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26243" w14:textId="4748544B" w:rsidR="00196419" w:rsidRPr="00FE6FBA" w:rsidRDefault="008C6106" w:rsidP="00341066">
      <w:pPr>
        <w:pStyle w:val="Ttulo2"/>
        <w:spacing w:before="0"/>
        <w:ind w:firstLine="0"/>
        <w:rPr>
          <w:rFonts w:ascii="Verdana" w:hAnsi="Verdana"/>
          <w:b/>
          <w:color w:val="auto"/>
          <w:sz w:val="28"/>
          <w:szCs w:val="28"/>
        </w:rPr>
      </w:pPr>
      <w:r w:rsidRPr="00FE6FBA">
        <w:rPr>
          <w:rFonts w:ascii="Verdana" w:hAnsi="Verdana"/>
          <w:b/>
          <w:color w:val="auto"/>
          <w:sz w:val="28"/>
          <w:szCs w:val="28"/>
        </w:rPr>
        <w:t>L</w:t>
      </w:r>
      <w:r w:rsidR="00DA240E">
        <w:rPr>
          <w:rFonts w:ascii="Verdana" w:hAnsi="Verdana"/>
          <w:b/>
          <w:color w:val="auto"/>
          <w:sz w:val="28"/>
          <w:szCs w:val="28"/>
        </w:rPr>
        <w:t>enguaje discriminato</w:t>
      </w:r>
      <w:r w:rsidR="00FE6FBA" w:rsidRPr="00FE6FBA">
        <w:rPr>
          <w:rFonts w:ascii="Verdana" w:hAnsi="Verdana"/>
          <w:b/>
          <w:color w:val="auto"/>
          <w:sz w:val="28"/>
          <w:szCs w:val="28"/>
        </w:rPr>
        <w:t>rio, su tras</w:t>
      </w:r>
      <w:r w:rsidR="00DA240E">
        <w:rPr>
          <w:rFonts w:ascii="Verdana" w:hAnsi="Verdana"/>
          <w:b/>
          <w:color w:val="auto"/>
          <w:sz w:val="28"/>
          <w:szCs w:val="28"/>
        </w:rPr>
        <w:t>cendencia jurídica y su incidenc</w:t>
      </w:r>
      <w:r w:rsidR="00FE6FBA" w:rsidRPr="00FE6FBA">
        <w:rPr>
          <w:rFonts w:ascii="Verdana" w:hAnsi="Verdana"/>
          <w:b/>
          <w:color w:val="auto"/>
          <w:sz w:val="28"/>
          <w:szCs w:val="28"/>
        </w:rPr>
        <w:t>ia en la doble construcción social: género y diversidad funcional manifiesta</w:t>
      </w:r>
    </w:p>
    <w:p w14:paraId="56605B09" w14:textId="45BC387B" w:rsidR="008C6106" w:rsidRPr="00FE6FBA" w:rsidRDefault="00156746" w:rsidP="00105214">
      <w:pPr>
        <w:ind w:firstLine="0"/>
        <w:contextualSpacing/>
        <w:rPr>
          <w:rFonts w:ascii="Verdana" w:hAnsi="Verdana"/>
          <w:sz w:val="28"/>
          <w:szCs w:val="28"/>
        </w:rPr>
      </w:pPr>
      <w:proofErr w:type="spellStart"/>
      <w:r w:rsidRPr="00FE6FBA">
        <w:rPr>
          <w:rFonts w:ascii="Verdana" w:hAnsi="Verdana"/>
          <w:sz w:val="28"/>
          <w:szCs w:val="28"/>
        </w:rPr>
        <w:t>Discriminatory</w:t>
      </w:r>
      <w:proofErr w:type="spellEnd"/>
      <w:r w:rsidRPr="00FE6FBA">
        <w:rPr>
          <w:rFonts w:ascii="Verdana" w:hAnsi="Verdana"/>
          <w:sz w:val="28"/>
          <w:szCs w:val="28"/>
        </w:rPr>
        <w:t xml:space="preserve"> </w:t>
      </w:r>
      <w:proofErr w:type="spellStart"/>
      <w:r w:rsidRPr="00FE6FBA">
        <w:rPr>
          <w:rFonts w:ascii="Verdana" w:hAnsi="Verdana"/>
          <w:sz w:val="28"/>
          <w:szCs w:val="28"/>
        </w:rPr>
        <w:t>language</w:t>
      </w:r>
      <w:proofErr w:type="spellEnd"/>
      <w:r w:rsidRPr="00FE6FBA">
        <w:rPr>
          <w:rFonts w:ascii="Verdana" w:hAnsi="Verdana"/>
          <w:sz w:val="28"/>
          <w:szCs w:val="28"/>
        </w:rPr>
        <w:t xml:space="preserve">, </w:t>
      </w:r>
      <w:proofErr w:type="spellStart"/>
      <w:r w:rsidRPr="00FE6FBA">
        <w:rPr>
          <w:rFonts w:ascii="Verdana" w:hAnsi="Verdana"/>
          <w:sz w:val="28"/>
          <w:szCs w:val="28"/>
        </w:rPr>
        <w:t>its</w:t>
      </w:r>
      <w:proofErr w:type="spellEnd"/>
      <w:r w:rsidRPr="00FE6FBA">
        <w:rPr>
          <w:rFonts w:ascii="Verdana" w:hAnsi="Verdana"/>
          <w:sz w:val="28"/>
          <w:szCs w:val="28"/>
        </w:rPr>
        <w:t xml:space="preserve"> legal </w:t>
      </w:r>
      <w:proofErr w:type="spellStart"/>
      <w:r w:rsidRPr="00FE6FBA">
        <w:rPr>
          <w:rFonts w:ascii="Verdana" w:hAnsi="Verdana"/>
          <w:sz w:val="28"/>
          <w:szCs w:val="28"/>
        </w:rPr>
        <w:t>significance</w:t>
      </w:r>
      <w:proofErr w:type="spellEnd"/>
      <w:r w:rsidRPr="00FE6FBA">
        <w:rPr>
          <w:rFonts w:ascii="Verdana" w:hAnsi="Verdana"/>
          <w:sz w:val="28"/>
          <w:szCs w:val="28"/>
        </w:rPr>
        <w:t xml:space="preserve"> and </w:t>
      </w:r>
      <w:proofErr w:type="spellStart"/>
      <w:r w:rsidRPr="00FE6FBA">
        <w:rPr>
          <w:rFonts w:ascii="Verdana" w:hAnsi="Verdana"/>
          <w:sz w:val="28"/>
          <w:szCs w:val="28"/>
        </w:rPr>
        <w:t>its</w:t>
      </w:r>
      <w:proofErr w:type="spellEnd"/>
      <w:r w:rsidRPr="00FE6FBA">
        <w:rPr>
          <w:rFonts w:ascii="Verdana" w:hAnsi="Verdana"/>
          <w:sz w:val="28"/>
          <w:szCs w:val="28"/>
        </w:rPr>
        <w:t xml:space="preserve"> </w:t>
      </w:r>
      <w:proofErr w:type="spellStart"/>
      <w:r w:rsidRPr="00FE6FBA">
        <w:rPr>
          <w:rFonts w:ascii="Verdana" w:hAnsi="Verdana"/>
          <w:sz w:val="28"/>
          <w:szCs w:val="28"/>
        </w:rPr>
        <w:t>impact</w:t>
      </w:r>
      <w:proofErr w:type="spellEnd"/>
      <w:r w:rsidRPr="00FE6FBA">
        <w:rPr>
          <w:rFonts w:ascii="Verdana" w:hAnsi="Verdana"/>
          <w:sz w:val="28"/>
          <w:szCs w:val="28"/>
        </w:rPr>
        <w:t xml:space="preserve"> </w:t>
      </w:r>
      <w:proofErr w:type="spellStart"/>
      <w:r w:rsidRPr="00FE6FBA">
        <w:rPr>
          <w:rFonts w:ascii="Verdana" w:hAnsi="Verdana"/>
          <w:sz w:val="28"/>
          <w:szCs w:val="28"/>
        </w:rPr>
        <w:t>on</w:t>
      </w:r>
      <w:proofErr w:type="spellEnd"/>
      <w:r w:rsidRPr="00FE6FBA">
        <w:rPr>
          <w:rFonts w:ascii="Verdana" w:hAnsi="Verdana"/>
          <w:sz w:val="28"/>
          <w:szCs w:val="28"/>
        </w:rPr>
        <w:t xml:space="preserve"> </w:t>
      </w:r>
      <w:proofErr w:type="spellStart"/>
      <w:r w:rsidRPr="00FE6FBA">
        <w:rPr>
          <w:rFonts w:ascii="Verdana" w:hAnsi="Verdana"/>
          <w:sz w:val="28"/>
          <w:szCs w:val="28"/>
        </w:rPr>
        <w:t>the</w:t>
      </w:r>
      <w:proofErr w:type="spellEnd"/>
      <w:r w:rsidRPr="00FE6FBA">
        <w:rPr>
          <w:rFonts w:ascii="Verdana" w:hAnsi="Verdana"/>
          <w:sz w:val="28"/>
          <w:szCs w:val="28"/>
        </w:rPr>
        <w:t xml:space="preserve"> </w:t>
      </w:r>
      <w:proofErr w:type="spellStart"/>
      <w:r w:rsidRPr="00FE6FBA">
        <w:rPr>
          <w:rFonts w:ascii="Verdana" w:hAnsi="Verdana"/>
          <w:sz w:val="28"/>
          <w:szCs w:val="28"/>
        </w:rPr>
        <w:t>double</w:t>
      </w:r>
      <w:proofErr w:type="spellEnd"/>
      <w:r w:rsidRPr="00FE6FBA">
        <w:rPr>
          <w:rFonts w:ascii="Verdana" w:hAnsi="Verdana"/>
          <w:sz w:val="28"/>
          <w:szCs w:val="28"/>
        </w:rPr>
        <w:t xml:space="preserve"> social </w:t>
      </w:r>
      <w:proofErr w:type="spellStart"/>
      <w:r w:rsidRPr="00FE6FBA">
        <w:rPr>
          <w:rFonts w:ascii="Verdana" w:hAnsi="Verdana"/>
          <w:sz w:val="28"/>
          <w:szCs w:val="28"/>
        </w:rPr>
        <w:t>construction</w:t>
      </w:r>
      <w:proofErr w:type="spellEnd"/>
      <w:r w:rsidRPr="00FE6FBA">
        <w:rPr>
          <w:rFonts w:ascii="Verdana" w:hAnsi="Verdana"/>
          <w:sz w:val="28"/>
          <w:szCs w:val="28"/>
        </w:rPr>
        <w:t xml:space="preserve">: </w:t>
      </w:r>
      <w:proofErr w:type="spellStart"/>
      <w:r w:rsidRPr="00FE6FBA">
        <w:rPr>
          <w:rFonts w:ascii="Verdana" w:hAnsi="Verdana"/>
          <w:sz w:val="28"/>
          <w:szCs w:val="28"/>
        </w:rPr>
        <w:t>gender</w:t>
      </w:r>
      <w:proofErr w:type="spellEnd"/>
      <w:r w:rsidRPr="00FE6FBA">
        <w:rPr>
          <w:rFonts w:ascii="Verdana" w:hAnsi="Verdana"/>
          <w:sz w:val="28"/>
          <w:szCs w:val="28"/>
        </w:rPr>
        <w:t xml:space="preserve"> and </w:t>
      </w:r>
      <w:proofErr w:type="spellStart"/>
      <w:r w:rsidRPr="00FE6FBA">
        <w:rPr>
          <w:rFonts w:ascii="Verdana" w:hAnsi="Verdana"/>
          <w:sz w:val="28"/>
          <w:szCs w:val="28"/>
        </w:rPr>
        <w:t>manifest</w:t>
      </w:r>
      <w:proofErr w:type="spellEnd"/>
      <w:r w:rsidRPr="00FE6FBA">
        <w:rPr>
          <w:rFonts w:ascii="Verdana" w:hAnsi="Verdana"/>
          <w:sz w:val="28"/>
          <w:szCs w:val="28"/>
        </w:rPr>
        <w:t xml:space="preserve"> </w:t>
      </w:r>
      <w:proofErr w:type="spellStart"/>
      <w:r w:rsidRPr="00FE6FBA">
        <w:rPr>
          <w:rFonts w:ascii="Verdana" w:hAnsi="Verdana"/>
          <w:sz w:val="28"/>
          <w:szCs w:val="28"/>
        </w:rPr>
        <w:t>functional</w:t>
      </w:r>
      <w:proofErr w:type="spellEnd"/>
      <w:r w:rsidRPr="00FE6FBA">
        <w:rPr>
          <w:rFonts w:ascii="Verdana" w:hAnsi="Verdana"/>
          <w:sz w:val="28"/>
          <w:szCs w:val="28"/>
        </w:rPr>
        <w:t xml:space="preserve"> </w:t>
      </w:r>
      <w:proofErr w:type="spellStart"/>
      <w:r w:rsidRPr="00FE6FBA">
        <w:rPr>
          <w:rFonts w:ascii="Verdana" w:hAnsi="Verdana"/>
          <w:sz w:val="28"/>
          <w:szCs w:val="28"/>
        </w:rPr>
        <w:t>diversity</w:t>
      </w:r>
      <w:proofErr w:type="spellEnd"/>
    </w:p>
    <w:p w14:paraId="49915909" w14:textId="77777777" w:rsidR="00ED33FE" w:rsidRDefault="00ED33FE" w:rsidP="00ED33FE">
      <w:pPr>
        <w:contextualSpacing/>
        <w:rPr>
          <w:rFonts w:ascii="Verdana" w:hAnsi="Verdana"/>
          <w:sz w:val="20"/>
          <w:szCs w:val="20"/>
        </w:rPr>
      </w:pPr>
    </w:p>
    <w:p w14:paraId="2D003630" w14:textId="77777777" w:rsidR="00620664" w:rsidRDefault="00ED33FE" w:rsidP="0011611C">
      <w:pPr>
        <w:tabs>
          <w:tab w:val="left" w:pos="6962"/>
        </w:tabs>
        <w:ind w:firstLine="0"/>
        <w:contextualSpacing/>
        <w:rPr>
          <w:rFonts w:ascii="Verdana" w:hAnsi="Verdana"/>
          <w:b/>
          <w:sz w:val="20"/>
          <w:szCs w:val="20"/>
        </w:rPr>
      </w:pPr>
      <w:r w:rsidRPr="00620664">
        <w:rPr>
          <w:rFonts w:ascii="Verdana" w:hAnsi="Verdana"/>
          <w:b/>
          <w:sz w:val="20"/>
          <w:szCs w:val="20"/>
        </w:rPr>
        <w:t>N</w:t>
      </w:r>
      <w:r w:rsidR="00620664" w:rsidRPr="00620664">
        <w:rPr>
          <w:rFonts w:ascii="Verdana" w:hAnsi="Verdana"/>
          <w:b/>
          <w:sz w:val="20"/>
          <w:szCs w:val="20"/>
        </w:rPr>
        <w:t>adia</w:t>
      </w:r>
      <w:r w:rsidRPr="00620664">
        <w:rPr>
          <w:rFonts w:ascii="Verdana" w:hAnsi="Verdana"/>
          <w:b/>
          <w:sz w:val="20"/>
          <w:szCs w:val="20"/>
        </w:rPr>
        <w:t xml:space="preserve"> D</w:t>
      </w:r>
      <w:r w:rsidR="00620664" w:rsidRPr="00620664">
        <w:rPr>
          <w:rFonts w:ascii="Verdana" w:hAnsi="Verdana"/>
          <w:b/>
          <w:sz w:val="20"/>
          <w:szCs w:val="20"/>
        </w:rPr>
        <w:t>omínguez</w:t>
      </w:r>
      <w:r w:rsidRPr="00620664">
        <w:rPr>
          <w:rFonts w:ascii="Verdana" w:hAnsi="Verdana"/>
          <w:b/>
          <w:sz w:val="20"/>
          <w:szCs w:val="20"/>
        </w:rPr>
        <w:t xml:space="preserve"> P</w:t>
      </w:r>
      <w:r w:rsidR="00620664" w:rsidRPr="00620664">
        <w:rPr>
          <w:rFonts w:ascii="Verdana" w:hAnsi="Verdana"/>
          <w:b/>
          <w:sz w:val="20"/>
          <w:szCs w:val="20"/>
        </w:rPr>
        <w:t>ascuales</w:t>
      </w:r>
      <w:r w:rsidR="00620664">
        <w:rPr>
          <w:rStyle w:val="Refdenotaalpie"/>
          <w:rFonts w:ascii="Verdana" w:hAnsi="Verdana"/>
          <w:sz w:val="20"/>
          <w:szCs w:val="20"/>
        </w:rPr>
        <w:footnoteReference w:id="1"/>
      </w:r>
    </w:p>
    <w:p w14:paraId="68119645" w14:textId="0C7BD45F" w:rsidR="00ED33FE" w:rsidRPr="00834F12" w:rsidRDefault="00620664" w:rsidP="0011611C">
      <w:pPr>
        <w:tabs>
          <w:tab w:val="left" w:pos="6962"/>
        </w:tabs>
        <w:ind w:firstLine="0"/>
        <w:contextualSpacing/>
        <w:rPr>
          <w:rFonts w:ascii="Verdana" w:hAnsi="Verdana"/>
          <w:i/>
          <w:sz w:val="20"/>
          <w:szCs w:val="20"/>
        </w:rPr>
      </w:pPr>
      <w:r w:rsidRPr="00834F12">
        <w:rPr>
          <w:rFonts w:ascii="Verdana" w:hAnsi="Verdana"/>
          <w:i/>
          <w:sz w:val="20"/>
          <w:szCs w:val="20"/>
        </w:rPr>
        <w:t>Universidad de Las Palmas de Gran Canaria (España)</w:t>
      </w:r>
      <w:r w:rsidR="0011611C" w:rsidRPr="00834F12">
        <w:rPr>
          <w:rFonts w:ascii="Verdana" w:hAnsi="Verdana"/>
          <w:i/>
          <w:sz w:val="20"/>
          <w:szCs w:val="20"/>
        </w:rPr>
        <w:tab/>
      </w:r>
    </w:p>
    <w:p w14:paraId="592792A4" w14:textId="5E31777E" w:rsidR="00736A1F" w:rsidRPr="00736A1F" w:rsidRDefault="00736A1F" w:rsidP="00736A1F">
      <w:pPr>
        <w:contextualSpacing/>
        <w:jc w:val="right"/>
        <w:rPr>
          <w:rFonts w:ascii="Verdana" w:hAnsi="Verdana"/>
          <w:i/>
          <w:sz w:val="18"/>
          <w:szCs w:val="18"/>
        </w:rPr>
      </w:pPr>
    </w:p>
    <w:p w14:paraId="2AC203CD" w14:textId="40AA2496" w:rsidR="00736A1F" w:rsidRPr="0014702B" w:rsidRDefault="007A221B" w:rsidP="00105214">
      <w:pPr>
        <w:contextualSpacing/>
        <w:jc w:val="right"/>
        <w:rPr>
          <w:rStyle w:val="Textoennegrita"/>
          <w:rFonts w:ascii="Verdana" w:hAnsi="Verdana"/>
          <w:b w:val="0"/>
          <w:i/>
          <w:color w:val="222222"/>
          <w:sz w:val="18"/>
          <w:szCs w:val="18"/>
          <w:shd w:val="clear" w:color="auto" w:fill="FFFFFF"/>
        </w:rPr>
      </w:pPr>
      <w:r>
        <w:rPr>
          <w:rStyle w:val="Textoennegrita"/>
          <w:rFonts w:ascii="Verdana" w:hAnsi="Verdana"/>
          <w:b w:val="0"/>
          <w:i/>
          <w:color w:val="222222"/>
          <w:sz w:val="18"/>
          <w:szCs w:val="18"/>
          <w:shd w:val="clear" w:color="auto" w:fill="FFFFFF"/>
        </w:rPr>
        <w:t xml:space="preserve">“No tengas sólo piedad de </w:t>
      </w:r>
      <w:proofErr w:type="spellStart"/>
      <w:r>
        <w:rPr>
          <w:rStyle w:val="Textoennegrita"/>
          <w:rFonts w:ascii="Verdana" w:hAnsi="Verdana"/>
          <w:b w:val="0"/>
          <w:i/>
          <w:color w:val="222222"/>
          <w:sz w:val="18"/>
          <w:szCs w:val="18"/>
          <w:shd w:val="clear" w:color="auto" w:fill="FFFFFF"/>
        </w:rPr>
        <w:t>l@s</w:t>
      </w:r>
      <w:proofErr w:type="spellEnd"/>
      <w:r>
        <w:rPr>
          <w:rStyle w:val="Textoennegrita"/>
          <w:rFonts w:ascii="Verdana" w:hAnsi="Verdana"/>
          <w:b w:val="0"/>
          <w:i/>
          <w:color w:val="222222"/>
          <w:sz w:val="18"/>
          <w:szCs w:val="18"/>
          <w:shd w:val="clear" w:color="auto" w:fill="FFFFFF"/>
        </w:rPr>
        <w:t xml:space="preserve"> </w:t>
      </w:r>
      <w:proofErr w:type="spellStart"/>
      <w:r>
        <w:rPr>
          <w:rStyle w:val="Textoennegrita"/>
          <w:rFonts w:ascii="Verdana" w:hAnsi="Verdana"/>
          <w:b w:val="0"/>
          <w:i/>
          <w:color w:val="222222"/>
          <w:sz w:val="18"/>
          <w:szCs w:val="18"/>
          <w:shd w:val="clear" w:color="auto" w:fill="FFFFFF"/>
        </w:rPr>
        <w:t>cieg@s</w:t>
      </w:r>
      <w:proofErr w:type="spellEnd"/>
      <w:r>
        <w:rPr>
          <w:rStyle w:val="Textoennegrita"/>
          <w:rFonts w:ascii="Verdana" w:hAnsi="Verdana"/>
          <w:b w:val="0"/>
          <w:i/>
          <w:color w:val="222222"/>
          <w:sz w:val="18"/>
          <w:szCs w:val="18"/>
          <w:shd w:val="clear" w:color="auto" w:fill="FFFFFF"/>
        </w:rPr>
        <w:t xml:space="preserve"> y de </w:t>
      </w:r>
      <w:proofErr w:type="spellStart"/>
      <w:r>
        <w:rPr>
          <w:rStyle w:val="Textoennegrita"/>
          <w:rFonts w:ascii="Verdana" w:hAnsi="Verdana"/>
          <w:b w:val="0"/>
          <w:i/>
          <w:color w:val="222222"/>
          <w:sz w:val="18"/>
          <w:szCs w:val="18"/>
          <w:shd w:val="clear" w:color="auto" w:fill="FFFFFF"/>
        </w:rPr>
        <w:t>l@s</w:t>
      </w:r>
      <w:proofErr w:type="spellEnd"/>
      <w:r>
        <w:rPr>
          <w:rStyle w:val="Textoennegrita"/>
          <w:rFonts w:ascii="Verdana" w:hAnsi="Verdana"/>
          <w:b w:val="0"/>
          <w:i/>
          <w:color w:val="222222"/>
          <w:sz w:val="18"/>
          <w:szCs w:val="18"/>
          <w:shd w:val="clear" w:color="auto" w:fill="FFFFFF"/>
        </w:rPr>
        <w:t xml:space="preserve"> </w:t>
      </w:r>
      <w:proofErr w:type="spellStart"/>
      <w:r>
        <w:rPr>
          <w:rStyle w:val="Textoennegrita"/>
          <w:rFonts w:ascii="Verdana" w:hAnsi="Verdana"/>
          <w:b w:val="0"/>
          <w:i/>
          <w:color w:val="222222"/>
          <w:sz w:val="18"/>
          <w:szCs w:val="18"/>
          <w:shd w:val="clear" w:color="auto" w:fill="FFFFFF"/>
        </w:rPr>
        <w:t>tullid@s</w:t>
      </w:r>
      <w:proofErr w:type="spellEnd"/>
      <w:r>
        <w:rPr>
          <w:rStyle w:val="Textoennegrita"/>
          <w:rFonts w:ascii="Verdana" w:hAnsi="Verdana"/>
          <w:b w:val="0"/>
          <w:i/>
          <w:color w:val="222222"/>
          <w:sz w:val="18"/>
          <w:szCs w:val="18"/>
          <w:shd w:val="clear" w:color="auto" w:fill="FFFFFF"/>
        </w:rPr>
        <w:t xml:space="preserve">; tenla también de </w:t>
      </w:r>
      <w:proofErr w:type="spellStart"/>
      <w:r>
        <w:rPr>
          <w:rStyle w:val="Textoennegrita"/>
          <w:rFonts w:ascii="Verdana" w:hAnsi="Verdana"/>
          <w:b w:val="0"/>
          <w:i/>
          <w:color w:val="222222"/>
          <w:sz w:val="18"/>
          <w:szCs w:val="18"/>
          <w:shd w:val="clear" w:color="auto" w:fill="FFFFFF"/>
        </w:rPr>
        <w:t>l@s</w:t>
      </w:r>
      <w:proofErr w:type="spellEnd"/>
      <w:r>
        <w:rPr>
          <w:rStyle w:val="Textoennegrita"/>
          <w:rFonts w:ascii="Verdana" w:hAnsi="Verdana"/>
          <w:b w:val="0"/>
          <w:i/>
          <w:color w:val="222222"/>
          <w:sz w:val="18"/>
          <w:szCs w:val="18"/>
          <w:shd w:val="clear" w:color="auto" w:fill="FFFFFF"/>
        </w:rPr>
        <w:t xml:space="preserve"> </w:t>
      </w:r>
      <w:proofErr w:type="spellStart"/>
      <w:r>
        <w:rPr>
          <w:rStyle w:val="Textoennegrita"/>
          <w:rFonts w:ascii="Verdana" w:hAnsi="Verdana"/>
          <w:b w:val="0"/>
          <w:i/>
          <w:color w:val="222222"/>
          <w:sz w:val="18"/>
          <w:szCs w:val="18"/>
          <w:shd w:val="clear" w:color="auto" w:fill="FFFFFF"/>
        </w:rPr>
        <w:t>malvad@</w:t>
      </w:r>
      <w:r w:rsidR="00736A1F" w:rsidRPr="0014702B">
        <w:rPr>
          <w:rStyle w:val="Textoennegrita"/>
          <w:rFonts w:ascii="Verdana" w:hAnsi="Verdana"/>
          <w:b w:val="0"/>
          <w:i/>
          <w:color w:val="222222"/>
          <w:sz w:val="18"/>
          <w:szCs w:val="18"/>
          <w:shd w:val="clear" w:color="auto" w:fill="FFFFFF"/>
        </w:rPr>
        <w:t>s</w:t>
      </w:r>
      <w:proofErr w:type="spellEnd"/>
      <w:r w:rsidR="00736A1F" w:rsidRPr="0014702B">
        <w:rPr>
          <w:rStyle w:val="Textoennegrita"/>
          <w:rFonts w:ascii="Verdana" w:hAnsi="Verdana"/>
          <w:b w:val="0"/>
          <w:i/>
          <w:color w:val="222222"/>
          <w:sz w:val="18"/>
          <w:szCs w:val="18"/>
          <w:shd w:val="clear" w:color="auto" w:fill="FFFFFF"/>
        </w:rPr>
        <w:t>, que ti</w:t>
      </w:r>
      <w:r>
        <w:rPr>
          <w:rStyle w:val="Textoennegrita"/>
          <w:rFonts w:ascii="Verdana" w:hAnsi="Verdana"/>
          <w:b w:val="0"/>
          <w:i/>
          <w:color w:val="222222"/>
          <w:sz w:val="18"/>
          <w:szCs w:val="18"/>
          <w:shd w:val="clear" w:color="auto" w:fill="FFFFFF"/>
        </w:rPr>
        <w:t xml:space="preserve">enen la desdicha de ser </w:t>
      </w:r>
      <w:proofErr w:type="spellStart"/>
      <w:r>
        <w:rPr>
          <w:rStyle w:val="Textoennegrita"/>
          <w:rFonts w:ascii="Verdana" w:hAnsi="Verdana"/>
          <w:b w:val="0"/>
          <w:i/>
          <w:color w:val="222222"/>
          <w:sz w:val="18"/>
          <w:szCs w:val="18"/>
          <w:shd w:val="clear" w:color="auto" w:fill="FFFFFF"/>
        </w:rPr>
        <w:t>inválid@</w:t>
      </w:r>
      <w:r w:rsidR="00736A1F" w:rsidRPr="0014702B">
        <w:rPr>
          <w:rStyle w:val="Textoennegrita"/>
          <w:rFonts w:ascii="Verdana" w:hAnsi="Verdana"/>
          <w:b w:val="0"/>
          <w:i/>
          <w:color w:val="222222"/>
          <w:sz w:val="18"/>
          <w:szCs w:val="18"/>
          <w:shd w:val="clear" w:color="auto" w:fill="FFFFFF"/>
        </w:rPr>
        <w:t>s</w:t>
      </w:r>
      <w:proofErr w:type="spellEnd"/>
      <w:r w:rsidR="00736A1F" w:rsidRPr="0014702B">
        <w:rPr>
          <w:rStyle w:val="Textoennegrita"/>
          <w:rFonts w:ascii="Verdana" w:hAnsi="Verdana"/>
          <w:b w:val="0"/>
          <w:i/>
          <w:color w:val="222222"/>
          <w:sz w:val="18"/>
          <w:szCs w:val="18"/>
          <w:shd w:val="clear" w:color="auto" w:fill="FFFFFF"/>
        </w:rPr>
        <w:t xml:space="preserve"> de espíritu”</w:t>
      </w:r>
    </w:p>
    <w:p w14:paraId="7AAFF986" w14:textId="7F245B2D" w:rsidR="00736A1F" w:rsidRDefault="009936DB" w:rsidP="00105214">
      <w:pPr>
        <w:contextualSpacing/>
        <w:jc w:val="right"/>
        <w:rPr>
          <w:rFonts w:ascii="Verdana" w:hAnsi="Verdana"/>
          <w:i/>
          <w:sz w:val="18"/>
          <w:szCs w:val="18"/>
        </w:rPr>
      </w:pPr>
      <w:proofErr w:type="spellStart"/>
      <w:r>
        <w:rPr>
          <w:rFonts w:ascii="Verdana" w:hAnsi="Verdana"/>
          <w:i/>
          <w:sz w:val="18"/>
          <w:szCs w:val="18"/>
        </w:rPr>
        <w:t>Epi</w:t>
      </w:r>
      <w:r w:rsidR="00795A2B">
        <w:rPr>
          <w:rFonts w:ascii="Verdana" w:hAnsi="Verdana"/>
          <w:i/>
          <w:sz w:val="18"/>
          <w:szCs w:val="18"/>
        </w:rPr>
        <w:t>cteto</w:t>
      </w:r>
      <w:proofErr w:type="spellEnd"/>
    </w:p>
    <w:p w14:paraId="7CF785D2" w14:textId="77777777" w:rsidR="00500BFB" w:rsidRDefault="00500BFB" w:rsidP="00500BFB">
      <w:pPr>
        <w:pStyle w:val="Ttulo5"/>
        <w:spacing w:before="0"/>
        <w:ind w:left="0" w:firstLine="0"/>
        <w:rPr>
          <w:rFonts w:ascii="Verdana" w:eastAsiaTheme="minorHAnsi" w:hAnsi="Verdana" w:cstheme="minorBidi"/>
          <w:sz w:val="18"/>
          <w:szCs w:val="18"/>
        </w:rPr>
      </w:pPr>
    </w:p>
    <w:p w14:paraId="102AE08E" w14:textId="23DEAFA8" w:rsidR="00DC39D3" w:rsidRPr="00BB40C8" w:rsidRDefault="00DC39D3" w:rsidP="00BE2642">
      <w:pPr>
        <w:pStyle w:val="Estilo3NAVARRA"/>
        <w:spacing w:before="0" w:after="0" w:line="240" w:lineRule="auto"/>
        <w:ind w:firstLine="0"/>
        <w:rPr>
          <w:rFonts w:ascii="Verdana" w:hAnsi="Verdana"/>
          <w:b w:val="0"/>
          <w:color w:val="auto"/>
          <w:sz w:val="20"/>
          <w:szCs w:val="20"/>
        </w:rPr>
      </w:pPr>
      <w:r w:rsidRPr="00EB60CD">
        <w:rPr>
          <w:rFonts w:ascii="Verdana" w:hAnsi="Verdana"/>
          <w:b w:val="0"/>
          <w:color w:val="auto"/>
          <w:sz w:val="20"/>
          <w:szCs w:val="20"/>
        </w:rPr>
        <w:t>Sumario: 1</w:t>
      </w:r>
      <w:r w:rsidRPr="00EB60CD">
        <w:rPr>
          <w:rFonts w:ascii="Verdana" w:hAnsi="Verdana"/>
          <w:b w:val="0"/>
          <w:i/>
          <w:color w:val="auto"/>
          <w:sz w:val="20"/>
          <w:szCs w:val="20"/>
        </w:rPr>
        <w:t xml:space="preserve">. </w:t>
      </w:r>
      <w:r w:rsidRPr="00EB60CD">
        <w:rPr>
          <w:rFonts w:ascii="Verdana" w:hAnsi="Verdana"/>
          <w:b w:val="0"/>
          <w:color w:val="auto"/>
          <w:sz w:val="20"/>
          <w:szCs w:val="20"/>
        </w:rPr>
        <w:t>I</w:t>
      </w:r>
      <w:r w:rsidR="005778CC" w:rsidRPr="00EB60CD">
        <w:rPr>
          <w:rFonts w:ascii="Verdana" w:hAnsi="Verdana"/>
          <w:b w:val="0"/>
          <w:color w:val="auto"/>
          <w:sz w:val="20"/>
          <w:szCs w:val="20"/>
        </w:rPr>
        <w:t>ntroducción</w:t>
      </w:r>
      <w:r w:rsidRPr="00EB60CD">
        <w:rPr>
          <w:rFonts w:ascii="Verdana" w:hAnsi="Verdana"/>
          <w:b w:val="0"/>
          <w:color w:val="auto"/>
          <w:sz w:val="20"/>
          <w:szCs w:val="20"/>
        </w:rPr>
        <w:t>.</w:t>
      </w:r>
      <w:r w:rsidR="0036158A" w:rsidRPr="00EB60CD">
        <w:rPr>
          <w:rFonts w:ascii="Verdana" w:hAnsi="Verdana"/>
          <w:b w:val="0"/>
          <w:color w:val="auto"/>
          <w:sz w:val="20"/>
          <w:szCs w:val="20"/>
        </w:rPr>
        <w:t xml:space="preserve"> 1.1.</w:t>
      </w:r>
      <w:r w:rsidRPr="00EB60CD">
        <w:rPr>
          <w:rFonts w:ascii="Verdana" w:hAnsi="Verdana"/>
          <w:b w:val="0"/>
          <w:color w:val="auto"/>
          <w:sz w:val="20"/>
          <w:szCs w:val="20"/>
        </w:rPr>
        <w:t xml:space="preserve"> </w:t>
      </w:r>
      <w:r w:rsidR="005778CC" w:rsidRPr="00EB60CD">
        <w:rPr>
          <w:rFonts w:ascii="Verdana" w:hAnsi="Verdana"/>
          <w:b w:val="0"/>
          <w:color w:val="auto"/>
          <w:sz w:val="20"/>
          <w:szCs w:val="20"/>
        </w:rPr>
        <w:t>Un concepto nuevo</w:t>
      </w:r>
      <w:r w:rsidR="0036158A" w:rsidRPr="00EB60CD">
        <w:rPr>
          <w:rFonts w:ascii="Verdana" w:hAnsi="Verdana"/>
          <w:b w:val="0"/>
          <w:caps/>
          <w:color w:val="auto"/>
          <w:sz w:val="20"/>
          <w:szCs w:val="20"/>
        </w:rPr>
        <w:t>: p</w:t>
      </w:r>
      <w:r w:rsidR="005778CC" w:rsidRPr="00EB60CD">
        <w:rPr>
          <w:rFonts w:ascii="Verdana" w:hAnsi="Verdana"/>
          <w:b w:val="0"/>
          <w:color w:val="auto"/>
          <w:sz w:val="20"/>
          <w:szCs w:val="20"/>
        </w:rPr>
        <w:t>ersonas con diversidad funcional manifiesta</w:t>
      </w:r>
      <w:r w:rsidR="0036158A" w:rsidRPr="00EB60CD">
        <w:rPr>
          <w:rFonts w:ascii="Verdana" w:hAnsi="Verdana"/>
          <w:b w:val="0"/>
          <w:caps/>
          <w:color w:val="auto"/>
          <w:sz w:val="20"/>
          <w:szCs w:val="20"/>
        </w:rPr>
        <w:t xml:space="preserve">. </w:t>
      </w:r>
      <w:r w:rsidR="00F43D40">
        <w:rPr>
          <w:rFonts w:ascii="Verdana" w:hAnsi="Verdana"/>
          <w:b w:val="0"/>
          <w:caps/>
          <w:color w:val="auto"/>
          <w:sz w:val="20"/>
          <w:szCs w:val="20"/>
        </w:rPr>
        <w:t>1.2</w:t>
      </w:r>
      <w:r w:rsidR="00307144" w:rsidRPr="00EB60CD">
        <w:rPr>
          <w:rFonts w:ascii="Verdana" w:hAnsi="Verdana"/>
          <w:b w:val="0"/>
          <w:caps/>
          <w:color w:val="auto"/>
          <w:sz w:val="20"/>
          <w:szCs w:val="20"/>
        </w:rPr>
        <w:t xml:space="preserve">. </w:t>
      </w:r>
      <w:r w:rsidR="0036158A" w:rsidRPr="00EB60CD">
        <w:rPr>
          <w:rFonts w:ascii="Verdana" w:hAnsi="Verdana"/>
          <w:b w:val="0"/>
          <w:color w:val="auto"/>
          <w:sz w:val="20"/>
          <w:szCs w:val="20"/>
        </w:rPr>
        <w:t>N</w:t>
      </w:r>
      <w:r w:rsidR="00324380" w:rsidRPr="00EB60CD">
        <w:rPr>
          <w:rFonts w:ascii="Verdana" w:hAnsi="Verdana"/>
          <w:b w:val="0"/>
          <w:color w:val="auto"/>
          <w:sz w:val="20"/>
          <w:szCs w:val="20"/>
        </w:rPr>
        <w:t>ormas jurídicas hasta el siglo xx</w:t>
      </w:r>
      <w:r w:rsidR="00DF73EB">
        <w:rPr>
          <w:rFonts w:ascii="Verdana" w:hAnsi="Verdana"/>
          <w:b w:val="0"/>
          <w:caps/>
          <w:color w:val="auto"/>
          <w:sz w:val="20"/>
          <w:szCs w:val="20"/>
        </w:rPr>
        <w:t xml:space="preserve">. 1.2.2. </w:t>
      </w:r>
      <w:r w:rsidR="00DF73EB">
        <w:rPr>
          <w:rFonts w:ascii="Verdana" w:hAnsi="Verdana"/>
          <w:b w:val="0"/>
          <w:color w:val="auto"/>
          <w:sz w:val="20"/>
          <w:szCs w:val="20"/>
        </w:rPr>
        <w:t xml:space="preserve">Normas </w:t>
      </w:r>
      <w:r w:rsidR="007F34D3">
        <w:rPr>
          <w:rFonts w:ascii="Verdana" w:hAnsi="Verdana"/>
          <w:b w:val="0"/>
          <w:color w:val="auto"/>
          <w:sz w:val="20"/>
          <w:szCs w:val="20"/>
        </w:rPr>
        <w:t xml:space="preserve">jurídicas a partir del siglo xx: </w:t>
      </w:r>
      <w:r w:rsidR="00324380" w:rsidRPr="00EB60CD">
        <w:rPr>
          <w:rFonts w:ascii="Verdana" w:hAnsi="Verdana"/>
          <w:b w:val="0"/>
          <w:color w:val="auto"/>
          <w:sz w:val="20"/>
          <w:szCs w:val="20"/>
        </w:rPr>
        <w:t>a</w:t>
      </w:r>
      <w:r w:rsidR="002021F5" w:rsidRPr="00EB60CD">
        <w:rPr>
          <w:rFonts w:ascii="Verdana" w:hAnsi="Verdana"/>
          <w:b w:val="0"/>
          <w:i/>
          <w:caps/>
          <w:color w:val="auto"/>
          <w:sz w:val="20"/>
          <w:szCs w:val="20"/>
        </w:rPr>
        <w:t xml:space="preserve">) </w:t>
      </w:r>
      <w:r w:rsidR="00324380" w:rsidRPr="00EB60CD">
        <w:rPr>
          <w:rFonts w:ascii="Verdana" w:hAnsi="Verdana"/>
          <w:b w:val="0"/>
          <w:i/>
          <w:color w:val="auto"/>
          <w:sz w:val="20"/>
          <w:szCs w:val="20"/>
        </w:rPr>
        <w:t>Personas desgraciadas</w:t>
      </w:r>
      <w:r w:rsidR="00324380" w:rsidRPr="00EB60CD">
        <w:rPr>
          <w:rFonts w:ascii="Verdana" w:hAnsi="Verdana"/>
          <w:b w:val="0"/>
          <w:color w:val="auto"/>
          <w:sz w:val="20"/>
          <w:szCs w:val="20"/>
        </w:rPr>
        <w:t xml:space="preserve">. </w:t>
      </w:r>
      <w:r w:rsidR="002021F5" w:rsidRPr="00EB60CD">
        <w:rPr>
          <w:rFonts w:ascii="Verdana" w:hAnsi="Verdana"/>
          <w:b w:val="0"/>
          <w:color w:val="auto"/>
          <w:sz w:val="20"/>
          <w:szCs w:val="20"/>
        </w:rPr>
        <w:t xml:space="preserve">b) </w:t>
      </w:r>
      <w:r w:rsidR="00500BFB" w:rsidRPr="00EB60CD">
        <w:rPr>
          <w:rFonts w:ascii="Verdana" w:eastAsia="Calibri" w:hAnsi="Verdana"/>
          <w:b w:val="0"/>
          <w:bCs/>
          <w:i/>
          <w:color w:val="auto"/>
          <w:sz w:val="20"/>
          <w:szCs w:val="20"/>
        </w:rPr>
        <w:t>I</w:t>
      </w:r>
      <w:r w:rsidR="00324380" w:rsidRPr="00EB60CD">
        <w:rPr>
          <w:rFonts w:ascii="Verdana" w:eastAsia="Calibri" w:hAnsi="Verdana"/>
          <w:b w:val="0"/>
          <w:bCs/>
          <w:i/>
          <w:color w:val="auto"/>
          <w:sz w:val="20"/>
          <w:szCs w:val="20"/>
        </w:rPr>
        <w:t>nfelices seres</w:t>
      </w:r>
      <w:r w:rsidR="00324380" w:rsidRPr="00EB60CD">
        <w:rPr>
          <w:rFonts w:ascii="Verdana" w:hAnsi="Verdana"/>
          <w:b w:val="0"/>
          <w:color w:val="auto"/>
          <w:sz w:val="20"/>
          <w:szCs w:val="20"/>
        </w:rPr>
        <w:t>.</w:t>
      </w:r>
      <w:r w:rsidR="002021F5" w:rsidRPr="00EB60CD">
        <w:rPr>
          <w:rFonts w:ascii="Verdana" w:hAnsi="Verdana"/>
          <w:b w:val="0"/>
          <w:color w:val="auto"/>
          <w:sz w:val="20"/>
          <w:szCs w:val="20"/>
        </w:rPr>
        <w:t xml:space="preserve"> c) </w:t>
      </w:r>
      <w:r w:rsidR="00500BFB" w:rsidRPr="00AF14A3">
        <w:rPr>
          <w:rFonts w:ascii="Verdana" w:hAnsi="Verdana"/>
          <w:b w:val="0"/>
          <w:i/>
          <w:color w:val="auto"/>
          <w:sz w:val="20"/>
          <w:szCs w:val="20"/>
        </w:rPr>
        <w:t>A</w:t>
      </w:r>
      <w:r w:rsidR="00324380" w:rsidRPr="00AF14A3">
        <w:rPr>
          <w:rFonts w:ascii="Verdana" w:hAnsi="Verdana"/>
          <w:b w:val="0"/>
          <w:i/>
          <w:color w:val="auto"/>
          <w:sz w:val="20"/>
          <w:szCs w:val="20"/>
        </w:rPr>
        <w:t>normales.</w:t>
      </w:r>
      <w:r w:rsidR="002021F5" w:rsidRPr="00EB60CD">
        <w:rPr>
          <w:rFonts w:ascii="Verdana" w:hAnsi="Verdana"/>
          <w:b w:val="0"/>
          <w:color w:val="auto"/>
          <w:sz w:val="20"/>
          <w:szCs w:val="20"/>
        </w:rPr>
        <w:t xml:space="preserve"> d) </w:t>
      </w:r>
      <w:r w:rsidR="00500BFB" w:rsidRPr="00AF14A3">
        <w:rPr>
          <w:rFonts w:ascii="Verdana" w:hAnsi="Verdana"/>
          <w:b w:val="0"/>
          <w:i/>
          <w:color w:val="auto"/>
          <w:sz w:val="20"/>
          <w:szCs w:val="20"/>
        </w:rPr>
        <w:t>D</w:t>
      </w:r>
      <w:r w:rsidR="00324380" w:rsidRPr="00AF14A3">
        <w:rPr>
          <w:rFonts w:ascii="Verdana" w:hAnsi="Verdana"/>
          <w:b w:val="0"/>
          <w:i/>
          <w:color w:val="auto"/>
          <w:sz w:val="20"/>
          <w:szCs w:val="20"/>
        </w:rPr>
        <w:t>ecrépitas-inútiles</w:t>
      </w:r>
      <w:r w:rsidR="00324380" w:rsidRPr="00EB60CD">
        <w:rPr>
          <w:rFonts w:ascii="Verdana" w:hAnsi="Verdana"/>
          <w:b w:val="0"/>
          <w:color w:val="auto"/>
          <w:sz w:val="20"/>
          <w:szCs w:val="20"/>
        </w:rPr>
        <w:t>. e</w:t>
      </w:r>
      <w:r w:rsidR="002021F5" w:rsidRPr="00EB60CD">
        <w:rPr>
          <w:rFonts w:ascii="Verdana" w:hAnsi="Verdana"/>
          <w:b w:val="0"/>
          <w:i/>
          <w:color w:val="auto"/>
          <w:sz w:val="20"/>
          <w:szCs w:val="20"/>
        </w:rPr>
        <w:t xml:space="preserve">) </w:t>
      </w:r>
      <w:r w:rsidR="00500BFB" w:rsidRPr="00EB60CD">
        <w:rPr>
          <w:rFonts w:ascii="Verdana" w:hAnsi="Verdana"/>
          <w:b w:val="0"/>
          <w:i/>
          <w:color w:val="auto"/>
          <w:sz w:val="20"/>
          <w:szCs w:val="20"/>
        </w:rPr>
        <w:t>I</w:t>
      </w:r>
      <w:r w:rsidR="00324380" w:rsidRPr="00EB60CD">
        <w:rPr>
          <w:rFonts w:ascii="Verdana" w:hAnsi="Verdana"/>
          <w:b w:val="0"/>
          <w:i/>
          <w:color w:val="auto"/>
          <w:sz w:val="20"/>
          <w:szCs w:val="20"/>
        </w:rPr>
        <w:t>nválidas-mutiladas</w:t>
      </w:r>
      <w:r w:rsidR="00324380" w:rsidRPr="00EB60CD">
        <w:rPr>
          <w:rFonts w:ascii="Verdana" w:hAnsi="Verdana"/>
          <w:b w:val="0"/>
          <w:color w:val="auto"/>
          <w:sz w:val="20"/>
          <w:szCs w:val="20"/>
        </w:rPr>
        <w:t>.</w:t>
      </w:r>
      <w:r w:rsidR="002021F5" w:rsidRPr="00EB60CD">
        <w:rPr>
          <w:rFonts w:ascii="Verdana" w:hAnsi="Verdana"/>
          <w:b w:val="0"/>
          <w:color w:val="auto"/>
          <w:sz w:val="20"/>
          <w:szCs w:val="20"/>
        </w:rPr>
        <w:t xml:space="preserve"> </w:t>
      </w:r>
      <w:r w:rsidR="00324380" w:rsidRPr="00EB60CD">
        <w:rPr>
          <w:rFonts w:ascii="Verdana" w:hAnsi="Verdana"/>
          <w:b w:val="0"/>
          <w:color w:val="auto"/>
          <w:sz w:val="20"/>
          <w:szCs w:val="20"/>
        </w:rPr>
        <w:t>f</w:t>
      </w:r>
      <w:r w:rsidR="002021F5" w:rsidRPr="00EB60CD">
        <w:rPr>
          <w:rFonts w:ascii="Verdana" w:hAnsi="Verdana"/>
          <w:b w:val="0"/>
          <w:color w:val="auto"/>
          <w:sz w:val="20"/>
          <w:szCs w:val="20"/>
        </w:rPr>
        <w:t xml:space="preserve">) </w:t>
      </w:r>
      <w:r w:rsidR="00500BFB" w:rsidRPr="00F34F80">
        <w:rPr>
          <w:rFonts w:ascii="Verdana" w:hAnsi="Verdana"/>
          <w:b w:val="0"/>
          <w:i/>
          <w:color w:val="auto"/>
          <w:sz w:val="20"/>
          <w:szCs w:val="20"/>
        </w:rPr>
        <w:t>S</w:t>
      </w:r>
      <w:r w:rsidR="00324380" w:rsidRPr="00F34F80">
        <w:rPr>
          <w:rFonts w:ascii="Verdana" w:hAnsi="Verdana"/>
          <w:b w:val="0"/>
          <w:i/>
          <w:color w:val="auto"/>
          <w:sz w:val="20"/>
          <w:szCs w:val="20"/>
        </w:rPr>
        <w:t>ubnormales</w:t>
      </w:r>
      <w:r w:rsidR="00324380" w:rsidRPr="00EB60CD">
        <w:rPr>
          <w:rFonts w:ascii="Verdana" w:hAnsi="Verdana"/>
          <w:b w:val="0"/>
          <w:color w:val="auto"/>
          <w:sz w:val="20"/>
          <w:szCs w:val="20"/>
        </w:rPr>
        <w:t>.</w:t>
      </w:r>
      <w:r w:rsidR="002021F5" w:rsidRPr="00EB60CD">
        <w:rPr>
          <w:rFonts w:ascii="Verdana" w:hAnsi="Verdana"/>
          <w:b w:val="0"/>
          <w:color w:val="auto"/>
          <w:sz w:val="20"/>
          <w:szCs w:val="20"/>
        </w:rPr>
        <w:t xml:space="preserve"> </w:t>
      </w:r>
      <w:r w:rsidR="00324380" w:rsidRPr="00EB60CD">
        <w:rPr>
          <w:rFonts w:ascii="Verdana" w:hAnsi="Verdana"/>
          <w:b w:val="0"/>
          <w:i/>
          <w:color w:val="auto"/>
          <w:sz w:val="20"/>
          <w:szCs w:val="20"/>
        </w:rPr>
        <w:t>g</w:t>
      </w:r>
      <w:r w:rsidR="002021F5" w:rsidRPr="00EB60CD">
        <w:rPr>
          <w:rFonts w:ascii="Verdana" w:hAnsi="Verdana"/>
          <w:b w:val="0"/>
          <w:i/>
          <w:color w:val="auto"/>
          <w:sz w:val="20"/>
          <w:szCs w:val="20"/>
        </w:rPr>
        <w:t xml:space="preserve">) </w:t>
      </w:r>
      <w:r w:rsidR="005778CC" w:rsidRPr="00DA240E">
        <w:rPr>
          <w:rFonts w:ascii="Verdana" w:hAnsi="Verdana"/>
          <w:b w:val="0"/>
          <w:i/>
          <w:caps/>
          <w:color w:val="auto"/>
          <w:sz w:val="20"/>
          <w:szCs w:val="20"/>
        </w:rPr>
        <w:t>R</w:t>
      </w:r>
      <w:r w:rsidR="00324380" w:rsidRPr="00DA240E">
        <w:rPr>
          <w:rFonts w:ascii="Verdana" w:hAnsi="Verdana"/>
          <w:b w:val="0"/>
          <w:i/>
          <w:color w:val="auto"/>
          <w:sz w:val="20"/>
          <w:szCs w:val="20"/>
        </w:rPr>
        <w:t>etrasadas mentales</w:t>
      </w:r>
      <w:r w:rsidR="00324380" w:rsidRPr="00EB60CD">
        <w:rPr>
          <w:rFonts w:ascii="Verdana" w:hAnsi="Verdana"/>
          <w:b w:val="0"/>
          <w:i/>
          <w:color w:val="auto"/>
          <w:sz w:val="20"/>
          <w:szCs w:val="20"/>
        </w:rPr>
        <w:t>.</w:t>
      </w:r>
      <w:r w:rsidR="002021F5" w:rsidRPr="00EB60CD">
        <w:rPr>
          <w:rFonts w:ascii="Verdana" w:hAnsi="Verdana"/>
          <w:b w:val="0"/>
          <w:i/>
          <w:color w:val="auto"/>
          <w:sz w:val="20"/>
          <w:szCs w:val="20"/>
        </w:rPr>
        <w:t xml:space="preserve"> </w:t>
      </w:r>
      <w:r w:rsidR="00324380" w:rsidRPr="00EB60CD">
        <w:rPr>
          <w:rFonts w:ascii="Verdana" w:hAnsi="Verdana"/>
          <w:b w:val="0"/>
          <w:color w:val="auto"/>
          <w:sz w:val="20"/>
          <w:szCs w:val="20"/>
        </w:rPr>
        <w:t>h</w:t>
      </w:r>
      <w:r w:rsidR="002021F5" w:rsidRPr="00EB60CD">
        <w:rPr>
          <w:rFonts w:ascii="Verdana" w:hAnsi="Verdana"/>
          <w:b w:val="0"/>
          <w:i/>
          <w:color w:val="auto"/>
          <w:sz w:val="20"/>
          <w:szCs w:val="20"/>
        </w:rPr>
        <w:t xml:space="preserve">) </w:t>
      </w:r>
      <w:r w:rsidR="00500BFB" w:rsidRPr="00DA240E">
        <w:rPr>
          <w:rFonts w:ascii="Verdana" w:hAnsi="Verdana"/>
          <w:b w:val="0"/>
          <w:i/>
          <w:color w:val="auto"/>
          <w:sz w:val="20"/>
          <w:szCs w:val="20"/>
        </w:rPr>
        <w:t>P</w:t>
      </w:r>
      <w:r w:rsidR="00324380" w:rsidRPr="00DA240E">
        <w:rPr>
          <w:rFonts w:ascii="Verdana" w:hAnsi="Verdana"/>
          <w:b w:val="0"/>
          <w:i/>
          <w:color w:val="auto"/>
          <w:sz w:val="20"/>
          <w:szCs w:val="20"/>
        </w:rPr>
        <w:t>ersonas impedidas</w:t>
      </w:r>
      <w:r w:rsidR="00EB60CD" w:rsidRPr="00EB60CD">
        <w:rPr>
          <w:rFonts w:ascii="Verdana" w:hAnsi="Verdana"/>
          <w:b w:val="0"/>
          <w:color w:val="auto"/>
          <w:sz w:val="20"/>
          <w:szCs w:val="20"/>
        </w:rPr>
        <w:t>.</w:t>
      </w:r>
      <w:r w:rsidR="005778CC" w:rsidRPr="00EB60CD">
        <w:rPr>
          <w:rFonts w:ascii="Verdana" w:hAnsi="Verdana"/>
          <w:b w:val="0"/>
          <w:caps/>
          <w:color w:val="auto"/>
          <w:sz w:val="20"/>
          <w:szCs w:val="20"/>
        </w:rPr>
        <w:t xml:space="preserve"> </w:t>
      </w:r>
      <w:r w:rsidR="00324380" w:rsidRPr="00EB60CD">
        <w:rPr>
          <w:rFonts w:ascii="Verdana" w:hAnsi="Verdana"/>
          <w:b w:val="0"/>
          <w:color w:val="auto"/>
          <w:sz w:val="20"/>
          <w:szCs w:val="20"/>
        </w:rPr>
        <w:t>i</w:t>
      </w:r>
      <w:r w:rsidR="002021F5" w:rsidRPr="00EB60CD">
        <w:rPr>
          <w:rFonts w:ascii="Verdana" w:hAnsi="Verdana"/>
          <w:b w:val="0"/>
          <w:color w:val="auto"/>
          <w:sz w:val="20"/>
          <w:szCs w:val="20"/>
        </w:rPr>
        <w:t>)</w:t>
      </w:r>
      <w:r w:rsidR="002021F5" w:rsidRPr="00EB60CD">
        <w:rPr>
          <w:rFonts w:ascii="Verdana" w:hAnsi="Verdana"/>
          <w:b w:val="0"/>
          <w:i/>
          <w:color w:val="auto"/>
          <w:sz w:val="20"/>
          <w:szCs w:val="20"/>
        </w:rPr>
        <w:t xml:space="preserve"> </w:t>
      </w:r>
      <w:r w:rsidR="00500BFB" w:rsidRPr="00AF14A3">
        <w:rPr>
          <w:rFonts w:ascii="Verdana" w:hAnsi="Verdana"/>
          <w:b w:val="0"/>
          <w:i/>
          <w:color w:val="auto"/>
          <w:sz w:val="20"/>
          <w:szCs w:val="20"/>
        </w:rPr>
        <w:t>P</w:t>
      </w:r>
      <w:r w:rsidR="00324380" w:rsidRPr="00AF14A3">
        <w:rPr>
          <w:rFonts w:ascii="Verdana" w:hAnsi="Verdana"/>
          <w:b w:val="0"/>
          <w:i/>
          <w:color w:val="auto"/>
          <w:sz w:val="20"/>
          <w:szCs w:val="20"/>
        </w:rPr>
        <w:t>ersonas disminuidas</w:t>
      </w:r>
      <w:r w:rsidR="00EB60CD" w:rsidRPr="00EB60CD">
        <w:rPr>
          <w:rFonts w:ascii="Verdana" w:hAnsi="Verdana"/>
          <w:b w:val="0"/>
          <w:color w:val="auto"/>
          <w:sz w:val="20"/>
          <w:szCs w:val="20"/>
        </w:rPr>
        <w:t>. j</w:t>
      </w:r>
      <w:r w:rsidR="002021F5" w:rsidRPr="00EB60CD">
        <w:rPr>
          <w:rFonts w:ascii="Verdana" w:hAnsi="Verdana"/>
          <w:b w:val="0"/>
          <w:color w:val="auto"/>
          <w:sz w:val="20"/>
          <w:szCs w:val="20"/>
        </w:rPr>
        <w:t xml:space="preserve">) </w:t>
      </w:r>
      <w:r w:rsidR="00500BFB" w:rsidRPr="00AF14A3">
        <w:rPr>
          <w:rFonts w:ascii="Verdana" w:eastAsia="Calibri" w:hAnsi="Verdana"/>
          <w:b w:val="0"/>
          <w:bCs/>
          <w:i/>
          <w:iCs/>
          <w:color w:val="auto"/>
          <w:sz w:val="20"/>
          <w:szCs w:val="20"/>
        </w:rPr>
        <w:t>P</w:t>
      </w:r>
      <w:r w:rsidR="00324380" w:rsidRPr="00AF14A3">
        <w:rPr>
          <w:rFonts w:ascii="Verdana" w:eastAsia="Calibri" w:hAnsi="Verdana"/>
          <w:b w:val="0"/>
          <w:bCs/>
          <w:i/>
          <w:iCs/>
          <w:color w:val="auto"/>
          <w:sz w:val="20"/>
          <w:szCs w:val="20"/>
        </w:rPr>
        <w:t>ersonas minusválidas</w:t>
      </w:r>
      <w:r w:rsidR="00D56780" w:rsidRPr="00EB60CD">
        <w:rPr>
          <w:rFonts w:ascii="Verdana" w:eastAsia="Calibri" w:hAnsi="Verdana"/>
          <w:b w:val="0"/>
          <w:bCs/>
          <w:iCs/>
          <w:color w:val="auto"/>
          <w:sz w:val="20"/>
          <w:szCs w:val="20"/>
        </w:rPr>
        <w:t xml:space="preserve">. </w:t>
      </w:r>
      <w:r w:rsidR="00D56780" w:rsidRPr="00EB60CD">
        <w:rPr>
          <w:rFonts w:ascii="Verdana" w:hAnsi="Verdana"/>
          <w:b w:val="0"/>
          <w:color w:val="auto"/>
          <w:sz w:val="20"/>
          <w:szCs w:val="20"/>
        </w:rPr>
        <w:t>1.3. L</w:t>
      </w:r>
      <w:r w:rsidR="00EB60CD" w:rsidRPr="00EB60CD">
        <w:rPr>
          <w:rFonts w:ascii="Verdana" w:hAnsi="Verdana"/>
          <w:b w:val="0"/>
          <w:color w:val="auto"/>
          <w:sz w:val="20"/>
          <w:szCs w:val="20"/>
        </w:rPr>
        <w:t>a terminología en las normas jurídicas del siglo xxi: personas con discapacidad</w:t>
      </w:r>
      <w:r w:rsidR="005778CC" w:rsidRPr="00EB60CD">
        <w:rPr>
          <w:rFonts w:ascii="Verdana" w:hAnsi="Verdana"/>
          <w:b w:val="0"/>
          <w:caps/>
          <w:color w:val="auto"/>
          <w:sz w:val="20"/>
          <w:szCs w:val="20"/>
        </w:rPr>
        <w:t xml:space="preserve">. </w:t>
      </w:r>
      <w:r w:rsidR="005778CC" w:rsidRPr="00EB60CD">
        <w:rPr>
          <w:rFonts w:ascii="Verdana" w:hAnsi="Verdana"/>
          <w:b w:val="0"/>
          <w:color w:val="auto"/>
          <w:sz w:val="20"/>
          <w:szCs w:val="20"/>
        </w:rPr>
        <w:t>1.3.1. Convención Internacional sobre los Derechos de las Personas con Discapacidad</w:t>
      </w:r>
      <w:r w:rsidR="00EB60CD">
        <w:rPr>
          <w:rFonts w:ascii="Verdana" w:hAnsi="Verdana"/>
          <w:b w:val="0"/>
          <w:color w:val="auto"/>
          <w:sz w:val="20"/>
          <w:szCs w:val="20"/>
        </w:rPr>
        <w:t xml:space="preserve">. 1.3.2. </w:t>
      </w:r>
      <w:r w:rsidR="002913CC">
        <w:rPr>
          <w:rFonts w:ascii="Verdana" w:hAnsi="Verdana"/>
          <w:b w:val="0"/>
          <w:color w:val="auto"/>
          <w:sz w:val="20"/>
          <w:szCs w:val="20"/>
        </w:rPr>
        <w:t xml:space="preserve">Discapacidad en América Latina. </w:t>
      </w:r>
      <w:r w:rsidR="00EB60CD">
        <w:rPr>
          <w:rFonts w:ascii="Verdana" w:hAnsi="Verdana"/>
          <w:b w:val="0"/>
          <w:color w:val="auto"/>
          <w:sz w:val="20"/>
          <w:szCs w:val="20"/>
        </w:rPr>
        <w:t xml:space="preserve">1.3.3. </w:t>
      </w:r>
      <w:r w:rsidR="002C5923">
        <w:rPr>
          <w:rFonts w:ascii="Verdana" w:hAnsi="Verdana"/>
          <w:b w:val="0"/>
          <w:color w:val="auto"/>
          <w:sz w:val="20"/>
          <w:szCs w:val="20"/>
        </w:rPr>
        <w:t xml:space="preserve">Discapacidad en la legislación española: Ley General de Discapacidad e Inclusión Social. </w:t>
      </w:r>
      <w:r w:rsidR="002913CC">
        <w:rPr>
          <w:rFonts w:ascii="Verdana" w:hAnsi="Verdana"/>
          <w:b w:val="0"/>
          <w:color w:val="auto"/>
          <w:sz w:val="20"/>
          <w:szCs w:val="20"/>
        </w:rPr>
        <w:t>1.4. Definiciones de la OMS.</w:t>
      </w:r>
      <w:r w:rsidR="002913CC">
        <w:rPr>
          <w:rFonts w:ascii="Verdana" w:hAnsi="Verdana"/>
          <w:b w:val="0"/>
          <w:caps/>
          <w:color w:val="auto"/>
          <w:sz w:val="20"/>
          <w:szCs w:val="20"/>
        </w:rPr>
        <w:t xml:space="preserve"> </w:t>
      </w:r>
      <w:r w:rsidR="00987661">
        <w:rPr>
          <w:rFonts w:ascii="Verdana" w:hAnsi="Verdana"/>
          <w:b w:val="0"/>
          <w:color w:val="auto"/>
          <w:sz w:val="20"/>
          <w:szCs w:val="20"/>
        </w:rPr>
        <w:t>1.</w:t>
      </w:r>
      <w:r w:rsidR="002913CC">
        <w:rPr>
          <w:rFonts w:ascii="Verdana" w:hAnsi="Verdana"/>
          <w:b w:val="0"/>
          <w:color w:val="auto"/>
          <w:sz w:val="20"/>
          <w:szCs w:val="20"/>
        </w:rPr>
        <w:t xml:space="preserve">4.1. Primeras definiciones: deficiencia, </w:t>
      </w:r>
      <w:r w:rsidR="00987661">
        <w:rPr>
          <w:rFonts w:ascii="Verdana" w:hAnsi="Verdana"/>
          <w:b w:val="0"/>
          <w:color w:val="auto"/>
          <w:sz w:val="20"/>
          <w:szCs w:val="20"/>
        </w:rPr>
        <w:t>incapacidad y minusvalía.</w:t>
      </w:r>
      <w:r w:rsidR="002913CC">
        <w:rPr>
          <w:rFonts w:ascii="Verdana" w:hAnsi="Verdana"/>
          <w:b w:val="0"/>
          <w:color w:val="auto"/>
          <w:sz w:val="20"/>
          <w:szCs w:val="20"/>
        </w:rPr>
        <w:t xml:space="preserve"> 1.4.2. Segundas definiciones. </w:t>
      </w:r>
      <w:r w:rsidR="00987661">
        <w:rPr>
          <w:rFonts w:ascii="Verdana" w:hAnsi="Verdana"/>
          <w:b w:val="0"/>
          <w:color w:val="auto"/>
          <w:sz w:val="20"/>
          <w:szCs w:val="20"/>
        </w:rPr>
        <w:t xml:space="preserve">2. </w:t>
      </w:r>
      <w:r w:rsidR="00AF14A3">
        <w:rPr>
          <w:rFonts w:ascii="Verdana" w:hAnsi="Verdana"/>
          <w:b w:val="0"/>
          <w:color w:val="auto"/>
          <w:sz w:val="20"/>
          <w:szCs w:val="20"/>
        </w:rPr>
        <w:t>Incidencia en la doble construcción social: género y diversidad funcional manifiesta. 2.1. Construcción social de género. 2.1.2. Construcción social de la diversidad funcional manifiesta.</w:t>
      </w:r>
      <w:r w:rsidR="00BB40C8">
        <w:rPr>
          <w:rFonts w:ascii="Verdana" w:hAnsi="Verdana"/>
          <w:b w:val="0"/>
          <w:color w:val="auto"/>
          <w:sz w:val="20"/>
          <w:szCs w:val="20"/>
        </w:rPr>
        <w:t xml:space="preserve"> </w:t>
      </w:r>
      <w:r w:rsidR="00AF14A3">
        <w:rPr>
          <w:rFonts w:ascii="Verdana" w:hAnsi="Verdana"/>
          <w:b w:val="0"/>
          <w:color w:val="auto"/>
          <w:sz w:val="20"/>
          <w:szCs w:val="20"/>
        </w:rPr>
        <w:t xml:space="preserve">2.1.3. Concurrencia de la doble construcción social: género y </w:t>
      </w:r>
      <w:r w:rsidR="008A3805">
        <w:rPr>
          <w:rFonts w:ascii="Verdana" w:hAnsi="Verdana"/>
          <w:b w:val="0"/>
          <w:color w:val="auto"/>
          <w:sz w:val="20"/>
          <w:szCs w:val="20"/>
        </w:rPr>
        <w:t>diversidad funcional manifiesta.</w:t>
      </w:r>
      <w:r w:rsidR="005446FF">
        <w:rPr>
          <w:rFonts w:ascii="Verdana" w:hAnsi="Verdana"/>
          <w:b w:val="0"/>
          <w:color w:val="auto"/>
          <w:sz w:val="20"/>
          <w:szCs w:val="20"/>
        </w:rPr>
        <w:t xml:space="preserve"> </w:t>
      </w:r>
      <w:r w:rsidR="008A3805">
        <w:rPr>
          <w:rFonts w:ascii="Verdana" w:hAnsi="Verdana"/>
          <w:b w:val="0"/>
          <w:color w:val="auto"/>
          <w:sz w:val="20"/>
          <w:szCs w:val="20"/>
        </w:rPr>
        <w:t xml:space="preserve">2.1.4. La </w:t>
      </w:r>
      <w:proofErr w:type="spellStart"/>
      <w:r w:rsidR="008A3805">
        <w:rPr>
          <w:rFonts w:ascii="Verdana" w:hAnsi="Verdana"/>
          <w:b w:val="0"/>
          <w:color w:val="auto"/>
          <w:sz w:val="20"/>
          <w:szCs w:val="20"/>
        </w:rPr>
        <w:t>interseccionalidad</w:t>
      </w:r>
      <w:proofErr w:type="spellEnd"/>
      <w:r w:rsidR="008A3805">
        <w:rPr>
          <w:rFonts w:ascii="Verdana" w:hAnsi="Verdana"/>
          <w:b w:val="0"/>
          <w:color w:val="auto"/>
          <w:sz w:val="20"/>
          <w:szCs w:val="20"/>
        </w:rPr>
        <w:t xml:space="preserve"> como enfoque de categoría de discriminación. 2.1.5. Desigualdad y exclusión social. 3. Derechos Humanos. 3.1. Coronavirus, Derechos Humanos y Diversidad Funcional Manifiesta. 4. </w:t>
      </w:r>
      <w:r w:rsidR="00DA240E">
        <w:rPr>
          <w:rFonts w:ascii="Verdana" w:hAnsi="Verdana"/>
          <w:b w:val="0"/>
          <w:color w:val="auto"/>
          <w:sz w:val="20"/>
          <w:szCs w:val="20"/>
        </w:rPr>
        <w:t xml:space="preserve">Conclusiones. </w:t>
      </w:r>
    </w:p>
    <w:p w14:paraId="2617A720" w14:textId="77777777" w:rsidR="00BE2642" w:rsidRPr="00BE2642" w:rsidRDefault="00BE2642" w:rsidP="00BE2642">
      <w:pPr>
        <w:pStyle w:val="Estilo3NAVARRA"/>
        <w:spacing w:before="0" w:after="0" w:line="240" w:lineRule="auto"/>
        <w:ind w:firstLine="0"/>
        <w:rPr>
          <w:rFonts w:ascii="Verdana" w:hAnsi="Verdana"/>
          <w:b w:val="0"/>
          <w:color w:val="auto"/>
          <w:sz w:val="20"/>
          <w:szCs w:val="20"/>
        </w:rPr>
      </w:pPr>
    </w:p>
    <w:p w14:paraId="01B27596" w14:textId="77777777" w:rsidR="00FF2475" w:rsidRDefault="00FF2475" w:rsidP="00FF2475">
      <w:pPr>
        <w:contextualSpacing/>
        <w:rPr>
          <w:rFonts w:ascii="Verdana" w:hAnsi="Verdana"/>
          <w:sz w:val="20"/>
          <w:szCs w:val="20"/>
        </w:rPr>
      </w:pPr>
    </w:p>
    <w:p w14:paraId="3655B843" w14:textId="060C4851" w:rsidR="00FF2475" w:rsidRPr="005E6633" w:rsidRDefault="00FF2475" w:rsidP="00DC39D3">
      <w:pPr>
        <w:ind w:firstLine="0"/>
        <w:contextualSpacing/>
        <w:rPr>
          <w:rFonts w:ascii="Verdana" w:hAnsi="Verdana"/>
          <w:color w:val="000000"/>
          <w:sz w:val="20"/>
          <w:szCs w:val="20"/>
        </w:rPr>
      </w:pPr>
      <w:r w:rsidRPr="005E6633">
        <w:rPr>
          <w:rFonts w:ascii="Verdana" w:hAnsi="Verdana"/>
          <w:b/>
          <w:sz w:val="20"/>
          <w:szCs w:val="20"/>
        </w:rPr>
        <w:t xml:space="preserve">Resumen: </w:t>
      </w:r>
      <w:r w:rsidRPr="005E6633">
        <w:rPr>
          <w:rStyle w:val="fontstyle01"/>
          <w:rFonts w:ascii="Verdana" w:hAnsi="Verdana"/>
          <w:sz w:val="20"/>
          <w:szCs w:val="20"/>
        </w:rPr>
        <w:t>El presente trabajo</w:t>
      </w:r>
      <w:r>
        <w:rPr>
          <w:rStyle w:val="fontstyle01"/>
          <w:rFonts w:ascii="Verdana" w:hAnsi="Verdana"/>
          <w:sz w:val="20"/>
          <w:szCs w:val="20"/>
        </w:rPr>
        <w:t>, de tipo documental</w:t>
      </w:r>
      <w:r w:rsidR="004B1485">
        <w:rPr>
          <w:rStyle w:val="fontstyle01"/>
          <w:rFonts w:ascii="Verdana" w:hAnsi="Verdana"/>
          <w:sz w:val="20"/>
          <w:szCs w:val="20"/>
        </w:rPr>
        <w:t>,</w:t>
      </w:r>
      <w:r>
        <w:rPr>
          <w:rStyle w:val="fontstyle01"/>
          <w:rFonts w:ascii="Verdana" w:hAnsi="Verdana"/>
          <w:sz w:val="20"/>
          <w:szCs w:val="20"/>
        </w:rPr>
        <w:t xml:space="preserve"> tiene como finalidad realizar </w:t>
      </w:r>
      <w:r w:rsidRPr="005E6633">
        <w:rPr>
          <w:rStyle w:val="fontstyle01"/>
          <w:rFonts w:ascii="Verdana" w:hAnsi="Verdana"/>
          <w:sz w:val="20"/>
          <w:szCs w:val="20"/>
        </w:rPr>
        <w:t xml:space="preserve">un análisis en cómo el lenguaje discriminatorio ha tenido trascendencia jurídica en el campo de la diversidad funcional manifiesta y su incidencia en lo concerniente al género. Tiene por </w:t>
      </w:r>
      <w:r w:rsidRPr="005E6633">
        <w:rPr>
          <w:rStyle w:val="fontstyle21"/>
          <w:rFonts w:ascii="Verdana" w:hAnsi="Verdana"/>
          <w:sz w:val="20"/>
          <w:szCs w:val="20"/>
        </w:rPr>
        <w:t xml:space="preserve">objetivo </w:t>
      </w:r>
      <w:r w:rsidRPr="005E6633">
        <w:rPr>
          <w:rStyle w:val="fontstyle01"/>
          <w:rFonts w:ascii="Verdana" w:hAnsi="Verdana"/>
          <w:sz w:val="20"/>
          <w:szCs w:val="20"/>
        </w:rPr>
        <w:t xml:space="preserve">principal proporcionar un mapa de la legislación que a través de la historia se ha aprobado utilizando un lenguaje discriminatorio para hacer referencia a la diversidad funcional manifiesta. El </w:t>
      </w:r>
      <w:r>
        <w:rPr>
          <w:rStyle w:val="fontstyle01"/>
          <w:rFonts w:ascii="Verdana" w:hAnsi="Verdana"/>
          <w:sz w:val="20"/>
          <w:szCs w:val="20"/>
        </w:rPr>
        <w:t xml:space="preserve">documento </w:t>
      </w:r>
      <w:r w:rsidRPr="005E6633">
        <w:rPr>
          <w:rStyle w:val="fontstyle01"/>
          <w:rFonts w:ascii="Verdana" w:hAnsi="Verdana"/>
          <w:sz w:val="20"/>
          <w:szCs w:val="20"/>
        </w:rPr>
        <w:t>muestr</w:t>
      </w:r>
      <w:r>
        <w:rPr>
          <w:rStyle w:val="fontstyle01"/>
          <w:rFonts w:ascii="Verdana" w:hAnsi="Verdana"/>
          <w:sz w:val="20"/>
          <w:szCs w:val="20"/>
        </w:rPr>
        <w:t>a</w:t>
      </w:r>
      <w:r w:rsidRPr="005E6633">
        <w:rPr>
          <w:rStyle w:val="fontstyle01"/>
          <w:rFonts w:ascii="Verdana" w:hAnsi="Verdana"/>
          <w:sz w:val="20"/>
          <w:szCs w:val="20"/>
        </w:rPr>
        <w:t xml:space="preserve"> como idea trasversal que </w:t>
      </w:r>
      <w:r w:rsidRPr="005E6633">
        <w:rPr>
          <w:rFonts w:ascii="Verdana" w:hAnsi="Verdana"/>
          <w:bCs/>
          <w:sz w:val="20"/>
          <w:szCs w:val="20"/>
        </w:rPr>
        <w:t>a lo largo de la historia la diversidad funcional manifiesta ha sido un factor de exclusión social lo que ha conducido a que las personas que conviven con ella se hayan visto excluidas de poder participar activamente en todos los ámbitos de la vida social.</w:t>
      </w:r>
      <w:r w:rsidRPr="005E6633">
        <w:rPr>
          <w:rStyle w:val="fontstyle01"/>
          <w:rFonts w:ascii="Verdana" w:hAnsi="Verdana"/>
          <w:sz w:val="20"/>
          <w:szCs w:val="20"/>
        </w:rPr>
        <w:t xml:space="preserve"> Es por ello que el texto </w:t>
      </w:r>
      <w:r>
        <w:rPr>
          <w:rStyle w:val="fontstyle01"/>
          <w:rFonts w:ascii="Verdana" w:hAnsi="Verdana"/>
          <w:sz w:val="20"/>
          <w:szCs w:val="20"/>
        </w:rPr>
        <w:t>nos especifica</w:t>
      </w:r>
      <w:r w:rsidRPr="005E6633">
        <w:rPr>
          <w:rStyle w:val="fontstyle01"/>
          <w:rFonts w:ascii="Verdana" w:hAnsi="Verdana"/>
          <w:sz w:val="20"/>
          <w:szCs w:val="20"/>
        </w:rPr>
        <w:t xml:space="preserve"> que </w:t>
      </w:r>
      <w:r w:rsidRPr="005E6633">
        <w:rPr>
          <w:rFonts w:ascii="Verdana" w:hAnsi="Verdana"/>
          <w:bCs/>
          <w:sz w:val="20"/>
          <w:szCs w:val="20"/>
        </w:rPr>
        <w:t>la construcción social de género</w:t>
      </w:r>
      <w:r>
        <w:rPr>
          <w:rFonts w:ascii="Verdana" w:eastAsiaTheme="minorEastAsia" w:hAnsi="Verdana"/>
          <w:bCs/>
          <w:sz w:val="20"/>
          <w:szCs w:val="20"/>
        </w:rPr>
        <w:t>,</w:t>
      </w:r>
      <w:r w:rsidRPr="005E6633">
        <w:rPr>
          <w:rFonts w:ascii="Verdana" w:hAnsi="Verdana"/>
          <w:bCs/>
          <w:sz w:val="20"/>
          <w:szCs w:val="20"/>
        </w:rPr>
        <w:t xml:space="preserve"> la de la diversidad funcional m</w:t>
      </w:r>
      <w:r>
        <w:rPr>
          <w:rFonts w:ascii="Verdana" w:hAnsi="Verdana"/>
          <w:bCs/>
          <w:sz w:val="20"/>
          <w:szCs w:val="20"/>
        </w:rPr>
        <w:t>an</w:t>
      </w:r>
      <w:r w:rsidRPr="005E6633">
        <w:rPr>
          <w:rFonts w:ascii="Verdana" w:hAnsi="Verdana"/>
          <w:bCs/>
          <w:sz w:val="20"/>
          <w:szCs w:val="20"/>
        </w:rPr>
        <w:t>ifiesta y la concurrencia de estas dos realidades ha incidido en que se considere a las mujeres con este perfil como indefensas y pasivas.</w:t>
      </w:r>
    </w:p>
    <w:p w14:paraId="118AA1BC" w14:textId="77777777" w:rsidR="00FF2475" w:rsidRDefault="00FF2475" w:rsidP="00FF2475">
      <w:pPr>
        <w:contextualSpacing/>
        <w:rPr>
          <w:rFonts w:ascii="Verdana" w:hAnsi="Verdana"/>
          <w:sz w:val="20"/>
          <w:szCs w:val="20"/>
        </w:rPr>
      </w:pPr>
      <w:r>
        <w:rPr>
          <w:rFonts w:ascii="Verdana" w:hAnsi="Verdana"/>
          <w:sz w:val="20"/>
          <w:szCs w:val="20"/>
        </w:rPr>
        <w:t xml:space="preserve">        </w:t>
      </w:r>
    </w:p>
    <w:p w14:paraId="0E6B670B" w14:textId="7183FDC5" w:rsidR="00FF2475" w:rsidRDefault="00DC39D3" w:rsidP="00DC39D3">
      <w:pPr>
        <w:ind w:firstLine="0"/>
        <w:contextualSpacing/>
        <w:rPr>
          <w:rFonts w:ascii="Verdana" w:hAnsi="Verdana"/>
          <w:sz w:val="20"/>
          <w:szCs w:val="20"/>
        </w:rPr>
      </w:pPr>
      <w:r>
        <w:rPr>
          <w:rFonts w:ascii="Verdana" w:hAnsi="Verdana"/>
          <w:b/>
          <w:sz w:val="20"/>
          <w:szCs w:val="20"/>
        </w:rPr>
        <w:t>P</w:t>
      </w:r>
      <w:r w:rsidR="00FF2475" w:rsidRPr="005306FD">
        <w:rPr>
          <w:rFonts w:ascii="Verdana" w:hAnsi="Verdana"/>
          <w:b/>
          <w:sz w:val="20"/>
          <w:szCs w:val="20"/>
        </w:rPr>
        <w:t xml:space="preserve">alabras clave: </w:t>
      </w:r>
      <w:r w:rsidR="00FF2475">
        <w:rPr>
          <w:rFonts w:ascii="Verdana" w:hAnsi="Verdana"/>
          <w:sz w:val="20"/>
          <w:szCs w:val="20"/>
        </w:rPr>
        <w:t>lenguaje discriminatorio, legislación, diversidad funcional    manifiesta y género.</w:t>
      </w:r>
    </w:p>
    <w:p w14:paraId="495CB7E2" w14:textId="77777777" w:rsidR="00FF2475" w:rsidRDefault="00FF2475" w:rsidP="00FF2475">
      <w:pPr>
        <w:ind w:left="567"/>
        <w:contextualSpacing/>
        <w:rPr>
          <w:rFonts w:ascii="Verdana" w:hAnsi="Verdana"/>
          <w:sz w:val="20"/>
          <w:szCs w:val="20"/>
        </w:rPr>
      </w:pPr>
    </w:p>
    <w:p w14:paraId="05073D5C" w14:textId="77777777" w:rsidR="00FF2475" w:rsidRDefault="00FF2475" w:rsidP="00DC39D3">
      <w:pPr>
        <w:pStyle w:val="HTMLconformatoprevio"/>
        <w:shd w:val="clear" w:color="auto" w:fill="FFFFFF" w:themeFill="background1"/>
        <w:ind w:firstLine="0"/>
        <w:rPr>
          <w:rFonts w:ascii="Verdana" w:hAnsi="Verdana"/>
          <w:color w:val="202124"/>
          <w:lang w:val="en"/>
        </w:rPr>
      </w:pPr>
      <w:proofErr w:type="spellStart"/>
      <w:r w:rsidRPr="00156746">
        <w:rPr>
          <w:rFonts w:ascii="Verdana" w:hAnsi="Verdana"/>
          <w:b/>
          <w:bCs/>
          <w:color w:val="000000"/>
        </w:rPr>
        <w:lastRenderedPageBreak/>
        <w:t>Abstract</w:t>
      </w:r>
      <w:proofErr w:type="spellEnd"/>
      <w:r w:rsidRPr="00156746">
        <w:rPr>
          <w:rFonts w:ascii="Verdana" w:hAnsi="Verdana"/>
          <w:b/>
          <w:bCs/>
          <w:color w:val="000000"/>
        </w:rPr>
        <w:t>:</w:t>
      </w:r>
      <w:r>
        <w:rPr>
          <w:rFonts w:ascii="Verdana" w:hAnsi="Verdana"/>
          <w:b/>
          <w:bCs/>
          <w:color w:val="000000"/>
        </w:rPr>
        <w:t xml:space="preserve"> </w:t>
      </w:r>
      <w:r w:rsidRPr="00156746">
        <w:rPr>
          <w:rFonts w:ascii="Verdana" w:hAnsi="Verdana"/>
          <w:color w:val="202124"/>
          <w:lang w:val="en"/>
        </w:rPr>
        <w:t>This work is an analysis of how discriminatory language has had legal significance in the field of manifest functional diversity and its impact on gender. Its main objective is to provide a map of the legislation that throughout history has been approved using discriminatory language to refer to manifest functional diversity. The article shows as a cross-cutting idea that, throughout history, manifest functional diversity has been a factor of social exclusion, which has led to the people who live with it being excluded from being able to participate actively in all areas of life. social life. That is why the text specifies that the social construction of gender, that of manifest functional diversity and the concurrence of these two realities has influenced the consideration of women with this profile as defenseless and passive</w:t>
      </w:r>
      <w:r>
        <w:rPr>
          <w:rFonts w:ascii="Verdana" w:hAnsi="Verdana"/>
          <w:color w:val="202124"/>
          <w:lang w:val="en"/>
        </w:rPr>
        <w:t>.</w:t>
      </w:r>
    </w:p>
    <w:p w14:paraId="01C9A740" w14:textId="77777777" w:rsidR="00FF2475" w:rsidRPr="00F242D7" w:rsidRDefault="00FF2475" w:rsidP="00FF2475">
      <w:pPr>
        <w:pStyle w:val="HTMLconformatoprevio"/>
        <w:shd w:val="clear" w:color="auto" w:fill="FFFFFF" w:themeFill="background1"/>
        <w:ind w:left="567"/>
        <w:rPr>
          <w:rFonts w:ascii="Verdana" w:hAnsi="Verdana"/>
          <w:color w:val="202124"/>
          <w:lang w:val="en"/>
        </w:rPr>
      </w:pPr>
    </w:p>
    <w:p w14:paraId="3021F7E6" w14:textId="77777777" w:rsidR="00FF2475" w:rsidRPr="00F242D7" w:rsidRDefault="00FF2475" w:rsidP="00DC39D3">
      <w:pPr>
        <w:pStyle w:val="HTMLconformatoprevio"/>
        <w:shd w:val="clear" w:color="auto" w:fill="FFFFFF" w:themeFill="background1"/>
        <w:ind w:firstLine="0"/>
        <w:rPr>
          <w:rFonts w:ascii="Verdana" w:hAnsi="Verdana"/>
          <w:color w:val="202124"/>
        </w:rPr>
      </w:pPr>
      <w:proofErr w:type="spellStart"/>
      <w:r w:rsidRPr="00F242D7">
        <w:rPr>
          <w:rFonts w:ascii="Verdana" w:hAnsi="Verdana"/>
          <w:b/>
          <w:color w:val="202124"/>
        </w:rPr>
        <w:t>Keywords</w:t>
      </w:r>
      <w:proofErr w:type="spellEnd"/>
      <w:r w:rsidRPr="00F242D7">
        <w:rPr>
          <w:rFonts w:ascii="Verdana" w:hAnsi="Verdana"/>
          <w:b/>
          <w:color w:val="202124"/>
        </w:rPr>
        <w:t xml:space="preserve">: </w:t>
      </w:r>
      <w:r w:rsidRPr="00F242D7">
        <w:rPr>
          <w:rStyle w:val="y2iqfc"/>
          <w:rFonts w:ascii="Verdana" w:eastAsiaTheme="majorEastAsia" w:hAnsi="Verdana"/>
          <w:color w:val="202124"/>
          <w:lang w:val="en"/>
        </w:rPr>
        <w:t>discriminatory language, legislation</w:t>
      </w:r>
      <w:r w:rsidRPr="00F242D7">
        <w:rPr>
          <w:rFonts w:ascii="Verdana" w:hAnsi="Verdana"/>
          <w:color w:val="202124"/>
        </w:rPr>
        <w:t xml:space="preserve">, </w:t>
      </w:r>
      <w:r w:rsidRPr="00F242D7">
        <w:rPr>
          <w:rFonts w:ascii="Verdana" w:hAnsi="Verdana"/>
          <w:color w:val="202124"/>
          <w:lang w:val="en"/>
        </w:rPr>
        <w:t>manifest functional diversity</w:t>
      </w:r>
      <w:r>
        <w:rPr>
          <w:rFonts w:ascii="Verdana" w:hAnsi="Verdana"/>
          <w:color w:val="202124"/>
          <w:lang w:val="en"/>
        </w:rPr>
        <w:t xml:space="preserve"> and gender.</w:t>
      </w:r>
      <w:r w:rsidRPr="00F242D7">
        <w:rPr>
          <w:rFonts w:ascii="Verdana" w:hAnsi="Verdana"/>
          <w:color w:val="202124"/>
          <w:lang w:val="en"/>
        </w:rPr>
        <w:t xml:space="preserve"> </w:t>
      </w:r>
    </w:p>
    <w:p w14:paraId="22300E7F" w14:textId="77777777" w:rsidR="00FF2475" w:rsidRPr="00920D11" w:rsidRDefault="00FF2475" w:rsidP="00FF2475">
      <w:pPr>
        <w:pStyle w:val="HTMLconformatoprevio"/>
        <w:shd w:val="clear" w:color="auto" w:fill="FFFFFF" w:themeFill="background1"/>
        <w:rPr>
          <w:rFonts w:ascii="Verdana" w:hAnsi="Verdana"/>
          <w:color w:val="202124"/>
        </w:rPr>
      </w:pPr>
    </w:p>
    <w:p w14:paraId="28A8E3BF" w14:textId="225D3F7B" w:rsidR="00FF2475" w:rsidRDefault="008D2D0B" w:rsidP="00FF2475">
      <w:pPr>
        <w:pStyle w:val="Prrafodelista"/>
        <w:numPr>
          <w:ilvl w:val="0"/>
          <w:numId w:val="2"/>
        </w:numPr>
        <w:ind w:left="357" w:hanging="357"/>
        <w:rPr>
          <w:rFonts w:ascii="Verdana" w:hAnsi="Verdana"/>
          <w:b/>
          <w:sz w:val="20"/>
          <w:szCs w:val="20"/>
        </w:rPr>
      </w:pPr>
      <w:r>
        <w:rPr>
          <w:rFonts w:ascii="Verdana" w:hAnsi="Verdana"/>
          <w:b/>
          <w:sz w:val="20"/>
          <w:szCs w:val="20"/>
        </w:rPr>
        <w:t>Introducción</w:t>
      </w:r>
    </w:p>
    <w:p w14:paraId="6E592560" w14:textId="77777777" w:rsidR="008D2D0B" w:rsidRDefault="008D2D0B" w:rsidP="008D2D0B">
      <w:pPr>
        <w:pStyle w:val="Prrafodelista"/>
        <w:ind w:left="357" w:firstLine="0"/>
        <w:rPr>
          <w:rFonts w:ascii="Verdana" w:hAnsi="Verdana"/>
          <w:b/>
          <w:sz w:val="20"/>
          <w:szCs w:val="20"/>
        </w:rPr>
      </w:pPr>
    </w:p>
    <w:p w14:paraId="7235E668" w14:textId="4A65A85D" w:rsidR="00FF2475" w:rsidRDefault="00FF2475" w:rsidP="00FF2475">
      <w:pPr>
        <w:rPr>
          <w:rFonts w:ascii="Verdana" w:hAnsi="Verdana"/>
          <w:sz w:val="20"/>
          <w:szCs w:val="20"/>
        </w:rPr>
      </w:pPr>
      <w:r>
        <w:rPr>
          <w:rFonts w:ascii="Verdana" w:hAnsi="Verdana"/>
          <w:sz w:val="20"/>
          <w:szCs w:val="20"/>
        </w:rPr>
        <w:t>Tomando en consideración que nuestro propósito al realizar esta investigación va encaminado a visibilizar el lenguaje discriminatorio que a lo largo de la historia se ha utilizado para hacer referencia a las personas con Diversidad Funcional Manifiesta (DFM)</w:t>
      </w:r>
      <w:r>
        <w:rPr>
          <w:rStyle w:val="Refdenotaalpie"/>
          <w:rFonts w:ascii="Verdana" w:hAnsi="Verdana"/>
          <w:sz w:val="20"/>
          <w:szCs w:val="20"/>
        </w:rPr>
        <w:footnoteReference w:id="2"/>
      </w:r>
      <w:r w:rsidR="004B55BE">
        <w:rPr>
          <w:rFonts w:ascii="Verdana" w:hAnsi="Verdana"/>
          <w:sz w:val="20"/>
          <w:szCs w:val="20"/>
        </w:rPr>
        <w:t>,</w:t>
      </w:r>
      <w:r>
        <w:rPr>
          <w:rFonts w:ascii="Verdana" w:hAnsi="Verdana"/>
          <w:sz w:val="20"/>
          <w:szCs w:val="20"/>
        </w:rPr>
        <w:t xml:space="preserve"> consideramos necesario iniciar definiendo qué es lenguaje. Primero que todo, destacamos que el filósofo francés, Foucault; en su obra “Las palabras y las cosas. Una arqueología de las ciencias humanas”</w:t>
      </w:r>
      <w:r>
        <w:rPr>
          <w:rStyle w:val="Refdenotaalpie"/>
          <w:rFonts w:ascii="Verdana" w:hAnsi="Verdana"/>
          <w:sz w:val="20"/>
          <w:szCs w:val="20"/>
        </w:rPr>
        <w:footnoteReference w:id="3"/>
      </w:r>
      <w:r>
        <w:rPr>
          <w:rFonts w:ascii="Verdana" w:hAnsi="Verdana"/>
          <w:sz w:val="20"/>
          <w:szCs w:val="20"/>
        </w:rPr>
        <w:t xml:space="preserve"> señala que el lenguaje “existe desde un principio, en su ser en bruto y primitivo”.</w:t>
      </w:r>
    </w:p>
    <w:p w14:paraId="18D523B0" w14:textId="62953658" w:rsidR="00FF2475" w:rsidRPr="00712ADE" w:rsidRDefault="004B55BE" w:rsidP="00FF2475">
      <w:pPr>
        <w:rPr>
          <w:rFonts w:ascii="Verdana" w:hAnsi="Verdana"/>
          <w:sz w:val="20"/>
          <w:szCs w:val="20"/>
        </w:rPr>
      </w:pPr>
      <w:r>
        <w:rPr>
          <w:rFonts w:ascii="Verdana" w:hAnsi="Verdana"/>
          <w:sz w:val="20"/>
          <w:szCs w:val="20"/>
        </w:rPr>
        <w:t xml:space="preserve"> En tal sentido</w:t>
      </w:r>
      <w:r w:rsidR="00FF2475">
        <w:rPr>
          <w:rFonts w:ascii="Verdana" w:hAnsi="Verdana"/>
          <w:sz w:val="20"/>
          <w:szCs w:val="20"/>
        </w:rPr>
        <w:t xml:space="preserve"> para d</w:t>
      </w:r>
      <w:r w:rsidR="00722857">
        <w:rPr>
          <w:rFonts w:ascii="Verdana" w:hAnsi="Verdana"/>
          <w:sz w:val="20"/>
          <w:szCs w:val="20"/>
        </w:rPr>
        <w:t xml:space="preserve">efinir el concepto en cuestión </w:t>
      </w:r>
      <w:r w:rsidR="00FF2475">
        <w:rPr>
          <w:rFonts w:ascii="Verdana" w:hAnsi="Verdana"/>
          <w:sz w:val="20"/>
          <w:szCs w:val="20"/>
        </w:rPr>
        <w:t xml:space="preserve">se especificará lo que señala el lingüista y semiólogo francés, </w:t>
      </w:r>
      <w:proofErr w:type="spellStart"/>
      <w:r w:rsidR="00FF2475">
        <w:rPr>
          <w:rFonts w:ascii="Verdana" w:hAnsi="Verdana"/>
          <w:sz w:val="20"/>
          <w:szCs w:val="20"/>
        </w:rPr>
        <w:t>Mounin</w:t>
      </w:r>
      <w:proofErr w:type="spellEnd"/>
      <w:r w:rsidR="00FF2475">
        <w:rPr>
          <w:rFonts w:ascii="Verdana" w:hAnsi="Verdana"/>
          <w:sz w:val="20"/>
          <w:szCs w:val="20"/>
        </w:rPr>
        <w:t>, en su magnífico libro “Saussure. Presentación y textos”</w:t>
      </w:r>
      <w:r w:rsidR="00FF2475">
        <w:rPr>
          <w:rStyle w:val="Refdenotaalpie"/>
          <w:rFonts w:ascii="Verdana" w:hAnsi="Verdana"/>
          <w:sz w:val="20"/>
          <w:szCs w:val="20"/>
        </w:rPr>
        <w:footnoteReference w:id="4"/>
      </w:r>
      <w:r w:rsidR="00FF2475">
        <w:rPr>
          <w:rFonts w:ascii="Verdana" w:hAnsi="Verdana"/>
          <w:sz w:val="20"/>
          <w:szCs w:val="20"/>
        </w:rPr>
        <w:t xml:space="preserve"> en torno a lo que define como lenguaje el reconocido lingüista y semiólogo suizo, Ferdinand de Saussure; cuyas ideas sirvieron para el estudio de la lingüística moderna en el siglo XX. Examinando brevemente dicho concepto, encontramos que destaca que Saussure define el lenguaje “como la facultad común a todas las personas”. Para ser más específicas, destacamos que establece que “entre todas las personas así ligadas por el lenguaje, se establecerá una especie de promedio: todas reproducirán -no exactamente, sin duda, pero sí aproximadamente- los mismos signos unidos a los mismos conceptos” Llamando a este proceso &lt;la cristalización social&gt;.</w:t>
      </w:r>
    </w:p>
    <w:p w14:paraId="43C6CCD0" w14:textId="77777777" w:rsidR="00FF2475" w:rsidRPr="007E719F" w:rsidRDefault="00FF2475" w:rsidP="00FF2475">
      <w:pPr>
        <w:pStyle w:val="Prrafodelista"/>
        <w:ind w:left="0"/>
        <w:rPr>
          <w:rFonts w:ascii="Verdana" w:hAnsi="Verdana"/>
          <w:sz w:val="20"/>
          <w:szCs w:val="20"/>
        </w:rPr>
      </w:pPr>
      <w:r>
        <w:rPr>
          <w:rFonts w:ascii="Verdana" w:hAnsi="Verdana"/>
          <w:sz w:val="20"/>
          <w:szCs w:val="20"/>
        </w:rPr>
        <w:lastRenderedPageBreak/>
        <w:t xml:space="preserve">Debido a la importancia de dicha facultad, </w:t>
      </w:r>
      <w:proofErr w:type="spellStart"/>
      <w:r w:rsidRPr="00286D25">
        <w:rPr>
          <w:rFonts w:ascii="Verdana" w:hAnsi="Verdana"/>
          <w:sz w:val="20"/>
          <w:szCs w:val="20"/>
        </w:rPr>
        <w:t>Yanko</w:t>
      </w:r>
      <w:proofErr w:type="spellEnd"/>
      <w:r w:rsidRPr="00286D25">
        <w:rPr>
          <w:rFonts w:ascii="Verdana" w:hAnsi="Verdana"/>
          <w:sz w:val="20"/>
          <w:szCs w:val="20"/>
        </w:rPr>
        <w:t xml:space="preserve"> Salas en “Lenguaje y trascendencia”</w:t>
      </w:r>
      <w:r>
        <w:rPr>
          <w:rStyle w:val="Refdenotaalpie"/>
          <w:rFonts w:ascii="Verdana" w:hAnsi="Verdana"/>
          <w:sz w:val="20"/>
          <w:szCs w:val="20"/>
        </w:rPr>
        <w:footnoteReference w:id="5"/>
      </w:r>
      <w:r w:rsidRPr="00286D25">
        <w:rPr>
          <w:rFonts w:ascii="Verdana" w:hAnsi="Verdana"/>
          <w:sz w:val="20"/>
          <w:szCs w:val="20"/>
        </w:rPr>
        <w:t xml:space="preserve"> plantea que el lenguaje crea al ser. </w:t>
      </w:r>
      <w:r>
        <w:rPr>
          <w:rFonts w:ascii="Verdana" w:hAnsi="Verdana"/>
          <w:sz w:val="20"/>
          <w:szCs w:val="20"/>
        </w:rPr>
        <w:t xml:space="preserve">En esa creación, nos dice el filósofo estadounidense, </w:t>
      </w:r>
      <w:proofErr w:type="spellStart"/>
      <w:r>
        <w:rPr>
          <w:rFonts w:ascii="Verdana" w:hAnsi="Verdana"/>
          <w:sz w:val="20"/>
          <w:szCs w:val="20"/>
        </w:rPr>
        <w:t>Searle</w:t>
      </w:r>
      <w:proofErr w:type="spellEnd"/>
      <w:r>
        <w:rPr>
          <w:rStyle w:val="Refdenotaalpie"/>
          <w:rFonts w:ascii="Verdana" w:hAnsi="Verdana"/>
          <w:sz w:val="20"/>
          <w:szCs w:val="20"/>
        </w:rPr>
        <w:footnoteReference w:id="6"/>
      </w:r>
      <w:r>
        <w:rPr>
          <w:rFonts w:ascii="Verdana" w:hAnsi="Verdana"/>
          <w:sz w:val="20"/>
          <w:szCs w:val="20"/>
        </w:rPr>
        <w:t>; célebre por sus contribuciones a la filosofía del lenguaje, que siempre que emitimos una onda acústica en una situación de habla normal estamos realizando un acto de habla</w:t>
      </w:r>
      <w:r>
        <w:rPr>
          <w:rStyle w:val="Refdenotaalpie"/>
          <w:rFonts w:ascii="Verdana" w:hAnsi="Verdana"/>
          <w:sz w:val="20"/>
          <w:szCs w:val="20"/>
        </w:rPr>
        <w:footnoteReference w:id="7"/>
      </w:r>
      <w:r>
        <w:rPr>
          <w:rFonts w:ascii="Verdana" w:hAnsi="Verdana"/>
          <w:sz w:val="20"/>
          <w:szCs w:val="20"/>
        </w:rPr>
        <w:t xml:space="preserve">, los cuales se presentan en diversas variedades.  Especifica que por medio de las ondas acústicas hacemos una afirmación, planteamos una pregunta, damos una orden, hacemos una petición, explicamos algún problema científico o predecimos un acontecimiento futuro. Destaca que todos esos actos fueron bautizados por el filósofo británico Austin como “actos </w:t>
      </w:r>
      <w:proofErr w:type="spellStart"/>
      <w:r>
        <w:rPr>
          <w:rFonts w:ascii="Verdana" w:hAnsi="Verdana"/>
          <w:sz w:val="20"/>
          <w:szCs w:val="20"/>
        </w:rPr>
        <w:t>ilocucionarios</w:t>
      </w:r>
      <w:proofErr w:type="spellEnd"/>
      <w:r>
        <w:rPr>
          <w:rFonts w:ascii="Verdana" w:hAnsi="Verdana"/>
          <w:sz w:val="20"/>
          <w:szCs w:val="20"/>
        </w:rPr>
        <w:t xml:space="preserve">”; definiéndolos como la unidad mínima completa de comunicación lingüística humana, realizados intencionalmente. </w:t>
      </w:r>
      <w:r w:rsidRPr="005A1909">
        <w:rPr>
          <w:rFonts w:ascii="Verdana" w:hAnsi="Verdana"/>
          <w:sz w:val="20"/>
          <w:szCs w:val="20"/>
        </w:rPr>
        <w:t xml:space="preserve">Siempre que hablamos o escribimos estamos realizando este tipo de actos. </w:t>
      </w:r>
      <w:r>
        <w:rPr>
          <w:rFonts w:ascii="Verdana" w:hAnsi="Verdana"/>
          <w:sz w:val="20"/>
          <w:szCs w:val="20"/>
        </w:rPr>
        <w:t xml:space="preserve">Diferenciándolos de los efectos que tienen esos actos sobre la persona que los oye; que puede ser persuadirle, convencerle o lograr que haga algo; Austin los bautizó como “actos </w:t>
      </w:r>
      <w:proofErr w:type="spellStart"/>
      <w:r>
        <w:rPr>
          <w:rFonts w:ascii="Verdana" w:hAnsi="Verdana"/>
          <w:sz w:val="20"/>
          <w:szCs w:val="20"/>
        </w:rPr>
        <w:t>perlocucionarios</w:t>
      </w:r>
      <w:proofErr w:type="spellEnd"/>
      <w:r>
        <w:rPr>
          <w:rFonts w:ascii="Verdana" w:hAnsi="Verdana"/>
          <w:sz w:val="20"/>
          <w:szCs w:val="20"/>
        </w:rPr>
        <w:t xml:space="preserve">”, que son actos que tienen que ver con consecuencias ulteriores más allá de la comunicación lingüística, que no tienen que ser realizados con intencionalidad puesto que una persona puede persuadir a alguien de algo, conseguir que haga algo, molestarle, o divertirle, sin tener la intención de hacerlo.  </w:t>
      </w:r>
    </w:p>
    <w:p w14:paraId="3CAC120B" w14:textId="77777777" w:rsidR="00FF2475" w:rsidRPr="00093A21" w:rsidRDefault="00FF2475" w:rsidP="00FF2475">
      <w:pPr>
        <w:pStyle w:val="Prrafodelista"/>
        <w:ind w:left="0"/>
        <w:rPr>
          <w:rFonts w:ascii="Verdana" w:hAnsi="Verdana"/>
          <w:sz w:val="20"/>
          <w:szCs w:val="20"/>
        </w:rPr>
      </w:pPr>
      <w:r w:rsidRPr="00286D25">
        <w:rPr>
          <w:rFonts w:ascii="Verdana" w:hAnsi="Verdana"/>
          <w:sz w:val="20"/>
          <w:szCs w:val="20"/>
        </w:rPr>
        <w:t xml:space="preserve">En tal sentido, el lenguaje que usamos condiciona </w:t>
      </w:r>
      <w:r>
        <w:rPr>
          <w:rFonts w:ascii="Verdana" w:hAnsi="Verdana"/>
          <w:sz w:val="20"/>
          <w:szCs w:val="20"/>
        </w:rPr>
        <w:t xml:space="preserve">nuestro actuar y la </w:t>
      </w:r>
      <w:r w:rsidRPr="00286D25">
        <w:rPr>
          <w:rFonts w:ascii="Verdana" w:hAnsi="Verdana"/>
          <w:sz w:val="20"/>
          <w:szCs w:val="20"/>
        </w:rPr>
        <w:t>manera que tenemos de ver el mundo y, asimismo, el mundo que nos rodea imprime su impronta en el lenguaje que aprendemos.</w:t>
      </w:r>
      <w:r>
        <w:rPr>
          <w:rFonts w:ascii="Verdana" w:hAnsi="Verdana"/>
          <w:sz w:val="20"/>
          <w:szCs w:val="20"/>
        </w:rPr>
        <w:t xml:space="preserve"> En realidad; </w:t>
      </w:r>
      <w:r w:rsidRPr="00286D25">
        <w:rPr>
          <w:rFonts w:ascii="Verdana" w:hAnsi="Verdana"/>
          <w:sz w:val="20"/>
          <w:szCs w:val="20"/>
        </w:rPr>
        <w:t>el pensamiento influye en el lenguaje</w:t>
      </w:r>
      <w:r>
        <w:rPr>
          <w:rFonts w:ascii="Verdana" w:hAnsi="Verdana"/>
          <w:sz w:val="20"/>
          <w:szCs w:val="20"/>
        </w:rPr>
        <w:t>, que por abstractas o particulares que sean las operaciones del pensamiento, reciben expresión en la lengua</w:t>
      </w:r>
      <w:r>
        <w:rPr>
          <w:rStyle w:val="Refdenotaalpie"/>
          <w:rFonts w:ascii="Verdana" w:hAnsi="Verdana"/>
          <w:sz w:val="20"/>
          <w:szCs w:val="20"/>
        </w:rPr>
        <w:footnoteReference w:id="8"/>
      </w:r>
      <w:r>
        <w:rPr>
          <w:rFonts w:ascii="Verdana" w:hAnsi="Verdana"/>
          <w:sz w:val="20"/>
          <w:szCs w:val="20"/>
        </w:rPr>
        <w:t xml:space="preserve">, </w:t>
      </w:r>
      <w:r w:rsidRPr="00286D25">
        <w:rPr>
          <w:rFonts w:ascii="Verdana" w:hAnsi="Verdana"/>
          <w:sz w:val="20"/>
          <w:szCs w:val="20"/>
        </w:rPr>
        <w:t>y la realidad que vivimos modifica de manera decisiva cómo hablamos y la necesidad de nombrar el mundo que nos rodea nos conlleva a la imperiosa necesidad de crear nuevos términos que contengan esos significados genuinos que aparecen según avanzamos en nuestros conocimientos</w:t>
      </w:r>
      <w:r>
        <w:rPr>
          <w:rStyle w:val="Refdenotaalpie"/>
          <w:rFonts w:ascii="Verdana" w:hAnsi="Verdana"/>
          <w:sz w:val="20"/>
          <w:szCs w:val="20"/>
        </w:rPr>
        <w:footnoteReference w:id="9"/>
      </w:r>
      <w:r w:rsidRPr="00286D25">
        <w:rPr>
          <w:rFonts w:ascii="Verdana" w:hAnsi="Verdana"/>
          <w:sz w:val="20"/>
          <w:szCs w:val="20"/>
        </w:rPr>
        <w:t>. Esto quiere decir que el manejo de los fonemas, colocados según cierto orden, sigue siendo para las mujeres y los hombres un gran placer que no está desprovisto ni de eficacia</w:t>
      </w:r>
      <w:r>
        <w:rPr>
          <w:rFonts w:ascii="Verdana" w:hAnsi="Verdana"/>
          <w:sz w:val="20"/>
          <w:szCs w:val="20"/>
        </w:rPr>
        <w:t xml:space="preserve"> </w:t>
      </w:r>
      <w:r w:rsidRPr="00286D25">
        <w:rPr>
          <w:rFonts w:ascii="Verdana" w:hAnsi="Verdana"/>
          <w:sz w:val="20"/>
          <w:szCs w:val="20"/>
        </w:rPr>
        <w:t>ni de peligro</w:t>
      </w:r>
      <w:r>
        <w:rPr>
          <w:rStyle w:val="Refdenotaalpie"/>
          <w:rFonts w:ascii="Verdana" w:hAnsi="Verdana"/>
          <w:sz w:val="20"/>
          <w:szCs w:val="20"/>
        </w:rPr>
        <w:footnoteReference w:id="10"/>
      </w:r>
      <w:r>
        <w:rPr>
          <w:rFonts w:ascii="Verdana" w:hAnsi="Verdana"/>
          <w:sz w:val="20"/>
          <w:szCs w:val="20"/>
        </w:rPr>
        <w:t xml:space="preserve">. </w:t>
      </w:r>
      <w:r w:rsidRPr="00286D25">
        <w:rPr>
          <w:rFonts w:ascii="Verdana" w:hAnsi="Verdana"/>
          <w:sz w:val="20"/>
          <w:szCs w:val="20"/>
        </w:rPr>
        <w:t>Es decir; el lenguaje que usamos, a la vez que describe la realidad, la valora, distingue cosas buenas y malas, y lo hace reflejando un sentir y un pensar morales que se ha ido gestando durante siglos</w:t>
      </w:r>
      <w:r>
        <w:rPr>
          <w:rStyle w:val="Refdenotaalpie"/>
          <w:rFonts w:ascii="Verdana" w:hAnsi="Verdana"/>
          <w:sz w:val="20"/>
          <w:szCs w:val="20"/>
        </w:rPr>
        <w:footnoteReference w:id="11"/>
      </w:r>
      <w:r w:rsidRPr="00286D25">
        <w:rPr>
          <w:rFonts w:ascii="Verdana" w:hAnsi="Verdana"/>
          <w:sz w:val="20"/>
          <w:szCs w:val="20"/>
        </w:rPr>
        <w:t>.</w:t>
      </w:r>
    </w:p>
    <w:p w14:paraId="303CF89A" w14:textId="222D93AD" w:rsidR="00FF2475" w:rsidRDefault="00FF2475" w:rsidP="00FF2475">
      <w:pPr>
        <w:rPr>
          <w:rFonts w:ascii="Verdana" w:hAnsi="Verdana" w:cs="Times New Roman"/>
          <w:sz w:val="20"/>
          <w:szCs w:val="20"/>
        </w:rPr>
      </w:pPr>
      <w:r w:rsidRPr="005D0800">
        <w:rPr>
          <w:rFonts w:ascii="Verdana" w:hAnsi="Verdana" w:cs="Times New Roman"/>
          <w:sz w:val="20"/>
          <w:szCs w:val="20"/>
        </w:rPr>
        <w:t>Avanzando en nuestro razonamiento</w:t>
      </w:r>
      <w:r w:rsidR="004B55BE">
        <w:rPr>
          <w:rFonts w:ascii="Verdana" w:hAnsi="Verdana" w:cs="Times New Roman"/>
          <w:sz w:val="20"/>
          <w:szCs w:val="20"/>
        </w:rPr>
        <w:t xml:space="preserve">; </w:t>
      </w:r>
      <w:r w:rsidRPr="005D0800">
        <w:rPr>
          <w:rFonts w:ascii="Verdana" w:hAnsi="Verdana" w:cs="Times New Roman"/>
          <w:sz w:val="20"/>
          <w:szCs w:val="20"/>
        </w:rPr>
        <w:t>debemos recordar, o tener presente,</w:t>
      </w:r>
      <w:r>
        <w:rPr>
          <w:rFonts w:ascii="Verdana" w:hAnsi="Verdana" w:cs="Times New Roman"/>
          <w:sz w:val="20"/>
          <w:szCs w:val="20"/>
        </w:rPr>
        <w:t xml:space="preserve"> </w:t>
      </w:r>
      <w:r w:rsidRPr="005D0800">
        <w:rPr>
          <w:rFonts w:ascii="Verdana" w:hAnsi="Verdana" w:cs="Times New Roman"/>
          <w:sz w:val="20"/>
          <w:szCs w:val="20"/>
        </w:rPr>
        <w:t>que nuestro “lenguaje natural”</w:t>
      </w:r>
      <w:r>
        <w:rPr>
          <w:rFonts w:ascii="Verdana" w:hAnsi="Verdana" w:cs="Times New Roman"/>
          <w:sz w:val="20"/>
          <w:szCs w:val="20"/>
        </w:rPr>
        <w:t>,</w:t>
      </w:r>
      <w:r w:rsidRPr="005D0800">
        <w:rPr>
          <w:rFonts w:ascii="Verdana" w:hAnsi="Verdana" w:cs="Times New Roman"/>
          <w:sz w:val="20"/>
          <w:szCs w:val="20"/>
        </w:rPr>
        <w:t xml:space="preserve"> en palabras de García-Carpintero</w:t>
      </w:r>
      <w:r w:rsidRPr="005D0800">
        <w:rPr>
          <w:rStyle w:val="Refdenotaalpie"/>
          <w:rFonts w:ascii="Verdana" w:hAnsi="Verdana" w:cs="Times New Roman"/>
          <w:sz w:val="20"/>
          <w:szCs w:val="20"/>
        </w:rPr>
        <w:footnoteReference w:id="12"/>
      </w:r>
      <w:r w:rsidRPr="005D0800">
        <w:rPr>
          <w:rFonts w:ascii="Verdana" w:hAnsi="Verdana" w:cs="Times New Roman"/>
          <w:sz w:val="20"/>
          <w:szCs w:val="20"/>
        </w:rPr>
        <w:t>, son aquellos lenguajes  usados de hecho por comunidades de individuos</w:t>
      </w:r>
      <w:r>
        <w:rPr>
          <w:rFonts w:ascii="Verdana" w:hAnsi="Verdana" w:cs="Times New Roman"/>
          <w:sz w:val="20"/>
          <w:szCs w:val="20"/>
        </w:rPr>
        <w:t>,</w:t>
      </w:r>
      <w:r w:rsidRPr="005D0800">
        <w:rPr>
          <w:rFonts w:ascii="Verdana" w:hAnsi="Verdana" w:cs="Times New Roman"/>
          <w:sz w:val="20"/>
          <w:szCs w:val="20"/>
        </w:rPr>
        <w:t xml:space="preserve"> que constan en primer lugar, de un cierto número (que en lenguajes </w:t>
      </w:r>
      <w:proofErr w:type="spellStart"/>
      <w:r w:rsidRPr="005D0800">
        <w:rPr>
          <w:rFonts w:ascii="Verdana" w:hAnsi="Verdana" w:cs="Times New Roman"/>
          <w:sz w:val="20"/>
          <w:szCs w:val="20"/>
        </w:rPr>
        <w:t>léxicamente</w:t>
      </w:r>
      <w:proofErr w:type="spellEnd"/>
      <w:r w:rsidRPr="005D0800">
        <w:rPr>
          <w:rFonts w:ascii="Verdana" w:hAnsi="Verdana" w:cs="Times New Roman"/>
          <w:sz w:val="20"/>
          <w:szCs w:val="20"/>
        </w:rPr>
        <w:t xml:space="preserve"> ricos puede llegar a algunos cientos de miles) de palabras, de un léxico o vocabulario</w:t>
      </w:r>
      <w:r>
        <w:rPr>
          <w:rFonts w:ascii="Verdana" w:hAnsi="Verdana" w:cs="Times New Roman"/>
          <w:sz w:val="20"/>
          <w:szCs w:val="20"/>
        </w:rPr>
        <w:t>. Su importancia radica en que toda persona que domine un lenguaje natural puede en virtud de su competencia comunicativa comprender en principio y hacer comprensibles a otra, es decir, interpretar, cualesquiera expresiones con tal que tenga sentido</w:t>
      </w:r>
      <w:r>
        <w:rPr>
          <w:rStyle w:val="Refdenotaalpie"/>
          <w:rFonts w:ascii="Verdana" w:hAnsi="Verdana" w:cs="Times New Roman"/>
          <w:sz w:val="20"/>
          <w:szCs w:val="20"/>
        </w:rPr>
        <w:footnoteReference w:id="13"/>
      </w:r>
      <w:r>
        <w:rPr>
          <w:rFonts w:ascii="Verdana" w:hAnsi="Verdana" w:cs="Times New Roman"/>
          <w:sz w:val="20"/>
          <w:szCs w:val="20"/>
        </w:rPr>
        <w:t>. Y tal y como nos lo especifica Nietzsche</w:t>
      </w:r>
      <w:r>
        <w:rPr>
          <w:rStyle w:val="Refdenotaalpie"/>
          <w:rFonts w:ascii="Verdana" w:hAnsi="Verdana" w:cs="Times New Roman"/>
          <w:sz w:val="20"/>
          <w:szCs w:val="20"/>
        </w:rPr>
        <w:footnoteReference w:id="14"/>
      </w:r>
      <w:r>
        <w:rPr>
          <w:rFonts w:ascii="Verdana" w:hAnsi="Verdana" w:cs="Times New Roman"/>
          <w:sz w:val="20"/>
          <w:szCs w:val="20"/>
        </w:rPr>
        <w:t xml:space="preserve"> es una convención social ya que acordamos socialmente </w:t>
      </w:r>
      <w:r>
        <w:rPr>
          <w:rFonts w:ascii="Verdana" w:hAnsi="Verdana" w:cs="Times New Roman"/>
          <w:sz w:val="20"/>
          <w:szCs w:val="20"/>
        </w:rPr>
        <w:lastRenderedPageBreak/>
        <w:t xml:space="preserve">el significado que le damos a los sonidos que emitimos y que constituyen las palabras que pronunciamos. </w:t>
      </w:r>
    </w:p>
    <w:p w14:paraId="2E1A0629" w14:textId="6A831E18" w:rsidR="00FF2475" w:rsidRDefault="00FF2475" w:rsidP="00FF2475">
      <w:pPr>
        <w:rPr>
          <w:rFonts w:ascii="Verdana" w:hAnsi="Verdana" w:cs="Times New Roman"/>
          <w:sz w:val="20"/>
          <w:szCs w:val="20"/>
        </w:rPr>
      </w:pPr>
      <w:r>
        <w:rPr>
          <w:rFonts w:ascii="Verdana" w:hAnsi="Verdana" w:cs="Times New Roman"/>
          <w:sz w:val="20"/>
          <w:szCs w:val="20"/>
        </w:rPr>
        <w:t>En consonancia con lo anterior especifica que hay conceptos que no nos ayudan a vivir nuestra existencia de manera plena. No obstante, aunque convenga mantener algunos de ellos, hay que tener en cuenta la naturaleza humana, demasiado humana, de esos conceptos, y la petrificación a la que han sido sometidos. Cuando ese gran filósofo se refiere a esa naturaleza humana de los conceptos, en especial de los que utilizamos para organizar nuestra vida moral, destaca que el origen de nuestros conceptos morales no es divino, sino humano puesto que somos nosotras y nosotros quienes definimos nuestra moralidad; es decir, no nos viene dada por ninguna Diosa, o Dios, o instancia superior o trascendente. Cabe señalar que hace énfasis en que</w:t>
      </w:r>
      <w:r w:rsidR="00C41606">
        <w:rPr>
          <w:rFonts w:ascii="Verdana" w:hAnsi="Verdana" w:cs="Times New Roman"/>
          <w:sz w:val="20"/>
          <w:szCs w:val="20"/>
        </w:rPr>
        <w:t>,</w:t>
      </w:r>
      <w:r>
        <w:rPr>
          <w:rFonts w:ascii="Verdana" w:hAnsi="Verdana" w:cs="Times New Roman"/>
          <w:sz w:val="20"/>
          <w:szCs w:val="20"/>
        </w:rPr>
        <w:t xml:space="preserve"> si estos conceptos morales viniesen impuestos por algún ser superior, no tendríamos capacidad de acción y deberíamos aceptarlos tal y como vienen dados, pero teniendo en cuenta que no es así; considera que tales principios se pueden criticar, cuestionar e, incluso, modificar, pues son creaciones humanas que pueden ser recreadas de manera diferente.</w:t>
      </w:r>
    </w:p>
    <w:p w14:paraId="376B210C" w14:textId="77777777" w:rsidR="00FF2475" w:rsidRDefault="00FF2475" w:rsidP="00FF2475">
      <w:pPr>
        <w:rPr>
          <w:rFonts w:ascii="Verdana" w:hAnsi="Verdana" w:cs="Times New Roman"/>
          <w:sz w:val="20"/>
          <w:szCs w:val="20"/>
        </w:rPr>
      </w:pPr>
      <w:r>
        <w:rPr>
          <w:rFonts w:ascii="Verdana" w:hAnsi="Verdana" w:cs="Times New Roman"/>
          <w:sz w:val="20"/>
          <w:szCs w:val="20"/>
        </w:rPr>
        <w:t>Dicho de otra manera; siguiendo al notable filólogo español, Casares Sánchez</w:t>
      </w:r>
      <w:r>
        <w:rPr>
          <w:rStyle w:val="Refdenotaalpie"/>
          <w:rFonts w:ascii="Verdana" w:hAnsi="Verdana" w:cs="Times New Roman"/>
          <w:sz w:val="20"/>
          <w:szCs w:val="20"/>
        </w:rPr>
        <w:footnoteReference w:id="15"/>
      </w:r>
      <w:r>
        <w:rPr>
          <w:rFonts w:ascii="Verdana" w:hAnsi="Verdana" w:cs="Times New Roman"/>
          <w:sz w:val="20"/>
          <w:szCs w:val="20"/>
        </w:rPr>
        <w:t xml:space="preserve">; se ha de destacar que la lógica del lenguaje; como todo hecho social, como todo producto de cultura, es una obra colectiva, inestable, en cuya evolución intervienen, influyéndose de manera recíproca, factores materiales, fisiológicos, y psíquicos.  </w:t>
      </w:r>
    </w:p>
    <w:p w14:paraId="23DF8E25" w14:textId="77777777" w:rsidR="00FF2475" w:rsidRDefault="00FF2475" w:rsidP="00FF2475">
      <w:pPr>
        <w:rPr>
          <w:rFonts w:ascii="Verdana" w:hAnsi="Verdana"/>
          <w:color w:val="000000"/>
          <w:sz w:val="20"/>
          <w:szCs w:val="20"/>
        </w:rPr>
      </w:pPr>
      <w:r>
        <w:rPr>
          <w:rFonts w:ascii="Verdana" w:hAnsi="Verdana" w:cs="Times New Roman"/>
          <w:sz w:val="20"/>
          <w:szCs w:val="20"/>
        </w:rPr>
        <w:t xml:space="preserve">Todo lo anterior parece confirmar que el lenguaje humano es un complejo conjunto de reglas y usos lingüísticos, provisorio y contingente, sujeto a una continua construcción y modificación en la praxis lingüística ordinaria de las </w:t>
      </w:r>
      <w:r w:rsidRPr="000D741A">
        <w:rPr>
          <w:rFonts w:ascii="Verdana" w:hAnsi="Verdana"/>
          <w:color w:val="000000"/>
          <w:sz w:val="20"/>
          <w:szCs w:val="20"/>
        </w:rPr>
        <w:t>lenguas naturales que constituyen la base de todo discurso. El conjunto de las reglas lingüísticas,</w:t>
      </w:r>
      <w:r>
        <w:rPr>
          <w:rFonts w:ascii="Verdana" w:hAnsi="Verdana"/>
          <w:color w:val="000000"/>
          <w:sz w:val="20"/>
          <w:szCs w:val="20"/>
        </w:rPr>
        <w:t xml:space="preserve"> es decir, el lenguaje entendido </w:t>
      </w:r>
      <w:r w:rsidRPr="000D741A">
        <w:rPr>
          <w:rFonts w:ascii="Verdana" w:hAnsi="Verdana"/>
          <w:color w:val="000000"/>
          <w:sz w:val="20"/>
          <w:szCs w:val="20"/>
        </w:rPr>
        <w:t>como un sistema regulativo, tiene naturaleza</w:t>
      </w:r>
      <w:r>
        <w:rPr>
          <w:rFonts w:ascii="Verdana" w:hAnsi="Verdana"/>
          <w:color w:val="000000"/>
          <w:sz w:val="20"/>
          <w:szCs w:val="20"/>
        </w:rPr>
        <w:t xml:space="preserve"> </w:t>
      </w:r>
      <w:r w:rsidRPr="000D741A">
        <w:rPr>
          <w:rFonts w:ascii="Verdana" w:hAnsi="Verdana"/>
          <w:color w:val="000000"/>
          <w:sz w:val="20"/>
          <w:szCs w:val="20"/>
        </w:rPr>
        <w:t>práctica y, precisamente</w:t>
      </w:r>
      <w:r>
        <w:rPr>
          <w:rFonts w:ascii="Verdana" w:hAnsi="Verdana"/>
          <w:color w:val="000000"/>
          <w:sz w:val="20"/>
          <w:szCs w:val="20"/>
        </w:rPr>
        <w:t>, pragmática porque los signos lingüísticos y sus usos son una obra humana</w:t>
      </w:r>
      <w:r w:rsidRPr="000D741A">
        <w:rPr>
          <w:rFonts w:ascii="Verdana" w:hAnsi="Verdana"/>
          <w:color w:val="000000"/>
          <w:sz w:val="20"/>
          <w:szCs w:val="20"/>
        </w:rPr>
        <w:t>.</w:t>
      </w:r>
      <w:r>
        <w:rPr>
          <w:rFonts w:ascii="Verdana" w:hAnsi="Verdana"/>
          <w:color w:val="000000"/>
          <w:sz w:val="20"/>
          <w:szCs w:val="20"/>
        </w:rPr>
        <w:t xml:space="preserve"> Los significados de los signos lingüísticos varían en función del contexto lingüístico, de las actitudes y de los objetivos propios de las usuarias y usuarios de la lengua, de la naturaleza de la referencia de los discursos, etc.</w:t>
      </w:r>
      <w:r>
        <w:rPr>
          <w:rStyle w:val="Refdenotaalpie"/>
          <w:rFonts w:ascii="Verdana" w:hAnsi="Verdana"/>
          <w:color w:val="000000"/>
          <w:sz w:val="20"/>
          <w:szCs w:val="20"/>
        </w:rPr>
        <w:footnoteReference w:id="16"/>
      </w:r>
    </w:p>
    <w:p w14:paraId="525CF18A" w14:textId="77777777" w:rsidR="00FF2475" w:rsidRPr="00730189" w:rsidRDefault="00FF2475" w:rsidP="00FF2475">
      <w:pPr>
        <w:rPr>
          <w:rFonts w:ascii="Verdana" w:hAnsi="Verdana"/>
          <w:sz w:val="20"/>
          <w:szCs w:val="20"/>
        </w:rPr>
      </w:pPr>
      <w:r>
        <w:rPr>
          <w:rFonts w:ascii="Verdana" w:hAnsi="Verdana"/>
          <w:color w:val="000000"/>
          <w:sz w:val="20"/>
          <w:szCs w:val="20"/>
        </w:rPr>
        <w:t>Lo dicho hasta aquí supone que el lenguaje al ser una creación humana evoluciona de forma constante, y en esa evolución resulta de suma importancia situar la lengua en la acción colectiva; es decir, tener en cuenta lo que se conoce como la “</w:t>
      </w:r>
      <w:proofErr w:type="spellStart"/>
      <w:r>
        <w:rPr>
          <w:rFonts w:ascii="Verdana" w:hAnsi="Verdana"/>
          <w:color w:val="000000"/>
          <w:sz w:val="20"/>
          <w:szCs w:val="20"/>
        </w:rPr>
        <w:t>glotopolítica</w:t>
      </w:r>
      <w:proofErr w:type="spellEnd"/>
      <w:r>
        <w:rPr>
          <w:rFonts w:ascii="Verdana" w:hAnsi="Verdana"/>
          <w:color w:val="000000"/>
          <w:sz w:val="20"/>
          <w:szCs w:val="20"/>
        </w:rPr>
        <w:t xml:space="preserve">”, la cual se pregunta </w:t>
      </w:r>
      <w:r w:rsidRPr="004D1D51">
        <w:rPr>
          <w:rFonts w:ascii="Verdana" w:hAnsi="Verdana"/>
          <w:sz w:val="20"/>
          <w:szCs w:val="20"/>
          <w:shd w:val="clear" w:color="auto" w:fill="FFFFFF"/>
        </w:rPr>
        <w:t>por las prácticas lingüísticas que legitiman, reproducen y transforman las formas y luchas del reconocimiento de</w:t>
      </w:r>
      <w:r>
        <w:rPr>
          <w:rFonts w:ascii="Verdana" w:hAnsi="Verdana"/>
          <w:sz w:val="20"/>
          <w:szCs w:val="20"/>
          <w:shd w:val="clear" w:color="auto" w:fill="FFFFFF"/>
        </w:rPr>
        <w:t xml:space="preserve"> la otra y del </w:t>
      </w:r>
      <w:r w:rsidRPr="004D1D51">
        <w:rPr>
          <w:rFonts w:ascii="Verdana" w:hAnsi="Verdana"/>
          <w:sz w:val="20"/>
          <w:szCs w:val="20"/>
          <w:shd w:val="clear" w:color="auto" w:fill="FFFFFF"/>
        </w:rPr>
        <w:t>otro, articuladas a las estructuras de pode</w:t>
      </w:r>
      <w:r>
        <w:rPr>
          <w:rFonts w:ascii="Verdana" w:hAnsi="Verdana"/>
          <w:sz w:val="20"/>
          <w:szCs w:val="20"/>
          <w:shd w:val="clear" w:color="auto" w:fill="FFFFFF"/>
        </w:rPr>
        <w:t>r. El</w:t>
      </w:r>
      <w:r w:rsidRPr="00730189">
        <w:rPr>
          <w:rFonts w:ascii="Verdana" w:hAnsi="Verdana"/>
          <w:sz w:val="20"/>
          <w:szCs w:val="20"/>
          <w:shd w:val="clear" w:color="auto" w:fill="FFFFFF"/>
        </w:rPr>
        <w:t xml:space="preserve"> interés por comprender la lengua desde</w:t>
      </w:r>
      <w:r>
        <w:rPr>
          <w:rFonts w:ascii="Verdana" w:hAnsi="Verdana"/>
          <w:sz w:val="20"/>
          <w:szCs w:val="20"/>
          <w:shd w:val="clear" w:color="auto" w:fill="FFFFFF"/>
        </w:rPr>
        <w:t xml:space="preserve"> esa </w:t>
      </w:r>
      <w:r w:rsidRPr="00730189">
        <w:rPr>
          <w:rFonts w:ascii="Verdana" w:hAnsi="Verdana"/>
          <w:sz w:val="20"/>
          <w:szCs w:val="20"/>
          <w:shd w:val="clear" w:color="auto" w:fill="FFFFFF"/>
        </w:rPr>
        <w:t>perspectiv</w:t>
      </w:r>
      <w:r>
        <w:rPr>
          <w:rFonts w:ascii="Verdana" w:hAnsi="Verdana"/>
          <w:sz w:val="20"/>
          <w:szCs w:val="20"/>
          <w:shd w:val="clear" w:color="auto" w:fill="FFFFFF"/>
        </w:rPr>
        <w:t xml:space="preserve">a está relacionado </w:t>
      </w:r>
      <w:r w:rsidRPr="00730189">
        <w:rPr>
          <w:rFonts w:ascii="Verdana" w:hAnsi="Verdana"/>
          <w:sz w:val="20"/>
          <w:szCs w:val="20"/>
          <w:shd w:val="clear" w:color="auto" w:fill="FFFFFF"/>
        </w:rPr>
        <w:t>con el reconocimiento</w:t>
      </w:r>
      <w:r>
        <w:rPr>
          <w:rFonts w:ascii="Verdana" w:hAnsi="Verdana"/>
          <w:sz w:val="20"/>
          <w:szCs w:val="20"/>
          <w:shd w:val="clear" w:color="auto" w:fill="FFFFFF"/>
        </w:rPr>
        <w:t xml:space="preserve"> </w:t>
      </w:r>
      <w:r w:rsidRPr="00730189">
        <w:rPr>
          <w:rFonts w:ascii="Verdana" w:hAnsi="Verdana"/>
          <w:sz w:val="20"/>
          <w:szCs w:val="20"/>
          <w:shd w:val="clear" w:color="auto" w:fill="FFFFFF"/>
        </w:rPr>
        <w:t>que la lengua se modifica en la interacción social y esta, a su vez, se transforma por la influencia de la primera</w:t>
      </w:r>
      <w:r>
        <w:rPr>
          <w:rStyle w:val="Refdenotaalpie"/>
          <w:rFonts w:ascii="Verdana" w:hAnsi="Verdana"/>
          <w:sz w:val="20"/>
          <w:szCs w:val="20"/>
          <w:shd w:val="clear" w:color="auto" w:fill="FFFFFF"/>
        </w:rPr>
        <w:footnoteReference w:id="17"/>
      </w:r>
      <w:r>
        <w:rPr>
          <w:rFonts w:ascii="Verdana" w:hAnsi="Verdana"/>
          <w:sz w:val="20"/>
          <w:szCs w:val="20"/>
          <w:shd w:val="clear" w:color="auto" w:fill="FFFFFF"/>
        </w:rPr>
        <w:t>.</w:t>
      </w:r>
    </w:p>
    <w:p w14:paraId="52AB1BA4" w14:textId="77777777" w:rsidR="00FF2475" w:rsidRPr="006B3AA4" w:rsidRDefault="00FF2475" w:rsidP="00FF2475">
      <w:pPr>
        <w:autoSpaceDE w:val="0"/>
        <w:autoSpaceDN w:val="0"/>
        <w:adjustRightInd w:val="0"/>
        <w:rPr>
          <w:rFonts w:ascii="Verdana" w:eastAsia="Calibri" w:hAnsi="Verdana"/>
          <w:bCs/>
          <w:sz w:val="20"/>
          <w:szCs w:val="20"/>
        </w:rPr>
      </w:pPr>
      <w:r w:rsidRPr="00786F68">
        <w:rPr>
          <w:rFonts w:ascii="Verdana" w:hAnsi="Verdana"/>
          <w:color w:val="000000"/>
          <w:sz w:val="20"/>
          <w:szCs w:val="20"/>
        </w:rPr>
        <w:t>De manera que</w:t>
      </w:r>
      <w:r>
        <w:rPr>
          <w:rFonts w:ascii="Verdana" w:hAnsi="Verdana"/>
          <w:color w:val="000000"/>
          <w:sz w:val="20"/>
          <w:szCs w:val="20"/>
        </w:rPr>
        <w:t xml:space="preserve"> analizando que el tratamiento concedido a la DFM </w:t>
      </w:r>
      <w:r w:rsidRPr="00786F68">
        <w:rPr>
          <w:rFonts w:ascii="Verdana" w:eastAsia="Calibri" w:hAnsi="Verdana"/>
          <w:bCs/>
          <w:sz w:val="20"/>
          <w:szCs w:val="20"/>
        </w:rPr>
        <w:t>ha transcurrido por diversas etapas</w:t>
      </w:r>
      <w:r>
        <w:rPr>
          <w:rFonts w:ascii="Verdana" w:eastAsia="Calibri" w:hAnsi="Verdana"/>
          <w:bCs/>
          <w:sz w:val="20"/>
          <w:szCs w:val="20"/>
        </w:rPr>
        <w:t xml:space="preserve"> y que e</w:t>
      </w:r>
      <w:r w:rsidRPr="00786F68">
        <w:rPr>
          <w:rFonts w:ascii="Verdana" w:eastAsia="Calibri" w:hAnsi="Verdana"/>
          <w:bCs/>
          <w:sz w:val="20"/>
          <w:szCs w:val="20"/>
        </w:rPr>
        <w:t xml:space="preserve">n ello ha influido la actitud que la sociedad ha mostrado ante </w:t>
      </w:r>
      <w:r>
        <w:rPr>
          <w:rFonts w:ascii="Verdana" w:eastAsia="Calibri" w:hAnsi="Verdana"/>
          <w:bCs/>
          <w:sz w:val="20"/>
          <w:szCs w:val="20"/>
        </w:rPr>
        <w:t>ella</w:t>
      </w:r>
      <w:r w:rsidRPr="00786F68">
        <w:rPr>
          <w:rFonts w:ascii="Verdana" w:eastAsia="Calibri" w:hAnsi="Verdana"/>
          <w:bCs/>
          <w:sz w:val="20"/>
          <w:szCs w:val="20"/>
        </w:rPr>
        <w:t xml:space="preserve"> y su posición en el contexto social</w:t>
      </w:r>
      <w:r>
        <w:rPr>
          <w:rFonts w:ascii="Verdana" w:eastAsia="Calibri" w:hAnsi="Verdana"/>
          <w:bCs/>
          <w:sz w:val="20"/>
          <w:szCs w:val="20"/>
        </w:rPr>
        <w:t>; se analizarán los</w:t>
      </w:r>
      <w:r w:rsidRPr="00786F68">
        <w:rPr>
          <w:rFonts w:ascii="Verdana" w:eastAsia="Calibri" w:hAnsi="Verdana"/>
          <w:bCs/>
          <w:sz w:val="20"/>
          <w:szCs w:val="20"/>
        </w:rPr>
        <w:t xml:space="preserve"> términos adjudicados</w:t>
      </w:r>
      <w:r>
        <w:rPr>
          <w:rFonts w:ascii="Verdana" w:eastAsia="Calibri" w:hAnsi="Verdana"/>
          <w:bCs/>
          <w:sz w:val="20"/>
          <w:szCs w:val="20"/>
        </w:rPr>
        <w:t>, los cuales</w:t>
      </w:r>
      <w:r w:rsidRPr="00786F68">
        <w:rPr>
          <w:rFonts w:ascii="Verdana" w:eastAsia="Calibri" w:hAnsi="Verdana"/>
          <w:bCs/>
          <w:sz w:val="20"/>
          <w:szCs w:val="20"/>
        </w:rPr>
        <w:t xml:space="preserve"> ha</w:t>
      </w:r>
      <w:r>
        <w:rPr>
          <w:rFonts w:ascii="Verdana" w:eastAsia="Calibri" w:hAnsi="Verdana"/>
          <w:bCs/>
          <w:sz w:val="20"/>
          <w:szCs w:val="20"/>
        </w:rPr>
        <w:t>n</w:t>
      </w:r>
      <w:r w:rsidRPr="00786F68">
        <w:rPr>
          <w:rFonts w:ascii="Verdana" w:eastAsia="Calibri" w:hAnsi="Verdana"/>
          <w:bCs/>
          <w:sz w:val="20"/>
          <w:szCs w:val="20"/>
        </w:rPr>
        <w:t xml:space="preserve"> reflejado lo que la persona no puede hacer por encima de sus capacidades. </w:t>
      </w:r>
      <w:r w:rsidRPr="006B3AA4">
        <w:rPr>
          <w:rFonts w:ascii="Verdana" w:eastAsia="Calibri" w:hAnsi="Verdana"/>
          <w:bCs/>
          <w:sz w:val="20"/>
          <w:szCs w:val="20"/>
        </w:rPr>
        <w:t>Dicha noción ha implicado que las personas con DFM hayan sido definidas mediante conceptos que son el polo negativo de categorizaciones dicotómicas</w:t>
      </w:r>
      <w:r w:rsidRPr="006B3AA4">
        <w:rPr>
          <w:rFonts w:ascii="Verdana" w:eastAsia="Calibri" w:hAnsi="Verdana"/>
          <w:bCs/>
          <w:sz w:val="20"/>
          <w:szCs w:val="20"/>
          <w:vertAlign w:val="superscript"/>
        </w:rPr>
        <w:footnoteReference w:id="18"/>
      </w:r>
      <w:r w:rsidRPr="006B3AA4">
        <w:rPr>
          <w:rFonts w:ascii="Verdana" w:eastAsia="Calibri" w:hAnsi="Verdana"/>
          <w:bCs/>
          <w:sz w:val="20"/>
          <w:szCs w:val="20"/>
        </w:rPr>
        <w:t xml:space="preserve">. </w:t>
      </w:r>
    </w:p>
    <w:p w14:paraId="09503A9F" w14:textId="77777777" w:rsidR="00FF2475" w:rsidRDefault="00FF2475" w:rsidP="00FF2475">
      <w:pPr>
        <w:autoSpaceDE w:val="0"/>
        <w:autoSpaceDN w:val="0"/>
        <w:adjustRightInd w:val="0"/>
        <w:rPr>
          <w:rFonts w:ascii="Verdana" w:eastAsia="Calibri" w:hAnsi="Verdana"/>
          <w:bCs/>
          <w:sz w:val="20"/>
          <w:szCs w:val="20"/>
        </w:rPr>
      </w:pPr>
      <w:r w:rsidRPr="006B3AA4">
        <w:rPr>
          <w:rFonts w:ascii="Verdana" w:eastAsia="Calibri" w:hAnsi="Verdana"/>
          <w:bCs/>
          <w:sz w:val="20"/>
          <w:szCs w:val="20"/>
        </w:rPr>
        <w:t>Obviamente</w:t>
      </w:r>
      <w:r>
        <w:rPr>
          <w:rFonts w:ascii="Verdana" w:eastAsia="Calibri" w:hAnsi="Verdana"/>
          <w:bCs/>
          <w:sz w:val="20"/>
          <w:szCs w:val="20"/>
        </w:rPr>
        <w:t>,</w:t>
      </w:r>
      <w:r w:rsidRPr="006B3AA4">
        <w:rPr>
          <w:rFonts w:ascii="Verdana" w:eastAsia="Calibri" w:hAnsi="Verdana"/>
          <w:bCs/>
          <w:sz w:val="20"/>
          <w:szCs w:val="20"/>
        </w:rPr>
        <w:t xml:space="preserve"> el derecho no ha sido ajeno a esta situación por lo cual la proliferación de términos con los que se les ha designado ha generado una imagen colectiva negativa y despectiva de la DFM, alejando a las personas con este perfil de </w:t>
      </w:r>
      <w:r w:rsidRPr="006B3AA4">
        <w:rPr>
          <w:rFonts w:ascii="Verdana" w:eastAsia="Calibri" w:hAnsi="Verdana"/>
          <w:bCs/>
          <w:sz w:val="20"/>
          <w:szCs w:val="20"/>
        </w:rPr>
        <w:lastRenderedPageBreak/>
        <w:t>las cualidades y valores positivos que poseen</w:t>
      </w:r>
      <w:r w:rsidRPr="006B3AA4">
        <w:rPr>
          <w:rFonts w:ascii="Verdana" w:eastAsia="Calibri" w:hAnsi="Verdana"/>
          <w:bCs/>
          <w:sz w:val="20"/>
          <w:szCs w:val="20"/>
          <w:vertAlign w:val="superscript"/>
        </w:rPr>
        <w:footnoteReference w:id="19"/>
      </w:r>
      <w:r w:rsidRPr="006B3AA4">
        <w:rPr>
          <w:rFonts w:ascii="Verdana" w:eastAsia="Calibri" w:hAnsi="Verdana"/>
          <w:bCs/>
          <w:sz w:val="20"/>
          <w:szCs w:val="20"/>
        </w:rPr>
        <w:t>.</w:t>
      </w:r>
      <w:r>
        <w:rPr>
          <w:rFonts w:ascii="Verdana" w:eastAsia="Calibri" w:hAnsi="Verdana"/>
          <w:bCs/>
          <w:sz w:val="20"/>
          <w:szCs w:val="20"/>
        </w:rPr>
        <w:t xml:space="preserve"> Precisamente, producto de ese alejamiento podríamos decir que a lo largo de la historia se ha ejercido sobre ellas lo que el sociólogo francés, Bourdieu</w:t>
      </w:r>
      <w:r>
        <w:rPr>
          <w:rStyle w:val="Refdenotaalpie"/>
          <w:rFonts w:ascii="Verdana" w:eastAsia="Calibri" w:hAnsi="Verdana"/>
          <w:bCs/>
          <w:sz w:val="20"/>
          <w:szCs w:val="20"/>
        </w:rPr>
        <w:footnoteReference w:id="20"/>
      </w:r>
      <w:r>
        <w:rPr>
          <w:rFonts w:ascii="Verdana" w:eastAsia="Calibri" w:hAnsi="Verdana"/>
          <w:bCs/>
          <w:sz w:val="20"/>
          <w:szCs w:val="20"/>
        </w:rPr>
        <w:t xml:space="preserve">, denomina “violencia simbólica”, que es esa violencia que arranca sumisiones que ni siquiera se perciben como tales apoyándose en unas &lt;expectativas colectivas&gt;, en unas creencias socialmente inculcadas. Dicha violencia en el campo del lenguaje, es ejercida mediante lo que él llama el “orden de las cosas”. Una de las maneras de ejercerla es a través de la censura, ya que esta </w:t>
      </w:r>
      <w:r w:rsidRPr="00B50DA6">
        <w:rPr>
          <w:rFonts w:ascii="Verdana" w:hAnsi="Verdana"/>
          <w:color w:val="000000"/>
          <w:sz w:val="20"/>
          <w:szCs w:val="20"/>
        </w:rPr>
        <w:t>resulta especialmente eficaz e invisible</w:t>
      </w:r>
      <w:r>
        <w:rPr>
          <w:rFonts w:ascii="Verdana" w:hAnsi="Verdana"/>
          <w:color w:val="000000"/>
          <w:sz w:val="20"/>
          <w:szCs w:val="20"/>
        </w:rPr>
        <w:t xml:space="preserve"> </w:t>
      </w:r>
      <w:r w:rsidRPr="00B50DA6">
        <w:rPr>
          <w:rFonts w:ascii="Verdana" w:hAnsi="Verdana"/>
          <w:color w:val="000000"/>
          <w:sz w:val="20"/>
          <w:szCs w:val="20"/>
        </w:rPr>
        <w:t>cuando se excluye a determinados agentes de la comunicación excluyéndoles</w:t>
      </w:r>
      <w:r>
        <w:rPr>
          <w:rFonts w:ascii="Verdana" w:hAnsi="Verdana"/>
          <w:color w:val="000000"/>
          <w:sz w:val="20"/>
          <w:szCs w:val="20"/>
        </w:rPr>
        <w:t xml:space="preserve"> de los grupos que hablan o de los lugares donde se habla con autoridad</w:t>
      </w:r>
      <w:r>
        <w:rPr>
          <w:rStyle w:val="Refdenotaalpie"/>
          <w:rFonts w:ascii="Verdana" w:hAnsi="Verdana"/>
          <w:color w:val="000000"/>
          <w:sz w:val="20"/>
          <w:szCs w:val="20"/>
        </w:rPr>
        <w:footnoteReference w:id="21"/>
      </w:r>
      <w:r>
        <w:rPr>
          <w:rFonts w:ascii="Verdana" w:hAnsi="Verdana"/>
          <w:color w:val="000000"/>
          <w:sz w:val="20"/>
          <w:szCs w:val="20"/>
        </w:rPr>
        <w:t xml:space="preserve">; como en el caso de las personas con DFM. </w:t>
      </w:r>
    </w:p>
    <w:p w14:paraId="65E5A9A5" w14:textId="5C944EAD" w:rsidR="00FF2475" w:rsidRDefault="00FF2475" w:rsidP="00FF2475">
      <w:pPr>
        <w:autoSpaceDE w:val="0"/>
        <w:autoSpaceDN w:val="0"/>
        <w:adjustRightInd w:val="0"/>
        <w:rPr>
          <w:rFonts w:ascii="Verdana" w:eastAsia="Calibri" w:hAnsi="Verdana"/>
          <w:bCs/>
          <w:sz w:val="20"/>
          <w:szCs w:val="20"/>
        </w:rPr>
      </w:pPr>
      <w:r w:rsidRPr="006B3AA4">
        <w:rPr>
          <w:rFonts w:ascii="Verdana" w:eastAsia="Calibri" w:hAnsi="Verdana"/>
          <w:bCs/>
          <w:sz w:val="20"/>
          <w:szCs w:val="20"/>
        </w:rPr>
        <w:t>Deb</w:t>
      </w:r>
      <w:r w:rsidR="00BB4BE3">
        <w:rPr>
          <w:rFonts w:ascii="Verdana" w:eastAsia="Calibri" w:hAnsi="Verdana"/>
          <w:bCs/>
          <w:sz w:val="20"/>
          <w:szCs w:val="20"/>
        </w:rPr>
        <w:t xml:space="preserve">ido a lo anteriormente descrito </w:t>
      </w:r>
      <w:r w:rsidRPr="006B3AA4">
        <w:rPr>
          <w:rFonts w:ascii="Verdana" w:eastAsia="Calibri" w:hAnsi="Verdana"/>
          <w:bCs/>
          <w:sz w:val="20"/>
          <w:szCs w:val="20"/>
        </w:rPr>
        <w:t>resulta interesante realizar de forma esquemática las relaciones existentes entre el Derecho y la DFM, y en particular las respuestas que el Derecho español ha otorgado a las personas con este perfil</w:t>
      </w:r>
      <w:r>
        <w:rPr>
          <w:rFonts w:ascii="Verdana" w:eastAsia="Calibri" w:hAnsi="Verdana"/>
          <w:bCs/>
          <w:sz w:val="20"/>
          <w:szCs w:val="20"/>
        </w:rPr>
        <w:t xml:space="preserve">. Con lo cual podremos comprobar lo señalado por el reconocido lingüista estadounidense, </w:t>
      </w:r>
      <w:proofErr w:type="spellStart"/>
      <w:r>
        <w:rPr>
          <w:rFonts w:ascii="Verdana" w:eastAsia="Calibri" w:hAnsi="Verdana"/>
          <w:bCs/>
          <w:sz w:val="20"/>
          <w:szCs w:val="20"/>
        </w:rPr>
        <w:t>Sapir</w:t>
      </w:r>
      <w:proofErr w:type="spellEnd"/>
      <w:r>
        <w:rPr>
          <w:rStyle w:val="Refdenotaalpie"/>
          <w:rFonts w:ascii="Verdana" w:eastAsia="Calibri" w:hAnsi="Verdana"/>
          <w:bCs/>
          <w:sz w:val="20"/>
          <w:szCs w:val="20"/>
        </w:rPr>
        <w:footnoteReference w:id="22"/>
      </w:r>
      <w:r>
        <w:rPr>
          <w:rFonts w:ascii="Verdana" w:eastAsia="Calibri" w:hAnsi="Verdana"/>
          <w:bCs/>
          <w:sz w:val="20"/>
          <w:szCs w:val="20"/>
        </w:rPr>
        <w:t xml:space="preserve">; en cuanto a que es de conocimiento generalizado que el lenguaje es variable, no es sólo una cosa que se extiende en el espacio sino que va avanzando a lo largo del tiempo, fluye y se transforma sin cesar. Y como dice su discípulo, Benjamín Lee </w:t>
      </w:r>
      <w:proofErr w:type="spellStart"/>
      <w:r>
        <w:rPr>
          <w:rFonts w:ascii="Verdana" w:eastAsia="Calibri" w:hAnsi="Verdana"/>
          <w:bCs/>
          <w:sz w:val="20"/>
          <w:szCs w:val="20"/>
        </w:rPr>
        <w:t>Whorf</w:t>
      </w:r>
      <w:proofErr w:type="spellEnd"/>
      <w:r>
        <w:rPr>
          <w:rStyle w:val="Refdenotaalpie"/>
          <w:rFonts w:ascii="Verdana" w:eastAsia="Calibri" w:hAnsi="Verdana"/>
          <w:bCs/>
          <w:sz w:val="20"/>
          <w:szCs w:val="20"/>
        </w:rPr>
        <w:footnoteReference w:id="23"/>
      </w:r>
      <w:r>
        <w:rPr>
          <w:rFonts w:ascii="Verdana" w:eastAsia="Calibri" w:hAnsi="Verdana"/>
          <w:bCs/>
          <w:sz w:val="20"/>
          <w:szCs w:val="20"/>
        </w:rPr>
        <w:t>, “el lenguaje es el mejor espectáculo que pone en escena el hombre y la mujer. Es su propio &lt;acto&gt; sobre la escena de la evolución, en el que viene ante el telón de fondo cósmico y realmente &lt;actúa&gt;. Por lo tanto</w:t>
      </w:r>
      <w:r w:rsidR="00BB4BE3">
        <w:rPr>
          <w:rFonts w:ascii="Verdana" w:eastAsia="Calibri" w:hAnsi="Verdana"/>
          <w:bCs/>
          <w:sz w:val="20"/>
          <w:szCs w:val="20"/>
        </w:rPr>
        <w:t>,</w:t>
      </w:r>
      <w:r>
        <w:rPr>
          <w:rFonts w:ascii="Verdana" w:eastAsia="Calibri" w:hAnsi="Verdana"/>
          <w:bCs/>
          <w:sz w:val="20"/>
          <w:szCs w:val="20"/>
        </w:rPr>
        <w:t xml:space="preserve"> plantea que “uno de los importantes pasos venideros para el conocimiento occidental es una revisión de los fondos lingüísticos de su pensamiento, y para el caso, de todo pensamiento”.</w:t>
      </w:r>
    </w:p>
    <w:p w14:paraId="409B3903" w14:textId="77777777" w:rsidR="00656E33" w:rsidRDefault="00656E33" w:rsidP="00FF2475">
      <w:pPr>
        <w:autoSpaceDE w:val="0"/>
        <w:autoSpaceDN w:val="0"/>
        <w:adjustRightInd w:val="0"/>
        <w:rPr>
          <w:rFonts w:ascii="Verdana" w:eastAsia="Calibri" w:hAnsi="Verdana"/>
          <w:bCs/>
          <w:sz w:val="20"/>
          <w:szCs w:val="20"/>
        </w:rPr>
      </w:pPr>
    </w:p>
    <w:p w14:paraId="36AA0E83" w14:textId="3801945B" w:rsidR="00FF2475" w:rsidRDefault="00FF2475" w:rsidP="00656E33">
      <w:pPr>
        <w:pStyle w:val="Estilo2NAVARRA"/>
        <w:numPr>
          <w:ilvl w:val="1"/>
          <w:numId w:val="33"/>
        </w:numPr>
        <w:spacing w:before="0" w:after="0"/>
        <w:jc w:val="both"/>
        <w:rPr>
          <w:rFonts w:ascii="Verdana" w:hAnsi="Verdana"/>
          <w:sz w:val="20"/>
          <w:szCs w:val="20"/>
        </w:rPr>
      </w:pPr>
      <w:bookmarkStart w:id="0" w:name="_Toc524349717"/>
      <w:bookmarkStart w:id="1" w:name="_Toc524432040"/>
      <w:bookmarkStart w:id="2" w:name="_Toc524439667"/>
      <w:bookmarkStart w:id="3" w:name="_Toc524472641"/>
      <w:bookmarkStart w:id="4" w:name="_Toc524472985"/>
      <w:bookmarkStart w:id="5" w:name="_Toc530479067"/>
      <w:r w:rsidRPr="006B5E8F">
        <w:rPr>
          <w:rFonts w:ascii="Verdana" w:hAnsi="Verdana"/>
          <w:sz w:val="20"/>
          <w:szCs w:val="20"/>
        </w:rPr>
        <w:t>U</w:t>
      </w:r>
      <w:r w:rsidR="00656E33" w:rsidRPr="006B5E8F">
        <w:rPr>
          <w:rFonts w:ascii="Verdana" w:hAnsi="Verdana"/>
          <w:caps w:val="0"/>
          <w:sz w:val="20"/>
          <w:szCs w:val="20"/>
        </w:rPr>
        <w:t>n concepto nuevo: personas con diversidad funcional manifiesta</w:t>
      </w:r>
      <w:bookmarkEnd w:id="0"/>
      <w:bookmarkEnd w:id="1"/>
      <w:bookmarkEnd w:id="2"/>
      <w:bookmarkEnd w:id="3"/>
      <w:bookmarkEnd w:id="4"/>
      <w:bookmarkEnd w:id="5"/>
    </w:p>
    <w:p w14:paraId="2D4D8F4C" w14:textId="77777777" w:rsidR="00656E33" w:rsidRPr="006B5E8F" w:rsidRDefault="00656E33" w:rsidP="00656E33">
      <w:pPr>
        <w:pStyle w:val="Estilo2NAVARRA"/>
        <w:spacing w:before="0" w:after="0"/>
        <w:ind w:left="1004" w:firstLine="0"/>
        <w:jc w:val="both"/>
        <w:rPr>
          <w:rFonts w:ascii="Verdana" w:hAnsi="Verdana"/>
          <w:sz w:val="20"/>
          <w:szCs w:val="20"/>
        </w:rPr>
      </w:pPr>
    </w:p>
    <w:p w14:paraId="34FB7CD3" w14:textId="77777777" w:rsidR="00FF2475" w:rsidRPr="006B5E8F" w:rsidRDefault="00FF2475" w:rsidP="00FF2475">
      <w:pPr>
        <w:autoSpaceDE w:val="0"/>
        <w:autoSpaceDN w:val="0"/>
        <w:adjustRightInd w:val="0"/>
        <w:rPr>
          <w:rFonts w:ascii="Verdana" w:eastAsia="Calibri" w:hAnsi="Verdana"/>
          <w:bCs/>
          <w:sz w:val="20"/>
          <w:szCs w:val="20"/>
        </w:rPr>
      </w:pPr>
      <w:r w:rsidRPr="006B5E8F">
        <w:rPr>
          <w:rFonts w:ascii="Verdana" w:eastAsia="Calibri" w:hAnsi="Verdana"/>
          <w:bCs/>
          <w:sz w:val="20"/>
          <w:szCs w:val="20"/>
        </w:rPr>
        <w:t>Antes de abordar la terminología usada a lo largo de la historia para hacer referencia al colectivo de</w:t>
      </w:r>
      <w:r>
        <w:rPr>
          <w:rFonts w:ascii="Verdana" w:eastAsia="Calibri" w:hAnsi="Verdana"/>
          <w:bCs/>
          <w:sz w:val="20"/>
          <w:szCs w:val="20"/>
        </w:rPr>
        <w:t xml:space="preserve"> personas con DFM, </w:t>
      </w:r>
      <w:r w:rsidRPr="006B5E8F">
        <w:rPr>
          <w:rFonts w:ascii="Verdana" w:eastAsia="Calibri" w:hAnsi="Verdana"/>
          <w:bCs/>
          <w:sz w:val="20"/>
          <w:szCs w:val="20"/>
        </w:rPr>
        <w:t>se hará énfasis en este nuevo</w:t>
      </w:r>
      <w:r>
        <w:rPr>
          <w:rFonts w:ascii="Verdana" w:eastAsia="Calibri" w:hAnsi="Verdana"/>
          <w:bCs/>
          <w:sz w:val="20"/>
          <w:szCs w:val="20"/>
        </w:rPr>
        <w:t xml:space="preserve"> </w:t>
      </w:r>
      <w:r w:rsidRPr="006B5E8F">
        <w:rPr>
          <w:rFonts w:ascii="Verdana" w:eastAsia="Calibri" w:hAnsi="Verdana"/>
          <w:bCs/>
          <w:sz w:val="20"/>
          <w:szCs w:val="20"/>
        </w:rPr>
        <w:t xml:space="preserve">término. Palacios Rizzo y </w:t>
      </w:r>
      <w:proofErr w:type="spellStart"/>
      <w:r w:rsidRPr="006B5E8F">
        <w:rPr>
          <w:rFonts w:ascii="Verdana" w:eastAsia="Calibri" w:hAnsi="Verdana"/>
          <w:bCs/>
          <w:sz w:val="20"/>
          <w:szCs w:val="20"/>
        </w:rPr>
        <w:t>Romañach</w:t>
      </w:r>
      <w:proofErr w:type="spellEnd"/>
      <w:r w:rsidRPr="006B5E8F">
        <w:rPr>
          <w:rFonts w:ascii="Verdana" w:eastAsia="Calibri" w:hAnsi="Verdana"/>
          <w:bCs/>
          <w:sz w:val="20"/>
          <w:szCs w:val="20"/>
        </w:rPr>
        <w:t xml:space="preserve"> Cabrero</w:t>
      </w:r>
      <w:r w:rsidRPr="006B5E8F">
        <w:rPr>
          <w:rFonts w:ascii="Verdana" w:eastAsia="Calibri" w:hAnsi="Verdana"/>
          <w:bCs/>
          <w:sz w:val="20"/>
          <w:szCs w:val="20"/>
          <w:vertAlign w:val="superscript"/>
        </w:rPr>
        <w:footnoteReference w:id="24"/>
      </w:r>
      <w:r w:rsidRPr="006B5E8F">
        <w:rPr>
          <w:rFonts w:ascii="Verdana" w:eastAsia="Calibri" w:hAnsi="Verdana"/>
          <w:bCs/>
          <w:sz w:val="20"/>
          <w:szCs w:val="20"/>
        </w:rPr>
        <w:t xml:space="preserve"> plantean que con esta nueva propuesta terminológica lo que se busca es un lugar intermedio que no obvie la realidad, la cual se basa en que las mujeres y hombres con</w:t>
      </w:r>
      <w:r>
        <w:rPr>
          <w:rFonts w:ascii="Verdana" w:eastAsia="Calibri" w:hAnsi="Verdana"/>
          <w:bCs/>
          <w:sz w:val="20"/>
          <w:szCs w:val="20"/>
        </w:rPr>
        <w:t xml:space="preserve"> DFM</w:t>
      </w:r>
      <w:r w:rsidRPr="006B5E8F">
        <w:rPr>
          <w:rFonts w:ascii="Verdana" w:eastAsia="Calibri" w:hAnsi="Verdana"/>
          <w:bCs/>
          <w:sz w:val="20"/>
          <w:szCs w:val="20"/>
        </w:rPr>
        <w:t xml:space="preserve"> son diferentes desde el punto de vista biofísico de la mayor parte de la población. Es la primera denominación de la historia en la que no se da un carácter negativo ni médico a la visión de una realidad humana</w:t>
      </w:r>
      <w:r>
        <w:rPr>
          <w:rFonts w:ascii="Verdana" w:eastAsia="Calibri" w:hAnsi="Verdana"/>
          <w:bCs/>
          <w:sz w:val="20"/>
          <w:szCs w:val="20"/>
        </w:rPr>
        <w:t>. C</w:t>
      </w:r>
      <w:r w:rsidRPr="006B5E8F">
        <w:rPr>
          <w:rFonts w:ascii="Verdana" w:eastAsia="Calibri" w:hAnsi="Verdana"/>
          <w:bCs/>
          <w:sz w:val="20"/>
          <w:szCs w:val="20"/>
        </w:rPr>
        <w:t>onsiderando en ese aspecto que el fin es hacer énfasis en la diferencia o diversidad como valores que enriquecen a nuestra sociedad. Los términos anteriores no se consideran ni positivos ni neutros, lo que justifica un cambio de terminología que ofrezca una visión neutral o positiva de la DFM.</w:t>
      </w:r>
    </w:p>
    <w:p w14:paraId="2EF07E33" w14:textId="77777777" w:rsidR="00FF2475" w:rsidRPr="006B5E8F" w:rsidRDefault="00FF2475" w:rsidP="00FF2475">
      <w:pPr>
        <w:autoSpaceDE w:val="0"/>
        <w:autoSpaceDN w:val="0"/>
        <w:adjustRightInd w:val="0"/>
        <w:rPr>
          <w:rFonts w:ascii="Verdana" w:eastAsia="Calibri" w:hAnsi="Verdana"/>
          <w:bCs/>
          <w:sz w:val="20"/>
          <w:szCs w:val="20"/>
        </w:rPr>
      </w:pPr>
      <w:r w:rsidRPr="006B5E8F">
        <w:rPr>
          <w:rFonts w:ascii="Verdana" w:eastAsia="Calibri" w:hAnsi="Verdana"/>
          <w:bCs/>
          <w:sz w:val="20"/>
          <w:szCs w:val="20"/>
        </w:rPr>
        <w:t>En ese sentido, Toboso</w:t>
      </w:r>
      <w:r>
        <w:rPr>
          <w:rFonts w:ascii="Verdana" w:eastAsia="Calibri" w:hAnsi="Verdana"/>
          <w:bCs/>
          <w:sz w:val="20"/>
          <w:szCs w:val="20"/>
        </w:rPr>
        <w:t>,</w:t>
      </w:r>
      <w:r w:rsidRPr="006B5E8F">
        <w:rPr>
          <w:rFonts w:ascii="Verdana" w:eastAsia="Calibri" w:hAnsi="Verdana"/>
          <w:bCs/>
          <w:sz w:val="20"/>
          <w:szCs w:val="20"/>
        </w:rPr>
        <w:t xml:space="preserve"> señala lo siguiente: </w:t>
      </w:r>
    </w:p>
    <w:p w14:paraId="5B26324F" w14:textId="77777777" w:rsidR="00FF2475" w:rsidRPr="00C436FC" w:rsidRDefault="00FF2475" w:rsidP="00FF2475">
      <w:pPr>
        <w:autoSpaceDE w:val="0"/>
        <w:autoSpaceDN w:val="0"/>
        <w:adjustRightInd w:val="0"/>
        <w:ind w:left="709"/>
        <w:rPr>
          <w:rFonts w:ascii="Verdana" w:eastAsia="Calibri" w:hAnsi="Verdana"/>
          <w:bCs/>
          <w:sz w:val="18"/>
          <w:szCs w:val="18"/>
        </w:rPr>
      </w:pPr>
      <w:r w:rsidRPr="00C436FC">
        <w:rPr>
          <w:rFonts w:ascii="Verdana" w:eastAsia="Calibri" w:hAnsi="Verdana"/>
          <w:bCs/>
          <w:sz w:val="18"/>
          <w:szCs w:val="18"/>
        </w:rPr>
        <w:t xml:space="preserve">La diversidad funcional es una innovación clave dentro del mundo de la discapacidad, nace como sustituto del concepto de discapacidad ya que este es un concepto peyorativo que habla de lo que supuestamente la persona no tiene, que es una capacidad para hacer algo. Se plantea como un concepto mucho más </w:t>
      </w:r>
      <w:proofErr w:type="spellStart"/>
      <w:r w:rsidRPr="00C436FC">
        <w:rPr>
          <w:rFonts w:ascii="Verdana" w:eastAsia="Calibri" w:hAnsi="Verdana"/>
          <w:bCs/>
          <w:sz w:val="18"/>
          <w:szCs w:val="18"/>
        </w:rPr>
        <w:t>abarcante</w:t>
      </w:r>
      <w:proofErr w:type="spellEnd"/>
      <w:r w:rsidRPr="00C436FC">
        <w:rPr>
          <w:rFonts w:ascii="Verdana" w:eastAsia="Calibri" w:hAnsi="Verdana"/>
          <w:bCs/>
          <w:sz w:val="18"/>
          <w:szCs w:val="18"/>
        </w:rPr>
        <w:t>, que se extiende a lo largo y ancho de la sociedad, y a lo largo de la vida de las personas, porque desde que nacemos nos movemos en diferentes aspectos del funcionamiento que van variando a lo largo de la vida, hay cosas que hacemos desde pequeños y que no podemos hacer de mayores, también a la inversa. Es una apuesta bastante fuerte y una innovación terminológica y conceptual</w:t>
      </w:r>
      <w:r>
        <w:rPr>
          <w:rFonts w:ascii="Verdana" w:eastAsia="Calibri" w:hAnsi="Verdana"/>
          <w:bCs/>
          <w:sz w:val="18"/>
          <w:szCs w:val="18"/>
        </w:rPr>
        <w:t>,</w:t>
      </w:r>
      <w:r w:rsidRPr="00C436FC">
        <w:rPr>
          <w:rFonts w:ascii="Verdana" w:eastAsia="Calibri" w:hAnsi="Verdana"/>
          <w:bCs/>
          <w:sz w:val="18"/>
          <w:szCs w:val="18"/>
        </w:rPr>
        <w:t xml:space="preserve"> que podría ser considerada como una </w:t>
      </w:r>
      <w:r w:rsidRPr="00C436FC">
        <w:rPr>
          <w:rFonts w:ascii="Verdana" w:eastAsia="Calibri" w:hAnsi="Verdana"/>
          <w:bCs/>
          <w:sz w:val="18"/>
          <w:szCs w:val="18"/>
        </w:rPr>
        <w:lastRenderedPageBreak/>
        <w:t>innovación social que va a generar un cambio que afecte no sólo al colectivo de personas discriminadas por su diversidad funcional, sino a toda la sociedad, que sea extensible a la sociedad, que sea un caso de apropiación de una innovación terminológica y conceptual</w:t>
      </w:r>
      <w:r w:rsidRPr="00C436FC">
        <w:rPr>
          <w:rFonts w:ascii="Verdana" w:eastAsia="Calibri" w:hAnsi="Verdana"/>
          <w:bCs/>
          <w:sz w:val="18"/>
          <w:szCs w:val="18"/>
          <w:vertAlign w:val="superscript"/>
        </w:rPr>
        <w:footnoteReference w:id="25"/>
      </w:r>
      <w:r w:rsidRPr="00C436FC">
        <w:rPr>
          <w:rFonts w:ascii="Verdana" w:eastAsia="Calibri" w:hAnsi="Verdana"/>
          <w:bCs/>
          <w:sz w:val="18"/>
          <w:szCs w:val="18"/>
        </w:rPr>
        <w:t>.</w:t>
      </w:r>
    </w:p>
    <w:p w14:paraId="6364DAFC" w14:textId="77777777" w:rsidR="00FF2475" w:rsidRPr="006B5E8F" w:rsidRDefault="00FF2475" w:rsidP="00FF2475">
      <w:pPr>
        <w:autoSpaceDE w:val="0"/>
        <w:autoSpaceDN w:val="0"/>
        <w:adjustRightInd w:val="0"/>
        <w:rPr>
          <w:rFonts w:ascii="Verdana" w:eastAsia="Calibri" w:hAnsi="Verdana"/>
          <w:bCs/>
          <w:sz w:val="20"/>
          <w:szCs w:val="20"/>
        </w:rPr>
      </w:pPr>
      <w:proofErr w:type="spellStart"/>
      <w:r w:rsidRPr="006B5E8F">
        <w:rPr>
          <w:rFonts w:ascii="Verdana" w:eastAsia="Calibri" w:hAnsi="Verdana"/>
          <w:bCs/>
          <w:sz w:val="20"/>
          <w:szCs w:val="20"/>
        </w:rPr>
        <w:t>Romañach</w:t>
      </w:r>
      <w:proofErr w:type="spellEnd"/>
      <w:r w:rsidRPr="006B5E8F">
        <w:rPr>
          <w:rFonts w:ascii="Verdana" w:eastAsia="Calibri" w:hAnsi="Verdana"/>
          <w:bCs/>
          <w:sz w:val="20"/>
          <w:szCs w:val="20"/>
        </w:rPr>
        <w:t xml:space="preserve"> Cabrero plantea que el término diversidad funcional es el más adecuado para referirse al colectivo; y lo señala así:</w:t>
      </w:r>
    </w:p>
    <w:p w14:paraId="2F31F108" w14:textId="77777777" w:rsidR="00FF2475" w:rsidRPr="00C436FC" w:rsidRDefault="00FF2475" w:rsidP="00FF2475">
      <w:pPr>
        <w:autoSpaceDE w:val="0"/>
        <w:autoSpaceDN w:val="0"/>
        <w:adjustRightInd w:val="0"/>
        <w:ind w:left="709"/>
        <w:rPr>
          <w:rFonts w:ascii="Verdana" w:eastAsia="Calibri" w:hAnsi="Verdana"/>
          <w:bCs/>
          <w:iCs/>
          <w:sz w:val="18"/>
          <w:szCs w:val="18"/>
        </w:rPr>
      </w:pPr>
      <w:r w:rsidRPr="00C436FC">
        <w:rPr>
          <w:rFonts w:ascii="Verdana" w:eastAsia="Calibri" w:hAnsi="Verdana"/>
          <w:bCs/>
          <w:iCs/>
          <w:sz w:val="18"/>
          <w:szCs w:val="18"/>
        </w:rPr>
        <w:t>Este es el término que se ajusta a una realidad en la que la persona funciona de manera diferente o diversa de la mayoría de la sociedad. Este término considera la diferencia de la persona y la falta de respeto de las mayorías, que en sus procesos constructivos no tienen en cuenta esa diversidad funcional.</w:t>
      </w:r>
    </w:p>
    <w:p w14:paraId="29F88092" w14:textId="77777777" w:rsidR="00FF2475" w:rsidRPr="006B5E8F" w:rsidRDefault="00FF2475" w:rsidP="00FF2475">
      <w:pPr>
        <w:autoSpaceDE w:val="0"/>
        <w:autoSpaceDN w:val="0"/>
        <w:adjustRightInd w:val="0"/>
        <w:rPr>
          <w:rFonts w:ascii="Verdana" w:eastAsia="Calibri" w:hAnsi="Verdana"/>
          <w:bCs/>
          <w:sz w:val="20"/>
          <w:szCs w:val="20"/>
        </w:rPr>
      </w:pPr>
      <w:r w:rsidRPr="006B5E8F">
        <w:rPr>
          <w:rFonts w:ascii="Verdana" w:eastAsia="Calibri" w:hAnsi="Verdana"/>
          <w:bCs/>
          <w:sz w:val="20"/>
          <w:szCs w:val="20"/>
        </w:rPr>
        <w:t>Simi</w:t>
      </w:r>
      <w:r w:rsidRPr="006B5E8F">
        <w:rPr>
          <w:rFonts w:ascii="Verdana" w:eastAsia="Calibri" w:hAnsi="Verdana"/>
          <w:bCs/>
          <w:iCs/>
          <w:sz w:val="20"/>
          <w:szCs w:val="20"/>
        </w:rPr>
        <w:t xml:space="preserve"> </w:t>
      </w:r>
      <w:proofErr w:type="spellStart"/>
      <w:r w:rsidRPr="006B5E8F">
        <w:rPr>
          <w:rFonts w:ascii="Verdana" w:eastAsia="Calibri" w:hAnsi="Verdana"/>
          <w:bCs/>
          <w:sz w:val="20"/>
          <w:szCs w:val="20"/>
        </w:rPr>
        <w:t>Linton</w:t>
      </w:r>
      <w:proofErr w:type="spellEnd"/>
      <w:r w:rsidRPr="006B5E8F">
        <w:rPr>
          <w:rFonts w:ascii="Verdana" w:eastAsia="Calibri" w:hAnsi="Verdana"/>
          <w:bCs/>
          <w:sz w:val="20"/>
          <w:szCs w:val="20"/>
        </w:rPr>
        <w:t xml:space="preserve"> afirma:</w:t>
      </w:r>
    </w:p>
    <w:p w14:paraId="3D693183" w14:textId="77777777" w:rsidR="00FF2475" w:rsidRPr="00C436FC" w:rsidRDefault="00FF2475" w:rsidP="00FF2475">
      <w:pPr>
        <w:autoSpaceDE w:val="0"/>
        <w:autoSpaceDN w:val="0"/>
        <w:adjustRightInd w:val="0"/>
        <w:ind w:left="709"/>
        <w:rPr>
          <w:rFonts w:ascii="Verdana" w:eastAsia="Calibri" w:hAnsi="Verdana"/>
          <w:bCs/>
          <w:iCs/>
          <w:sz w:val="18"/>
          <w:szCs w:val="18"/>
        </w:rPr>
      </w:pPr>
      <w:r w:rsidRPr="00C436FC">
        <w:rPr>
          <w:rFonts w:ascii="Verdana" w:eastAsia="Calibri" w:hAnsi="Verdana"/>
          <w:bCs/>
          <w:sz w:val="18"/>
          <w:szCs w:val="18"/>
        </w:rPr>
        <w:t xml:space="preserve"> </w:t>
      </w:r>
      <w:r w:rsidRPr="00C436FC">
        <w:rPr>
          <w:rFonts w:ascii="Verdana" w:eastAsia="Calibri" w:hAnsi="Verdana"/>
          <w:bCs/>
          <w:iCs/>
          <w:sz w:val="18"/>
          <w:szCs w:val="18"/>
        </w:rPr>
        <w:t>Una primera respuesta podría ser que eres discapacitado si te consideras como tal. Aunque esa declaración no es válida para obtener una pensión por incapacidad, tiene cierta credibilidad entre la comunidad discapacitada. El grado e impacto de la limitación de una persona es a menudo menos importante que la identificación de la persona con el colectivo. Una buena aproximación es que es discapacitada toda persona que se define como tal.</w:t>
      </w:r>
    </w:p>
    <w:p w14:paraId="079D4B94" w14:textId="77777777" w:rsidR="00FF2475" w:rsidRPr="006B5E8F" w:rsidRDefault="00FF2475" w:rsidP="00FF2475">
      <w:pPr>
        <w:autoSpaceDE w:val="0"/>
        <w:autoSpaceDN w:val="0"/>
        <w:adjustRightInd w:val="0"/>
        <w:rPr>
          <w:rFonts w:ascii="Verdana" w:eastAsia="Calibri" w:hAnsi="Verdana"/>
          <w:sz w:val="20"/>
          <w:szCs w:val="20"/>
        </w:rPr>
      </w:pPr>
      <w:r w:rsidRPr="006B5E8F">
        <w:rPr>
          <w:rFonts w:ascii="Verdana" w:eastAsia="Calibri" w:hAnsi="Verdana"/>
          <w:bCs/>
          <w:sz w:val="20"/>
          <w:szCs w:val="20"/>
        </w:rPr>
        <w:t>Por último, Howard Becker resalta</w:t>
      </w:r>
      <w:r w:rsidRPr="006B5E8F">
        <w:rPr>
          <w:rFonts w:ascii="Verdana" w:eastAsia="Calibri" w:hAnsi="Verdana"/>
          <w:sz w:val="20"/>
          <w:szCs w:val="20"/>
        </w:rPr>
        <w:t>:</w:t>
      </w:r>
    </w:p>
    <w:p w14:paraId="38693034" w14:textId="77777777" w:rsidR="00FF2475" w:rsidRPr="00C436FC" w:rsidRDefault="00FF2475" w:rsidP="00FF2475">
      <w:pPr>
        <w:autoSpaceDE w:val="0"/>
        <w:autoSpaceDN w:val="0"/>
        <w:adjustRightInd w:val="0"/>
        <w:ind w:left="709"/>
        <w:rPr>
          <w:rFonts w:ascii="Verdana" w:eastAsia="Calibri" w:hAnsi="Verdana"/>
          <w:bCs/>
          <w:iCs/>
          <w:sz w:val="18"/>
          <w:szCs w:val="18"/>
        </w:rPr>
      </w:pPr>
      <w:r w:rsidRPr="00C436FC">
        <w:rPr>
          <w:rFonts w:ascii="Verdana" w:eastAsia="Calibri" w:hAnsi="Verdana"/>
          <w:bCs/>
          <w:iCs/>
          <w:sz w:val="18"/>
          <w:szCs w:val="18"/>
        </w:rPr>
        <w:t>Con la discapacidad sucede lo mismo que con la homosexualidad,</w:t>
      </w:r>
      <w:r w:rsidRPr="00C436FC">
        <w:rPr>
          <w:rFonts w:ascii="Verdana" w:eastAsia="Calibri" w:hAnsi="Verdana"/>
          <w:bCs/>
          <w:sz w:val="18"/>
          <w:szCs w:val="18"/>
        </w:rPr>
        <w:t xml:space="preserve"> </w:t>
      </w:r>
      <w:r w:rsidRPr="00C436FC">
        <w:rPr>
          <w:rFonts w:ascii="Verdana" w:eastAsia="Calibri" w:hAnsi="Verdana"/>
          <w:bCs/>
          <w:iCs/>
          <w:sz w:val="18"/>
          <w:szCs w:val="18"/>
        </w:rPr>
        <w:t xml:space="preserve">la afirmación </w:t>
      </w:r>
      <w:proofErr w:type="spellStart"/>
      <w:r w:rsidRPr="00C436FC">
        <w:rPr>
          <w:rFonts w:ascii="Verdana" w:eastAsia="Calibri" w:hAnsi="Verdana"/>
          <w:bCs/>
          <w:iCs/>
          <w:sz w:val="18"/>
          <w:szCs w:val="18"/>
        </w:rPr>
        <w:t>identitaria</w:t>
      </w:r>
      <w:proofErr w:type="spellEnd"/>
      <w:r w:rsidRPr="00C436FC">
        <w:rPr>
          <w:rFonts w:ascii="Verdana" w:eastAsia="Calibri" w:hAnsi="Verdana"/>
          <w:bCs/>
          <w:iCs/>
          <w:sz w:val="18"/>
          <w:szCs w:val="18"/>
        </w:rPr>
        <w:t xml:space="preserve"> se articula en torno a una categoría desviada</w:t>
      </w:r>
      <w:r w:rsidRPr="00C436FC">
        <w:rPr>
          <w:rFonts w:ascii="Verdana" w:eastAsia="Calibri" w:hAnsi="Verdana"/>
          <w:bCs/>
          <w:iCs/>
          <w:sz w:val="18"/>
          <w:szCs w:val="18"/>
          <w:vertAlign w:val="superscript"/>
        </w:rPr>
        <w:footnoteReference w:id="26"/>
      </w:r>
      <w:r w:rsidRPr="00C436FC">
        <w:rPr>
          <w:rFonts w:ascii="Verdana" w:eastAsia="Calibri" w:hAnsi="Verdana"/>
          <w:bCs/>
          <w:iCs/>
          <w:sz w:val="18"/>
          <w:szCs w:val="18"/>
        </w:rPr>
        <w:t>.</w:t>
      </w:r>
    </w:p>
    <w:p w14:paraId="366B00A6" w14:textId="77777777" w:rsidR="00FF2475" w:rsidRPr="00C265F4" w:rsidRDefault="00FF2475" w:rsidP="00FF2475">
      <w:pPr>
        <w:autoSpaceDE w:val="0"/>
        <w:autoSpaceDN w:val="0"/>
        <w:adjustRightInd w:val="0"/>
        <w:rPr>
          <w:rFonts w:ascii="Verdana" w:eastAsia="Calibri" w:hAnsi="Verdana"/>
          <w:bCs/>
          <w:sz w:val="20"/>
          <w:szCs w:val="20"/>
        </w:rPr>
      </w:pPr>
      <w:r w:rsidRPr="00C265F4">
        <w:rPr>
          <w:rFonts w:ascii="Verdana" w:eastAsia="Calibri" w:hAnsi="Verdana"/>
          <w:bCs/>
          <w:sz w:val="20"/>
          <w:szCs w:val="20"/>
        </w:rPr>
        <w:t>Debido a lo anteriormente descrito, en la actualidad muchas personas con DFM</w:t>
      </w:r>
      <w:r>
        <w:rPr>
          <w:rFonts w:ascii="Verdana" w:eastAsia="Calibri" w:hAnsi="Verdana"/>
          <w:bCs/>
          <w:sz w:val="20"/>
          <w:szCs w:val="20"/>
        </w:rPr>
        <w:t xml:space="preserve"> </w:t>
      </w:r>
      <w:r w:rsidRPr="00C265F4">
        <w:rPr>
          <w:rFonts w:ascii="Verdana" w:eastAsia="Calibri" w:hAnsi="Verdana"/>
          <w:bCs/>
          <w:sz w:val="20"/>
          <w:szCs w:val="20"/>
        </w:rPr>
        <w:t>consideran que este nuevo término es el adecuado para referirse a ellas</w:t>
      </w:r>
      <w:r w:rsidRPr="00C265F4">
        <w:rPr>
          <w:rFonts w:ascii="Verdana" w:eastAsia="Calibri" w:hAnsi="Verdana"/>
          <w:bCs/>
          <w:sz w:val="20"/>
          <w:szCs w:val="20"/>
          <w:vertAlign w:val="superscript"/>
        </w:rPr>
        <w:footnoteReference w:id="27"/>
      </w:r>
      <w:r w:rsidRPr="00C265F4">
        <w:rPr>
          <w:rFonts w:ascii="Verdana" w:eastAsia="Calibri" w:hAnsi="Verdana"/>
          <w:bCs/>
          <w:sz w:val="20"/>
          <w:szCs w:val="20"/>
        </w:rPr>
        <w:t xml:space="preserve"> puesto que con </w:t>
      </w:r>
      <w:r>
        <w:rPr>
          <w:rFonts w:ascii="Verdana" w:eastAsia="Calibri" w:hAnsi="Verdana"/>
          <w:bCs/>
          <w:sz w:val="20"/>
          <w:szCs w:val="20"/>
        </w:rPr>
        <w:t>é</w:t>
      </w:r>
      <w:r w:rsidRPr="00C265F4">
        <w:rPr>
          <w:rFonts w:ascii="Verdana" w:eastAsia="Calibri" w:hAnsi="Verdana"/>
          <w:bCs/>
          <w:sz w:val="20"/>
          <w:szCs w:val="20"/>
        </w:rPr>
        <w:t xml:space="preserve">l se lucha por la dignidad, en la diversidad del ser humano. </w:t>
      </w:r>
    </w:p>
    <w:p w14:paraId="4204BE44" w14:textId="14A8BB88" w:rsidR="00FF2475" w:rsidRPr="004B187E" w:rsidRDefault="00FF2475" w:rsidP="00FF2475">
      <w:pPr>
        <w:autoSpaceDE w:val="0"/>
        <w:autoSpaceDN w:val="0"/>
        <w:adjustRightInd w:val="0"/>
        <w:rPr>
          <w:rFonts w:ascii="Verdana" w:hAnsi="Verdana" w:cs="Arial"/>
          <w:color w:val="202124"/>
          <w:sz w:val="20"/>
          <w:szCs w:val="20"/>
          <w:shd w:val="clear" w:color="auto" w:fill="FFFFFF"/>
        </w:rPr>
      </w:pPr>
      <w:r w:rsidRPr="00C265F4">
        <w:rPr>
          <w:rFonts w:ascii="Verdana" w:eastAsia="Calibri" w:hAnsi="Verdana"/>
          <w:bCs/>
          <w:sz w:val="20"/>
          <w:szCs w:val="20"/>
        </w:rPr>
        <w:t>De lo planteado podríamos preguntar</w:t>
      </w:r>
      <w:r w:rsidR="00BB4BE3">
        <w:rPr>
          <w:rFonts w:ascii="Verdana" w:eastAsia="Calibri" w:hAnsi="Verdana"/>
          <w:bCs/>
          <w:sz w:val="20"/>
          <w:szCs w:val="20"/>
        </w:rPr>
        <w:t xml:space="preserve">: ¿para qué un nuevo </w:t>
      </w:r>
      <w:proofErr w:type="gramStart"/>
      <w:r w:rsidR="00BB4BE3">
        <w:rPr>
          <w:rFonts w:ascii="Verdana" w:eastAsia="Calibri" w:hAnsi="Verdana"/>
          <w:bCs/>
          <w:sz w:val="20"/>
          <w:szCs w:val="20"/>
        </w:rPr>
        <w:t>término?.</w:t>
      </w:r>
      <w:proofErr w:type="gramEnd"/>
      <w:r w:rsidRPr="006B5E8F">
        <w:rPr>
          <w:rFonts w:ascii="Verdana" w:eastAsia="Calibri" w:hAnsi="Verdana"/>
          <w:bCs/>
          <w:sz w:val="20"/>
          <w:szCs w:val="20"/>
        </w:rPr>
        <w:t xml:space="preserve"> </w:t>
      </w:r>
      <w:r w:rsidRPr="00C265F4">
        <w:rPr>
          <w:rFonts w:ascii="Verdana" w:eastAsia="Calibri" w:hAnsi="Verdana"/>
          <w:bCs/>
          <w:sz w:val="20"/>
          <w:szCs w:val="20"/>
        </w:rPr>
        <w:t>Pues bien</w:t>
      </w:r>
      <w:r>
        <w:rPr>
          <w:rFonts w:ascii="Verdana" w:eastAsia="Calibri" w:hAnsi="Verdana"/>
          <w:bCs/>
          <w:sz w:val="20"/>
          <w:szCs w:val="20"/>
        </w:rPr>
        <w:t>;</w:t>
      </w:r>
      <w:r w:rsidRPr="00C265F4">
        <w:rPr>
          <w:rFonts w:ascii="Verdana" w:eastAsia="Calibri" w:hAnsi="Verdana"/>
          <w:bCs/>
          <w:sz w:val="20"/>
          <w:szCs w:val="20"/>
        </w:rPr>
        <w:t xml:space="preserve"> </w:t>
      </w:r>
      <w:r>
        <w:rPr>
          <w:rFonts w:ascii="Verdana" w:eastAsia="Calibri" w:hAnsi="Verdana"/>
          <w:bCs/>
          <w:sz w:val="20"/>
          <w:szCs w:val="20"/>
        </w:rPr>
        <w:t xml:space="preserve">desde nuestro punto de vista, la respuesta que </w:t>
      </w:r>
      <w:proofErr w:type="spellStart"/>
      <w:r>
        <w:rPr>
          <w:rFonts w:ascii="Verdana" w:eastAsia="Calibri" w:hAnsi="Verdana"/>
          <w:bCs/>
          <w:sz w:val="20"/>
          <w:szCs w:val="20"/>
        </w:rPr>
        <w:t>halla</w:t>
      </w:r>
      <w:proofErr w:type="spellEnd"/>
      <w:r>
        <w:rPr>
          <w:rFonts w:ascii="Verdana" w:eastAsia="Calibri" w:hAnsi="Verdana"/>
          <w:bCs/>
          <w:sz w:val="20"/>
          <w:szCs w:val="20"/>
        </w:rPr>
        <w:t xml:space="preserve"> esta pregunta; hela aquí: </w:t>
      </w:r>
      <w:r w:rsidRPr="00C265F4">
        <w:rPr>
          <w:rFonts w:ascii="Verdana" w:eastAsia="Calibri" w:hAnsi="Verdana"/>
          <w:bCs/>
          <w:sz w:val="20"/>
          <w:szCs w:val="20"/>
        </w:rPr>
        <w:t xml:space="preserve">la razón principal es </w:t>
      </w:r>
      <w:proofErr w:type="gramStart"/>
      <w:r w:rsidRPr="00C265F4">
        <w:rPr>
          <w:rFonts w:ascii="Verdana" w:eastAsia="Calibri" w:hAnsi="Verdana"/>
          <w:bCs/>
          <w:sz w:val="20"/>
          <w:szCs w:val="20"/>
        </w:rPr>
        <w:t>que</w:t>
      </w:r>
      <w:proofErr w:type="gramEnd"/>
      <w:r w:rsidRPr="00C265F4">
        <w:rPr>
          <w:rFonts w:ascii="Verdana" w:eastAsia="Calibri" w:hAnsi="Verdana"/>
          <w:bCs/>
          <w:sz w:val="20"/>
          <w:szCs w:val="20"/>
        </w:rPr>
        <w:t xml:space="preserve"> si recordamos el refrán que dice que “</w:t>
      </w:r>
      <w:r w:rsidRPr="00C265F4">
        <w:rPr>
          <w:rFonts w:ascii="Verdana" w:hAnsi="Verdana" w:cs="Arial"/>
          <w:sz w:val="20"/>
          <w:szCs w:val="20"/>
          <w:shd w:val="clear" w:color="auto" w:fill="FFFFFF"/>
        </w:rPr>
        <w:t>Los </w:t>
      </w:r>
      <w:r w:rsidRPr="00C265F4">
        <w:rPr>
          <w:rFonts w:ascii="Verdana" w:hAnsi="Verdana" w:cs="Arial"/>
          <w:bCs/>
          <w:sz w:val="20"/>
          <w:szCs w:val="20"/>
          <w:shd w:val="clear" w:color="auto" w:fill="FFFFFF"/>
        </w:rPr>
        <w:t>palos y piedras</w:t>
      </w:r>
      <w:r w:rsidRPr="00C265F4">
        <w:rPr>
          <w:rFonts w:ascii="Verdana" w:hAnsi="Verdana" w:cs="Arial"/>
          <w:sz w:val="20"/>
          <w:szCs w:val="20"/>
          <w:shd w:val="clear" w:color="auto" w:fill="FFFFFF"/>
        </w:rPr>
        <w:t> podrán </w:t>
      </w:r>
      <w:r w:rsidRPr="00C265F4">
        <w:rPr>
          <w:rFonts w:ascii="Verdana" w:hAnsi="Verdana" w:cs="Arial"/>
          <w:bCs/>
          <w:sz w:val="20"/>
          <w:szCs w:val="20"/>
          <w:shd w:val="clear" w:color="auto" w:fill="FFFFFF"/>
        </w:rPr>
        <w:t>romper mis huesos, pero las palabras nunca</w:t>
      </w:r>
      <w:r w:rsidRPr="00C265F4">
        <w:rPr>
          <w:rFonts w:ascii="Verdana" w:hAnsi="Verdana" w:cs="Arial"/>
          <w:sz w:val="20"/>
          <w:szCs w:val="20"/>
          <w:shd w:val="clear" w:color="auto" w:fill="FFFFFF"/>
        </w:rPr>
        <w:t> podrán hacerme </w:t>
      </w:r>
      <w:r w:rsidRPr="00C265F4">
        <w:rPr>
          <w:rFonts w:ascii="Verdana" w:hAnsi="Verdana" w:cs="Arial"/>
          <w:bCs/>
          <w:sz w:val="20"/>
          <w:szCs w:val="20"/>
          <w:shd w:val="clear" w:color="auto" w:fill="FFFFFF"/>
        </w:rPr>
        <w:t>daño</w:t>
      </w:r>
      <w:r>
        <w:rPr>
          <w:rFonts w:ascii="Verdana" w:hAnsi="Verdana" w:cs="Arial"/>
          <w:sz w:val="20"/>
          <w:szCs w:val="20"/>
          <w:shd w:val="clear" w:color="auto" w:fill="FFFFFF"/>
        </w:rPr>
        <w:t xml:space="preserve">”; </w:t>
      </w:r>
      <w:r>
        <w:rPr>
          <w:rFonts w:ascii="Verdana" w:hAnsi="Verdana" w:cs="Arial"/>
          <w:color w:val="202124"/>
          <w:sz w:val="20"/>
          <w:szCs w:val="20"/>
          <w:shd w:val="clear" w:color="auto" w:fill="FFFFFF"/>
        </w:rPr>
        <w:t xml:space="preserve">sabemos perfectamente que no es así. </w:t>
      </w:r>
      <w:r w:rsidRPr="00380CE1">
        <w:rPr>
          <w:rFonts w:ascii="Verdana" w:hAnsi="Verdana" w:cs="Arial"/>
          <w:sz w:val="20"/>
          <w:szCs w:val="20"/>
          <w:shd w:val="clear" w:color="auto" w:fill="FFFFFF"/>
        </w:rPr>
        <w:t>Si empleamos la DFM como una categoría analítica que permite acercarnos al modo en que las culturas han construido aquello que designan como sano/enfermo, normal/anormal</w:t>
      </w:r>
      <w:r>
        <w:rPr>
          <w:rFonts w:ascii="Verdana" w:hAnsi="Verdana" w:cs="Arial"/>
          <w:color w:val="202124"/>
          <w:sz w:val="20"/>
          <w:szCs w:val="20"/>
          <w:shd w:val="clear" w:color="auto" w:fill="FFFFFF"/>
        </w:rPr>
        <w:t xml:space="preserve">; vemos que </w:t>
      </w:r>
      <w:r w:rsidRPr="006B5E8F">
        <w:rPr>
          <w:rFonts w:ascii="Verdana" w:eastAsia="Calibri" w:hAnsi="Verdana"/>
          <w:bCs/>
          <w:sz w:val="20"/>
          <w:szCs w:val="20"/>
        </w:rPr>
        <w:t>los usos del lenguaje que se han utilizado para definir a este colectivo no han sido los más adecuados, debido a que se han usado vocablos despectivos y discriminatorios</w:t>
      </w:r>
      <w:r>
        <w:rPr>
          <w:rFonts w:ascii="Verdana" w:eastAsia="Calibri" w:hAnsi="Verdana"/>
          <w:bCs/>
          <w:sz w:val="20"/>
          <w:szCs w:val="20"/>
        </w:rPr>
        <w:t>, lo cual ha traído como consecuencia que se marginase y devaluase a estas personas.</w:t>
      </w:r>
    </w:p>
    <w:p w14:paraId="4B040800" w14:textId="0231C131" w:rsidR="00FF2475" w:rsidRPr="006B5E8F" w:rsidRDefault="00FF2475" w:rsidP="00FF2475">
      <w:pPr>
        <w:autoSpaceDE w:val="0"/>
        <w:autoSpaceDN w:val="0"/>
        <w:adjustRightInd w:val="0"/>
        <w:rPr>
          <w:rFonts w:ascii="Verdana" w:eastAsia="Calibri" w:hAnsi="Verdana"/>
          <w:bCs/>
          <w:sz w:val="20"/>
          <w:szCs w:val="20"/>
        </w:rPr>
      </w:pPr>
      <w:r w:rsidRPr="006B5E8F">
        <w:rPr>
          <w:rFonts w:ascii="Verdana" w:eastAsia="Calibri" w:hAnsi="Verdana"/>
          <w:bCs/>
          <w:sz w:val="20"/>
          <w:szCs w:val="20"/>
        </w:rPr>
        <w:t xml:space="preserve"> A partir del año 2005</w:t>
      </w:r>
      <w:r>
        <w:rPr>
          <w:rFonts w:ascii="Verdana" w:eastAsia="Calibri" w:hAnsi="Verdana"/>
          <w:bCs/>
          <w:sz w:val="20"/>
          <w:szCs w:val="20"/>
        </w:rPr>
        <w:t>; e</w:t>
      </w:r>
      <w:r w:rsidRPr="006B5E8F">
        <w:rPr>
          <w:rFonts w:ascii="Verdana" w:eastAsia="Calibri" w:hAnsi="Verdana"/>
          <w:bCs/>
          <w:sz w:val="20"/>
          <w:szCs w:val="20"/>
        </w:rPr>
        <w:t>l</w:t>
      </w:r>
      <w:r w:rsidR="00BE055E">
        <w:rPr>
          <w:rFonts w:ascii="Verdana" w:eastAsia="Calibri" w:hAnsi="Verdana"/>
          <w:bCs/>
          <w:sz w:val="20"/>
          <w:szCs w:val="20"/>
        </w:rPr>
        <w:t xml:space="preserve"> </w:t>
      </w:r>
      <w:r w:rsidRPr="006B5E8F">
        <w:rPr>
          <w:rFonts w:ascii="Verdana" w:eastAsia="Calibri" w:hAnsi="Verdana"/>
          <w:bCs/>
          <w:sz w:val="20"/>
          <w:szCs w:val="20"/>
        </w:rPr>
        <w:t>FVI</w:t>
      </w:r>
      <w:r w:rsidRPr="006B5E8F">
        <w:rPr>
          <w:rFonts w:ascii="Verdana" w:eastAsia="Calibri" w:hAnsi="Verdana"/>
          <w:bCs/>
          <w:sz w:val="20"/>
          <w:szCs w:val="20"/>
          <w:vertAlign w:val="superscript"/>
        </w:rPr>
        <w:footnoteReference w:id="28"/>
      </w:r>
      <w:r>
        <w:rPr>
          <w:rFonts w:ascii="Verdana" w:eastAsia="Calibri" w:hAnsi="Verdana"/>
          <w:bCs/>
          <w:sz w:val="20"/>
          <w:szCs w:val="20"/>
        </w:rPr>
        <w:t>,</w:t>
      </w:r>
      <w:r w:rsidRPr="006B5E8F">
        <w:rPr>
          <w:rFonts w:ascii="Verdana" w:eastAsia="Calibri" w:hAnsi="Verdana"/>
          <w:bCs/>
          <w:sz w:val="20"/>
          <w:szCs w:val="20"/>
        </w:rPr>
        <w:t xml:space="preserve"> tomando en consideración que el lenguaje debe ser neutral en esta materia, asume el objetivo de sustituir el término discapacidad, y los que le precedieron, por otro normativamente </w:t>
      </w:r>
      <w:r w:rsidRPr="00D44C5E">
        <w:rPr>
          <w:rFonts w:ascii="Verdana" w:eastAsia="Calibri" w:hAnsi="Verdana"/>
          <w:bCs/>
          <w:sz w:val="20"/>
          <w:szCs w:val="20"/>
        </w:rPr>
        <w:t xml:space="preserve">neutro, que es el de </w:t>
      </w:r>
      <w:r w:rsidRPr="00D44C5E">
        <w:rPr>
          <w:rFonts w:ascii="Verdana" w:eastAsia="Calibri" w:hAnsi="Verdana"/>
          <w:bCs/>
          <w:i/>
          <w:iCs/>
          <w:sz w:val="20"/>
          <w:szCs w:val="20"/>
        </w:rPr>
        <w:t>Diversidad Funcional</w:t>
      </w:r>
      <w:r w:rsidRPr="00D44C5E">
        <w:rPr>
          <w:rFonts w:ascii="Verdana" w:eastAsia="Calibri" w:hAnsi="Verdana"/>
          <w:bCs/>
          <w:sz w:val="20"/>
          <w:szCs w:val="20"/>
        </w:rPr>
        <w:t>. En</w:t>
      </w:r>
      <w:r>
        <w:rPr>
          <w:rFonts w:ascii="Verdana" w:eastAsia="Calibri" w:hAnsi="Verdana"/>
          <w:bCs/>
          <w:sz w:val="20"/>
          <w:szCs w:val="20"/>
        </w:rPr>
        <w:t xml:space="preserve"> </w:t>
      </w:r>
      <w:r w:rsidRPr="00D44C5E">
        <w:rPr>
          <w:rFonts w:ascii="Verdana" w:eastAsia="Calibri" w:hAnsi="Verdana"/>
          <w:bCs/>
          <w:sz w:val="20"/>
          <w:szCs w:val="20"/>
        </w:rPr>
        <w:t xml:space="preserve">torno a esta evolución terminológica es necesario </w:t>
      </w:r>
      <w:r>
        <w:rPr>
          <w:rFonts w:ascii="Verdana" w:eastAsia="Calibri" w:hAnsi="Verdana"/>
          <w:bCs/>
          <w:sz w:val="20"/>
          <w:szCs w:val="20"/>
        </w:rPr>
        <w:t>subrayar</w:t>
      </w:r>
      <w:r w:rsidRPr="00D44C5E">
        <w:rPr>
          <w:rFonts w:ascii="Verdana" w:eastAsia="Calibri" w:hAnsi="Verdana"/>
          <w:bCs/>
          <w:sz w:val="20"/>
          <w:szCs w:val="20"/>
        </w:rPr>
        <w:t xml:space="preserve"> que llegar a</w:t>
      </w:r>
      <w:r>
        <w:rPr>
          <w:rFonts w:ascii="Verdana" w:eastAsia="Calibri" w:hAnsi="Verdana"/>
          <w:bCs/>
          <w:sz w:val="20"/>
          <w:szCs w:val="20"/>
        </w:rPr>
        <w:t xml:space="preserve"> este</w:t>
      </w:r>
      <w:r w:rsidRPr="00D44C5E">
        <w:rPr>
          <w:rFonts w:ascii="Verdana" w:eastAsia="Calibri" w:hAnsi="Verdana"/>
          <w:bCs/>
          <w:sz w:val="20"/>
          <w:szCs w:val="20"/>
        </w:rPr>
        <w:t xml:space="preserve"> término</w:t>
      </w:r>
      <w:r>
        <w:rPr>
          <w:rFonts w:ascii="Verdana" w:eastAsia="Calibri" w:hAnsi="Verdana"/>
          <w:bCs/>
          <w:sz w:val="20"/>
          <w:szCs w:val="20"/>
        </w:rPr>
        <w:t xml:space="preserve"> </w:t>
      </w:r>
      <w:r w:rsidRPr="00D44C5E">
        <w:rPr>
          <w:rFonts w:ascii="Verdana" w:eastAsia="Calibri" w:hAnsi="Verdana"/>
          <w:bCs/>
          <w:sz w:val="20"/>
          <w:szCs w:val="20"/>
        </w:rPr>
        <w:t>ha sido un proceso forjado durante un largo período de tiempo</w:t>
      </w:r>
      <w:r>
        <w:rPr>
          <w:rFonts w:ascii="Verdana" w:eastAsia="Calibri" w:hAnsi="Verdana"/>
          <w:bCs/>
          <w:sz w:val="20"/>
          <w:szCs w:val="20"/>
        </w:rPr>
        <w:t xml:space="preserve">. </w:t>
      </w:r>
      <w:r w:rsidRPr="006B5E8F">
        <w:rPr>
          <w:rFonts w:ascii="Verdana" w:eastAsia="Calibri" w:hAnsi="Verdana"/>
          <w:bCs/>
          <w:sz w:val="20"/>
          <w:szCs w:val="20"/>
        </w:rPr>
        <w:t xml:space="preserve">El </w:t>
      </w:r>
      <w:r w:rsidRPr="006B5E8F">
        <w:rPr>
          <w:rFonts w:ascii="Verdana" w:eastAsia="Calibri" w:hAnsi="Verdana"/>
          <w:bCs/>
          <w:sz w:val="20"/>
          <w:szCs w:val="20"/>
          <w:shd w:val="clear" w:color="auto" w:fill="FFFFFF"/>
        </w:rPr>
        <w:t>FVI</w:t>
      </w:r>
      <w:r w:rsidRPr="006B5E8F">
        <w:rPr>
          <w:rFonts w:ascii="Verdana" w:eastAsia="Calibri" w:hAnsi="Verdana"/>
          <w:bCs/>
          <w:sz w:val="20"/>
          <w:szCs w:val="20"/>
          <w:shd w:val="clear" w:color="auto" w:fill="FFFFFF"/>
          <w:vertAlign w:val="superscript"/>
        </w:rPr>
        <w:footnoteReference w:id="29"/>
      </w:r>
      <w:r w:rsidRPr="006B5E8F">
        <w:rPr>
          <w:rFonts w:ascii="Verdana" w:eastAsia="Calibri" w:hAnsi="Verdana"/>
          <w:bCs/>
          <w:sz w:val="20"/>
          <w:szCs w:val="20"/>
          <w:shd w:val="clear" w:color="auto" w:fill="FFFFFF"/>
        </w:rPr>
        <w:t xml:space="preserve"> </w:t>
      </w:r>
      <w:r w:rsidRPr="006B5E8F">
        <w:rPr>
          <w:rFonts w:ascii="Verdana" w:eastAsia="Calibri" w:hAnsi="Verdana"/>
          <w:bCs/>
          <w:sz w:val="20"/>
          <w:szCs w:val="20"/>
        </w:rPr>
        <w:t xml:space="preserve">parte de la idea que la sociedad natural está compuesta por personas diversas, siendo lo equivocado e ineficaz que regulemos una sociedad compuesta para un tipo </w:t>
      </w:r>
      <w:r w:rsidRPr="006B5E8F">
        <w:rPr>
          <w:rFonts w:ascii="Verdana" w:eastAsia="Calibri" w:hAnsi="Verdana"/>
          <w:bCs/>
          <w:sz w:val="20"/>
          <w:szCs w:val="20"/>
        </w:rPr>
        <w:lastRenderedPageBreak/>
        <w:t>de persona “estándar”</w:t>
      </w:r>
      <w:r w:rsidRPr="006B5E8F">
        <w:rPr>
          <w:rFonts w:ascii="Verdana" w:eastAsia="Calibri" w:hAnsi="Verdana"/>
          <w:bCs/>
          <w:sz w:val="20"/>
          <w:szCs w:val="20"/>
          <w:vertAlign w:val="superscript"/>
        </w:rPr>
        <w:footnoteReference w:id="30"/>
      </w:r>
      <w:r w:rsidRPr="006B5E8F">
        <w:rPr>
          <w:rFonts w:ascii="Verdana" w:eastAsia="Calibri" w:hAnsi="Verdana"/>
          <w:bCs/>
          <w:sz w:val="20"/>
          <w:szCs w:val="20"/>
        </w:rPr>
        <w:t>, tipo imaginario o aspiración; que, en sí misma, es un sofisma. Por esta razón, consideran que la expresión “personas con discapacidad” mantiene un contenido negativo por discriminatorio.</w:t>
      </w:r>
    </w:p>
    <w:p w14:paraId="74B3C4E8" w14:textId="2F784246" w:rsidR="00FF2475" w:rsidRDefault="00BB4BE3" w:rsidP="00FF2475">
      <w:pPr>
        <w:shd w:val="clear" w:color="auto" w:fill="FFFFFF"/>
        <w:autoSpaceDE w:val="0"/>
        <w:autoSpaceDN w:val="0"/>
        <w:adjustRightInd w:val="0"/>
        <w:rPr>
          <w:rFonts w:ascii="Verdana" w:eastAsia="Calibri" w:hAnsi="Verdana"/>
          <w:bCs/>
          <w:sz w:val="20"/>
          <w:szCs w:val="20"/>
        </w:rPr>
      </w:pPr>
      <w:r>
        <w:rPr>
          <w:rFonts w:ascii="Verdana" w:eastAsia="Calibri" w:hAnsi="Verdana"/>
          <w:bCs/>
          <w:sz w:val="20"/>
          <w:szCs w:val="20"/>
        </w:rPr>
        <w:t xml:space="preserve">Acorde con lo planteado </w:t>
      </w:r>
      <w:r w:rsidR="00FF2475">
        <w:rPr>
          <w:rFonts w:ascii="Verdana" w:eastAsia="Calibri" w:hAnsi="Verdana"/>
          <w:bCs/>
          <w:sz w:val="20"/>
          <w:szCs w:val="20"/>
        </w:rPr>
        <w:t xml:space="preserve">podemos decir que con base en el </w:t>
      </w:r>
      <w:proofErr w:type="spellStart"/>
      <w:r w:rsidR="00FF2475" w:rsidRPr="00110903">
        <w:rPr>
          <w:rFonts w:ascii="Verdana" w:hAnsi="Verdana"/>
          <w:i/>
          <w:color w:val="000000"/>
          <w:sz w:val="20"/>
          <w:szCs w:val="20"/>
        </w:rPr>
        <w:t>People</w:t>
      </w:r>
      <w:proofErr w:type="spellEnd"/>
      <w:r w:rsidR="00FF2475" w:rsidRPr="00110903">
        <w:rPr>
          <w:rFonts w:ascii="Verdana" w:hAnsi="Verdana"/>
          <w:i/>
          <w:color w:val="000000"/>
          <w:sz w:val="20"/>
          <w:szCs w:val="20"/>
        </w:rPr>
        <w:t xml:space="preserve"> </w:t>
      </w:r>
      <w:proofErr w:type="spellStart"/>
      <w:r w:rsidR="00FF2475" w:rsidRPr="00110903">
        <w:rPr>
          <w:rFonts w:ascii="Verdana" w:hAnsi="Verdana"/>
          <w:i/>
          <w:color w:val="000000"/>
          <w:sz w:val="20"/>
          <w:szCs w:val="20"/>
        </w:rPr>
        <w:t>First</w:t>
      </w:r>
      <w:proofErr w:type="spellEnd"/>
      <w:r w:rsidR="00FF2475" w:rsidRPr="00110903">
        <w:rPr>
          <w:rFonts w:ascii="Verdana" w:hAnsi="Verdana"/>
          <w:i/>
          <w:color w:val="000000"/>
          <w:sz w:val="20"/>
          <w:szCs w:val="20"/>
        </w:rPr>
        <w:t xml:space="preserve"> </w:t>
      </w:r>
      <w:proofErr w:type="spellStart"/>
      <w:r w:rsidR="00FF2475" w:rsidRPr="00110903">
        <w:rPr>
          <w:rFonts w:ascii="Verdana" w:hAnsi="Verdana"/>
          <w:i/>
          <w:color w:val="000000"/>
          <w:sz w:val="20"/>
          <w:szCs w:val="20"/>
        </w:rPr>
        <w:t>Language</w:t>
      </w:r>
      <w:proofErr w:type="spellEnd"/>
      <w:r w:rsidR="00FF2475">
        <w:rPr>
          <w:rStyle w:val="Refdenotaalpie"/>
          <w:rFonts w:ascii="Verdana" w:hAnsi="Verdana"/>
          <w:i/>
          <w:color w:val="000000"/>
          <w:sz w:val="20"/>
          <w:szCs w:val="20"/>
        </w:rPr>
        <w:footnoteReference w:id="31"/>
      </w:r>
      <w:r w:rsidR="00FF2475">
        <w:rPr>
          <w:rFonts w:ascii="Verdana" w:eastAsia="Calibri" w:hAnsi="Verdana"/>
          <w:bCs/>
          <w:sz w:val="20"/>
          <w:szCs w:val="20"/>
        </w:rPr>
        <w:t xml:space="preserve">, </w:t>
      </w:r>
      <w:r w:rsidR="00FF2475" w:rsidRPr="006B5E8F">
        <w:rPr>
          <w:rFonts w:ascii="Verdana" w:eastAsia="Calibri" w:hAnsi="Verdana"/>
          <w:bCs/>
          <w:sz w:val="20"/>
          <w:szCs w:val="20"/>
        </w:rPr>
        <w:t>por primera vez se propone un cambio hacia una terminología no negativa, ni basada en la capacidad; y lo más interesante de esta propuesta es que surge de las mujeres y hombres con este perfil</w:t>
      </w:r>
      <w:r w:rsidR="00FF2475" w:rsidRPr="006B5E8F">
        <w:rPr>
          <w:rFonts w:ascii="Verdana" w:eastAsia="Calibri" w:hAnsi="Verdana"/>
          <w:bCs/>
          <w:sz w:val="20"/>
          <w:szCs w:val="20"/>
          <w:vertAlign w:val="superscript"/>
        </w:rPr>
        <w:footnoteReference w:id="32"/>
      </w:r>
      <w:r w:rsidR="00FF2475" w:rsidRPr="006B5E8F">
        <w:rPr>
          <w:rFonts w:ascii="Verdana" w:eastAsia="Calibri" w:hAnsi="Verdana"/>
          <w:bCs/>
          <w:sz w:val="20"/>
          <w:szCs w:val="20"/>
        </w:rPr>
        <w:t>. Con ella se pretende ir más allá y obviar la llamada “estrategia social del desviacionismo”, es decir, la que se obtiene como resultado del binomio “ellas-os” y “nosotras-os”. Permite plantear que la DFM es algo inherente al ser humano que, en muchas ocasiones, puede ser de carácter transitorio o circunstancia</w:t>
      </w:r>
      <w:r w:rsidR="00FF2475">
        <w:rPr>
          <w:rFonts w:ascii="Verdana" w:eastAsia="Calibri" w:hAnsi="Verdana"/>
          <w:bCs/>
          <w:sz w:val="20"/>
          <w:szCs w:val="20"/>
        </w:rPr>
        <w:t xml:space="preserve">l </w:t>
      </w:r>
      <w:r w:rsidR="00FF2475" w:rsidRPr="006B5E8F">
        <w:rPr>
          <w:rFonts w:ascii="Verdana" w:eastAsia="Calibri" w:hAnsi="Verdana"/>
          <w:bCs/>
          <w:sz w:val="20"/>
          <w:szCs w:val="20"/>
        </w:rPr>
        <w:t>(por lo que afloja su carácter de conflicto social) y que, de forma indirecta o directa, transitoria o definitiva, alcanza a todos los seres humanos</w:t>
      </w:r>
      <w:r w:rsidR="00FF2475" w:rsidRPr="006B5E8F">
        <w:rPr>
          <w:rFonts w:ascii="Verdana" w:eastAsia="Calibri" w:hAnsi="Verdana"/>
          <w:bCs/>
          <w:sz w:val="20"/>
          <w:szCs w:val="20"/>
          <w:vertAlign w:val="superscript"/>
        </w:rPr>
        <w:footnoteReference w:id="33"/>
      </w:r>
      <w:r w:rsidR="00FF2475" w:rsidRPr="006B5E8F">
        <w:rPr>
          <w:rFonts w:ascii="Verdana" w:eastAsia="Calibri" w:hAnsi="Verdana"/>
          <w:bCs/>
          <w:sz w:val="20"/>
          <w:szCs w:val="20"/>
        </w:rPr>
        <w:t xml:space="preserve">. </w:t>
      </w:r>
    </w:p>
    <w:p w14:paraId="3393425C" w14:textId="77777777" w:rsidR="00656E33" w:rsidRDefault="00656E33" w:rsidP="00FF2475">
      <w:pPr>
        <w:shd w:val="clear" w:color="auto" w:fill="FFFFFF"/>
        <w:autoSpaceDE w:val="0"/>
        <w:autoSpaceDN w:val="0"/>
        <w:adjustRightInd w:val="0"/>
        <w:rPr>
          <w:rFonts w:ascii="Verdana" w:eastAsia="Calibri" w:hAnsi="Verdana"/>
          <w:bCs/>
          <w:sz w:val="20"/>
          <w:szCs w:val="20"/>
        </w:rPr>
      </w:pPr>
    </w:p>
    <w:p w14:paraId="2F96017A" w14:textId="1DF65132" w:rsidR="00FF2475" w:rsidRDefault="00FF2475" w:rsidP="00FF2475">
      <w:pPr>
        <w:pStyle w:val="Estilo3NAVARRA"/>
        <w:numPr>
          <w:ilvl w:val="1"/>
          <w:numId w:val="2"/>
        </w:numPr>
        <w:spacing w:before="0" w:after="0" w:line="240" w:lineRule="auto"/>
        <w:rPr>
          <w:rFonts w:ascii="Verdana" w:hAnsi="Verdana"/>
          <w:color w:val="auto"/>
          <w:sz w:val="20"/>
          <w:szCs w:val="20"/>
        </w:rPr>
      </w:pPr>
      <w:bookmarkStart w:id="6" w:name="_Toc530479069"/>
      <w:r w:rsidRPr="00015D5B">
        <w:rPr>
          <w:rFonts w:ascii="Verdana" w:hAnsi="Verdana"/>
          <w:color w:val="auto"/>
          <w:sz w:val="20"/>
          <w:szCs w:val="20"/>
        </w:rPr>
        <w:t>Normas jurídicas hasta el siglo XX</w:t>
      </w:r>
      <w:bookmarkEnd w:id="6"/>
      <w:r w:rsidRPr="00015D5B">
        <w:rPr>
          <w:rFonts w:ascii="Verdana" w:hAnsi="Verdana"/>
          <w:color w:val="auto"/>
          <w:sz w:val="20"/>
          <w:szCs w:val="20"/>
        </w:rPr>
        <w:t xml:space="preserve"> </w:t>
      </w:r>
    </w:p>
    <w:p w14:paraId="0D959B45" w14:textId="77777777" w:rsidR="00656E33" w:rsidRPr="00F3417A" w:rsidRDefault="00656E33" w:rsidP="00656E33">
      <w:pPr>
        <w:pStyle w:val="Estilo3NAVARRA"/>
        <w:spacing w:before="0" w:after="0" w:line="240" w:lineRule="auto"/>
        <w:ind w:left="1287" w:firstLine="0"/>
        <w:rPr>
          <w:rFonts w:ascii="Verdana" w:hAnsi="Verdana"/>
          <w:color w:val="auto"/>
          <w:sz w:val="20"/>
          <w:szCs w:val="20"/>
        </w:rPr>
      </w:pPr>
    </w:p>
    <w:p w14:paraId="28C36F47" w14:textId="0ADEEE9B" w:rsidR="00FF2475" w:rsidRPr="00C426EB" w:rsidRDefault="00FF2475" w:rsidP="00FF2475">
      <w:pPr>
        <w:autoSpaceDE w:val="0"/>
        <w:autoSpaceDN w:val="0"/>
        <w:adjustRightInd w:val="0"/>
        <w:rPr>
          <w:rFonts w:ascii="Verdana" w:eastAsia="Calibri" w:hAnsi="Verdana"/>
          <w:bCs/>
          <w:sz w:val="20"/>
          <w:szCs w:val="20"/>
        </w:rPr>
      </w:pPr>
      <w:r>
        <w:rPr>
          <w:rFonts w:ascii="Verdana" w:eastAsia="Calibri" w:hAnsi="Verdana"/>
          <w:bCs/>
          <w:sz w:val="20"/>
          <w:szCs w:val="20"/>
        </w:rPr>
        <w:t xml:space="preserve">Antes de entrar en materia en las Normas Jurídicas que se aprobaron hasta el siglo XX en torno a la DFM; haremos una pequeña </w:t>
      </w:r>
      <w:r w:rsidRPr="00F3417A">
        <w:rPr>
          <w:rFonts w:ascii="Verdana" w:eastAsia="Calibri" w:hAnsi="Verdana"/>
          <w:bCs/>
          <w:sz w:val="20"/>
          <w:szCs w:val="20"/>
        </w:rPr>
        <w:t xml:space="preserve">referencia </w:t>
      </w:r>
      <w:r>
        <w:rPr>
          <w:rFonts w:ascii="Verdana" w:eastAsia="Calibri" w:hAnsi="Verdana"/>
          <w:bCs/>
          <w:sz w:val="20"/>
          <w:szCs w:val="20"/>
        </w:rPr>
        <w:t>con respecto al</w:t>
      </w:r>
      <w:r w:rsidRPr="00F3417A">
        <w:rPr>
          <w:rFonts w:ascii="Verdana" w:eastAsia="Calibri" w:hAnsi="Verdana"/>
          <w:bCs/>
          <w:sz w:val="20"/>
          <w:szCs w:val="20"/>
        </w:rPr>
        <w:t xml:space="preserve"> lenguaje jurídico o normativo</w:t>
      </w:r>
      <w:r w:rsidR="006005DC">
        <w:rPr>
          <w:rFonts w:ascii="Verdana" w:eastAsia="Calibri" w:hAnsi="Verdana"/>
          <w:bCs/>
          <w:sz w:val="20"/>
          <w:szCs w:val="20"/>
        </w:rPr>
        <w:t>,</w:t>
      </w:r>
      <w:r w:rsidR="0085359C">
        <w:rPr>
          <w:rFonts w:ascii="Verdana" w:eastAsia="Calibri" w:hAnsi="Verdana"/>
          <w:bCs/>
          <w:sz w:val="20"/>
          <w:szCs w:val="20"/>
        </w:rPr>
        <w:t xml:space="preserve"> o a </w:t>
      </w:r>
      <w:proofErr w:type="gramStart"/>
      <w:r w:rsidR="0085359C">
        <w:rPr>
          <w:rFonts w:ascii="Verdana" w:eastAsia="Calibri" w:hAnsi="Verdana"/>
          <w:bCs/>
          <w:sz w:val="20"/>
          <w:szCs w:val="20"/>
        </w:rPr>
        <w:t>los  vocablos</w:t>
      </w:r>
      <w:proofErr w:type="gramEnd"/>
      <w:r w:rsidR="0085359C">
        <w:rPr>
          <w:rFonts w:ascii="Verdana" w:eastAsia="Calibri" w:hAnsi="Verdana"/>
          <w:bCs/>
          <w:sz w:val="20"/>
          <w:szCs w:val="20"/>
        </w:rPr>
        <w:t xml:space="preserve"> jurídicos</w:t>
      </w:r>
      <w:r w:rsidR="006005DC">
        <w:rPr>
          <w:rFonts w:ascii="Verdana" w:eastAsia="Calibri" w:hAnsi="Verdana"/>
          <w:bCs/>
          <w:sz w:val="20"/>
          <w:szCs w:val="20"/>
        </w:rPr>
        <w:t>. C</w:t>
      </w:r>
      <w:r>
        <w:rPr>
          <w:rFonts w:ascii="Verdana" w:eastAsia="Calibri" w:hAnsi="Verdana"/>
          <w:bCs/>
          <w:sz w:val="20"/>
          <w:szCs w:val="20"/>
        </w:rPr>
        <w:t>omenzamos destacando que</w:t>
      </w:r>
      <w:r>
        <w:rPr>
          <w:rFonts w:ascii="Verdana" w:hAnsi="Verdana"/>
          <w:sz w:val="20"/>
          <w:szCs w:val="20"/>
        </w:rPr>
        <w:t xml:space="preserve"> desde tiempos inmemorables la humanidad se ha preguntado por la relación entre lenguaje y derecho. Es así como encontramos que realizando una detallada lectura al magnífico diálogo platónico “</w:t>
      </w:r>
      <w:proofErr w:type="spellStart"/>
      <w:r>
        <w:rPr>
          <w:rFonts w:ascii="Verdana" w:hAnsi="Verdana"/>
          <w:sz w:val="20"/>
          <w:szCs w:val="20"/>
        </w:rPr>
        <w:t>Crátilo</w:t>
      </w:r>
      <w:proofErr w:type="spellEnd"/>
      <w:r>
        <w:rPr>
          <w:rFonts w:ascii="Verdana" w:hAnsi="Verdana"/>
          <w:sz w:val="20"/>
          <w:szCs w:val="20"/>
        </w:rPr>
        <w:t>”</w:t>
      </w:r>
      <w:r>
        <w:rPr>
          <w:rStyle w:val="Refdenotaalpie"/>
          <w:rFonts w:ascii="Verdana" w:hAnsi="Verdana"/>
          <w:sz w:val="20"/>
          <w:szCs w:val="20"/>
        </w:rPr>
        <w:footnoteReference w:id="34"/>
      </w:r>
      <w:r>
        <w:rPr>
          <w:rFonts w:ascii="Verdana" w:hAnsi="Verdana"/>
          <w:sz w:val="20"/>
          <w:szCs w:val="20"/>
        </w:rPr>
        <w:t xml:space="preserve"> hallamos que dicha relación data desde la antigüedad. </w:t>
      </w:r>
    </w:p>
    <w:p w14:paraId="6C90B4FB" w14:textId="77777777" w:rsidR="00FF2475" w:rsidRDefault="00FF2475" w:rsidP="00FF2475">
      <w:pPr>
        <w:autoSpaceDE w:val="0"/>
        <w:autoSpaceDN w:val="0"/>
        <w:adjustRightInd w:val="0"/>
        <w:rPr>
          <w:rFonts w:ascii="Verdana" w:hAnsi="Verdana"/>
          <w:sz w:val="20"/>
          <w:szCs w:val="20"/>
        </w:rPr>
      </w:pPr>
      <w:r>
        <w:rPr>
          <w:rFonts w:ascii="Verdana" w:hAnsi="Verdana"/>
          <w:sz w:val="20"/>
          <w:szCs w:val="20"/>
        </w:rPr>
        <w:t>Teniendo en cuenta los planteamientos del profesor Hernández Marín</w:t>
      </w:r>
      <w:r>
        <w:rPr>
          <w:rStyle w:val="Refdenotaalpie"/>
          <w:rFonts w:ascii="Verdana" w:hAnsi="Verdana"/>
          <w:sz w:val="20"/>
          <w:szCs w:val="20"/>
        </w:rPr>
        <w:footnoteReference w:id="35"/>
      </w:r>
      <w:r>
        <w:rPr>
          <w:rFonts w:ascii="Verdana" w:hAnsi="Verdana"/>
          <w:sz w:val="20"/>
          <w:szCs w:val="20"/>
        </w:rPr>
        <w:t xml:space="preserve"> se ha de destacar que dicha relación es intrínseca, puesto que tal como él concluye “la naturaleza del Derecho es que el Derecho es un hecho lingüístico: los elementos últimos del Derecho son entidades lingüísticas factuales, concretamente enunciados”. Definiendo estos como una expresión de un lenguaje bien formada y con significado completo. </w:t>
      </w:r>
    </w:p>
    <w:p w14:paraId="067BF840" w14:textId="77777777" w:rsidR="00FF2475" w:rsidRDefault="00FF2475" w:rsidP="00FF2475">
      <w:pPr>
        <w:autoSpaceDE w:val="0"/>
        <w:autoSpaceDN w:val="0"/>
        <w:adjustRightInd w:val="0"/>
        <w:rPr>
          <w:rFonts w:ascii="Verdana" w:hAnsi="Verdana"/>
          <w:sz w:val="20"/>
          <w:szCs w:val="20"/>
        </w:rPr>
      </w:pPr>
      <w:r>
        <w:rPr>
          <w:rFonts w:ascii="Verdana" w:hAnsi="Verdana"/>
          <w:sz w:val="20"/>
          <w:szCs w:val="20"/>
        </w:rPr>
        <w:lastRenderedPageBreak/>
        <w:t xml:space="preserve">Continuando con sus aportes se ha de especificar que considera que los lenguajes pueden ser naturales y artificiales. En cuanto a los últimos señala que son los inventados por algunas personas en atención a finalidades concretas, en la mayoría de los casos, con fines científicos o técnicos. Pone como ejemplos de este tipo de lenguaje los utilizados en lógica, matemática e informática. </w:t>
      </w:r>
    </w:p>
    <w:p w14:paraId="5CEF547D" w14:textId="77777777" w:rsidR="00FF2475" w:rsidRDefault="00FF2475" w:rsidP="00FF2475">
      <w:pPr>
        <w:autoSpaceDE w:val="0"/>
        <w:autoSpaceDN w:val="0"/>
        <w:adjustRightInd w:val="0"/>
        <w:rPr>
          <w:rFonts w:ascii="Verdana" w:hAnsi="Verdana"/>
          <w:sz w:val="20"/>
          <w:szCs w:val="20"/>
        </w:rPr>
      </w:pPr>
      <w:r>
        <w:rPr>
          <w:rFonts w:ascii="Verdana" w:hAnsi="Verdana"/>
          <w:sz w:val="20"/>
          <w:szCs w:val="20"/>
        </w:rPr>
        <w:t xml:space="preserve">A lo anterior señala que hasta hoy día, los lenguajes utilizados en la formulación del Derecho han sido y son lenguajes naturales; los enunciados jurídicos son por ahora expresiones (bien formadas y con significado completo), oraciones, de lenguajes naturales. </w:t>
      </w:r>
    </w:p>
    <w:p w14:paraId="648923D0" w14:textId="77777777" w:rsidR="00FF2475" w:rsidRDefault="00FF2475" w:rsidP="00FF2475">
      <w:pPr>
        <w:autoSpaceDE w:val="0"/>
        <w:autoSpaceDN w:val="0"/>
        <w:adjustRightInd w:val="0"/>
        <w:rPr>
          <w:rFonts w:ascii="Verdana" w:hAnsi="Verdana"/>
          <w:sz w:val="20"/>
          <w:szCs w:val="20"/>
        </w:rPr>
      </w:pPr>
      <w:r>
        <w:rPr>
          <w:rFonts w:ascii="Verdana" w:hAnsi="Verdana"/>
          <w:sz w:val="20"/>
          <w:szCs w:val="20"/>
        </w:rPr>
        <w:t>En ese sentido, destaca que cada vez son más numerosas las investigaciones que analizan el Derecho, o partes del mismo, como si estuviese formulado en un lenguaje artificial, concretamente, en algún lenguaje lógico o informático. Sobre ello concluye que el paso decisivo a que sean las propias personas legisladoras quienes formulen sus enunciados (obviamente, enunciados jurídicos) en un lenguaje artificial parece, a día de hoy, un aspecto todavía lejano</w:t>
      </w:r>
      <w:r>
        <w:rPr>
          <w:rStyle w:val="Refdenotaalpie"/>
          <w:rFonts w:ascii="Verdana" w:hAnsi="Verdana"/>
          <w:sz w:val="20"/>
          <w:szCs w:val="20"/>
        </w:rPr>
        <w:footnoteReference w:id="36"/>
      </w:r>
      <w:r>
        <w:rPr>
          <w:rFonts w:ascii="Verdana" w:hAnsi="Verdana"/>
          <w:sz w:val="20"/>
          <w:szCs w:val="20"/>
        </w:rPr>
        <w:t xml:space="preserve">. </w:t>
      </w:r>
    </w:p>
    <w:p w14:paraId="7C2FCBAF" w14:textId="77777777" w:rsidR="00FF2475" w:rsidRDefault="00FF2475" w:rsidP="00FF2475">
      <w:pPr>
        <w:autoSpaceDE w:val="0"/>
        <w:autoSpaceDN w:val="0"/>
        <w:adjustRightInd w:val="0"/>
        <w:rPr>
          <w:rFonts w:ascii="Verdana" w:hAnsi="Verdana"/>
          <w:sz w:val="20"/>
          <w:szCs w:val="20"/>
        </w:rPr>
      </w:pPr>
      <w:r>
        <w:rPr>
          <w:rFonts w:ascii="Verdana" w:hAnsi="Verdana"/>
          <w:sz w:val="20"/>
          <w:szCs w:val="20"/>
        </w:rPr>
        <w:t>Lo precedente es corroborado por Nino</w:t>
      </w:r>
      <w:r>
        <w:rPr>
          <w:rStyle w:val="Refdenotaalpie"/>
          <w:rFonts w:ascii="Verdana" w:hAnsi="Verdana"/>
          <w:sz w:val="20"/>
          <w:szCs w:val="20"/>
        </w:rPr>
        <w:footnoteReference w:id="37"/>
      </w:r>
      <w:r>
        <w:rPr>
          <w:rFonts w:ascii="Verdana" w:hAnsi="Verdana"/>
          <w:sz w:val="20"/>
          <w:szCs w:val="20"/>
        </w:rPr>
        <w:t>, quien señala que “las personas que legislan utilizan un lenguaje natural, como el castellano, hablado por sus súbditas y súbditos, ya que generalmente están interesadas en comunicar sus directivas en la forma más eficaz posible; lo cual obviamente no conseguirían si emplearan un idioma extranjero o un lenguaje privado” Añade que “el uso de un lenguaje natural compromete a las personas que legislan</w:t>
      </w:r>
      <w:r>
        <w:rPr>
          <w:rStyle w:val="Refdenotaalpie"/>
          <w:rFonts w:ascii="Verdana" w:hAnsi="Verdana"/>
          <w:sz w:val="20"/>
          <w:szCs w:val="20"/>
        </w:rPr>
        <w:footnoteReference w:id="38"/>
      </w:r>
      <w:r>
        <w:rPr>
          <w:rFonts w:ascii="Verdana" w:hAnsi="Verdana"/>
          <w:sz w:val="20"/>
          <w:szCs w:val="20"/>
        </w:rPr>
        <w:t xml:space="preserve"> con la consecuencia que sus expresiones sean interpretadas de acuerdo con el significado que a ellas les atribuyen las costumbres lingüísticas del grupo social al que las normas van dirigidas”.</w:t>
      </w:r>
    </w:p>
    <w:p w14:paraId="50A5F2B5" w14:textId="2AD3D700" w:rsidR="00FF2475" w:rsidRDefault="00FF2475" w:rsidP="00FF2475">
      <w:pPr>
        <w:autoSpaceDE w:val="0"/>
        <w:autoSpaceDN w:val="0"/>
        <w:adjustRightInd w:val="0"/>
        <w:rPr>
          <w:rFonts w:ascii="Verdana" w:hAnsi="Verdana"/>
          <w:sz w:val="20"/>
          <w:szCs w:val="20"/>
        </w:rPr>
      </w:pPr>
      <w:r>
        <w:rPr>
          <w:rFonts w:ascii="Verdana" w:hAnsi="Verdana"/>
          <w:sz w:val="20"/>
          <w:szCs w:val="20"/>
        </w:rPr>
        <w:t>Al continuar indagando sobre la relación que nos interesa -lenguaje-derecho-, necesariamente tenemos que acudir al filósofo y so</w:t>
      </w:r>
      <w:r w:rsidR="00BD64B4">
        <w:rPr>
          <w:rFonts w:ascii="Verdana" w:hAnsi="Verdana"/>
          <w:sz w:val="20"/>
          <w:szCs w:val="20"/>
        </w:rPr>
        <w:t xml:space="preserve">ciólogo alemán, </w:t>
      </w:r>
      <w:proofErr w:type="spellStart"/>
      <w:r w:rsidR="00BD64B4">
        <w:rPr>
          <w:rFonts w:ascii="Verdana" w:hAnsi="Verdana"/>
          <w:sz w:val="20"/>
          <w:szCs w:val="20"/>
        </w:rPr>
        <w:t>Jürgen</w:t>
      </w:r>
      <w:proofErr w:type="spellEnd"/>
      <w:r w:rsidR="00BD64B4">
        <w:rPr>
          <w:rFonts w:ascii="Verdana" w:hAnsi="Verdana"/>
          <w:sz w:val="20"/>
          <w:szCs w:val="20"/>
        </w:rPr>
        <w:t xml:space="preserve"> </w:t>
      </w:r>
      <w:proofErr w:type="spellStart"/>
      <w:r w:rsidR="00BD64B4">
        <w:rPr>
          <w:rFonts w:ascii="Verdana" w:hAnsi="Verdana"/>
          <w:sz w:val="20"/>
          <w:szCs w:val="20"/>
        </w:rPr>
        <w:t>Habermas</w:t>
      </w:r>
      <w:proofErr w:type="spellEnd"/>
      <w:r w:rsidR="00BD64B4">
        <w:rPr>
          <w:rFonts w:ascii="Verdana" w:hAnsi="Verdana"/>
          <w:sz w:val="20"/>
          <w:szCs w:val="20"/>
        </w:rPr>
        <w:t>,</w:t>
      </w:r>
      <w:r>
        <w:rPr>
          <w:rFonts w:ascii="Verdana" w:hAnsi="Verdana"/>
          <w:sz w:val="20"/>
          <w:szCs w:val="20"/>
        </w:rPr>
        <w:t xml:space="preserve"> </w:t>
      </w:r>
      <w:proofErr w:type="gramStart"/>
      <w:r>
        <w:rPr>
          <w:rFonts w:ascii="Verdana" w:hAnsi="Verdana"/>
          <w:sz w:val="20"/>
          <w:szCs w:val="20"/>
        </w:rPr>
        <w:t>ya que</w:t>
      </w:r>
      <w:proofErr w:type="gramEnd"/>
      <w:r>
        <w:rPr>
          <w:rFonts w:ascii="Verdana" w:hAnsi="Verdana"/>
          <w:sz w:val="20"/>
          <w:szCs w:val="20"/>
        </w:rPr>
        <w:t xml:space="preserve"> al ser conocido por sus trabajos en filosofía del lenguaje, desarrolla sus planteamientos en el papel que el lenguaje cumple en el orden social. </w:t>
      </w:r>
    </w:p>
    <w:p w14:paraId="095CE698" w14:textId="77777777" w:rsidR="00FF2475" w:rsidRDefault="00FF2475" w:rsidP="00FF2475">
      <w:pPr>
        <w:autoSpaceDE w:val="0"/>
        <w:autoSpaceDN w:val="0"/>
        <w:adjustRightInd w:val="0"/>
        <w:rPr>
          <w:rFonts w:ascii="Verdana" w:hAnsi="Verdana"/>
          <w:sz w:val="20"/>
          <w:szCs w:val="20"/>
        </w:rPr>
      </w:pPr>
      <w:r>
        <w:rPr>
          <w:rFonts w:ascii="Verdana" w:hAnsi="Verdana"/>
          <w:sz w:val="20"/>
          <w:szCs w:val="20"/>
        </w:rPr>
        <w:t>En efecto, en su obra “</w:t>
      </w:r>
      <w:proofErr w:type="spellStart"/>
      <w:r>
        <w:rPr>
          <w:rFonts w:ascii="Verdana" w:hAnsi="Verdana"/>
          <w:sz w:val="20"/>
          <w:szCs w:val="20"/>
        </w:rPr>
        <w:t>Facticidad</w:t>
      </w:r>
      <w:proofErr w:type="spellEnd"/>
      <w:r>
        <w:rPr>
          <w:rFonts w:ascii="Verdana" w:hAnsi="Verdana"/>
          <w:sz w:val="20"/>
          <w:szCs w:val="20"/>
        </w:rPr>
        <w:t xml:space="preserve"> y validez. </w:t>
      </w:r>
      <w:r w:rsidRPr="00FC1943">
        <w:rPr>
          <w:rFonts w:ascii="Verdana" w:hAnsi="Verdana"/>
          <w:sz w:val="20"/>
          <w:szCs w:val="20"/>
        </w:rPr>
        <w:t>Sobre el derecho y el Estado democrático de derecho en términos de teoría del discurso”</w:t>
      </w:r>
      <w:r w:rsidRPr="00FC1943">
        <w:rPr>
          <w:rStyle w:val="Refdenotaalpie"/>
          <w:rFonts w:ascii="Verdana" w:hAnsi="Verdana"/>
          <w:sz w:val="20"/>
          <w:szCs w:val="20"/>
        </w:rPr>
        <w:footnoteReference w:id="39"/>
      </w:r>
      <w:r w:rsidRPr="00FC1943">
        <w:rPr>
          <w:rFonts w:ascii="Verdana" w:hAnsi="Verdana"/>
          <w:sz w:val="20"/>
          <w:szCs w:val="20"/>
        </w:rPr>
        <w:t xml:space="preserve"> </w:t>
      </w:r>
      <w:r>
        <w:rPr>
          <w:rFonts w:ascii="Verdana" w:hAnsi="Verdana"/>
          <w:sz w:val="20"/>
          <w:szCs w:val="20"/>
        </w:rPr>
        <w:t xml:space="preserve">señala que “desde el punto de vista de la teoría de la acción comunicativa, el sistema de acción &lt;Derecho&gt;, pertenece, como un orden legítimo que se ha vuelto reflexivo, a la componente social del mundo de la vida”. Asimismo, especifica que “el lenguaje del derecho, a diferencia de la comunicación moral, reducida a la esfera del mundo de la </w:t>
      </w:r>
      <w:r>
        <w:rPr>
          <w:rFonts w:ascii="Verdana" w:hAnsi="Verdana"/>
          <w:sz w:val="20"/>
          <w:szCs w:val="20"/>
        </w:rPr>
        <w:lastRenderedPageBreak/>
        <w:t xml:space="preserve">vida; puede operar como un transformador en el circuito de comunicación entre sistema y mundo de la vida, que abarca la sociedad global”. </w:t>
      </w:r>
    </w:p>
    <w:p w14:paraId="4C070AB8" w14:textId="41BA1D43" w:rsidR="00FF2475" w:rsidRPr="00634B2A" w:rsidRDefault="004777F5" w:rsidP="00FF2475">
      <w:pPr>
        <w:autoSpaceDE w:val="0"/>
        <w:autoSpaceDN w:val="0"/>
        <w:adjustRightInd w:val="0"/>
        <w:rPr>
          <w:rFonts w:ascii="Verdana" w:eastAsia="Arial" w:hAnsi="Verdana" w:cs="Arial"/>
          <w:sz w:val="20"/>
          <w:szCs w:val="20"/>
        </w:rPr>
      </w:pPr>
      <w:r>
        <w:rPr>
          <w:rFonts w:ascii="Verdana" w:hAnsi="Verdana"/>
          <w:sz w:val="20"/>
          <w:szCs w:val="20"/>
        </w:rPr>
        <w:t xml:space="preserve">En </w:t>
      </w:r>
      <w:proofErr w:type="gramStart"/>
      <w:r>
        <w:rPr>
          <w:rFonts w:ascii="Verdana" w:hAnsi="Verdana"/>
          <w:sz w:val="20"/>
          <w:szCs w:val="20"/>
        </w:rPr>
        <w:t>consecuencia</w:t>
      </w:r>
      <w:proofErr w:type="gramEnd"/>
      <w:r>
        <w:rPr>
          <w:rFonts w:ascii="Verdana" w:hAnsi="Verdana"/>
          <w:sz w:val="20"/>
          <w:szCs w:val="20"/>
        </w:rPr>
        <w:t xml:space="preserve"> de lo señalado</w:t>
      </w:r>
      <w:r w:rsidR="00BE1E51">
        <w:rPr>
          <w:rFonts w:ascii="Verdana" w:hAnsi="Verdana"/>
          <w:sz w:val="20"/>
          <w:szCs w:val="20"/>
        </w:rPr>
        <w:t>,</w:t>
      </w:r>
      <w:r>
        <w:rPr>
          <w:rFonts w:ascii="Verdana" w:hAnsi="Verdana"/>
          <w:sz w:val="20"/>
          <w:szCs w:val="20"/>
        </w:rPr>
        <w:t xml:space="preserve"> </w:t>
      </w:r>
      <w:r w:rsidR="00FF2475">
        <w:rPr>
          <w:rFonts w:ascii="Verdana" w:hAnsi="Verdana"/>
          <w:sz w:val="20"/>
          <w:szCs w:val="20"/>
        </w:rPr>
        <w:t xml:space="preserve">uniendo los dos vocablos -lenguaje y derecho- tenemos que definir el “lenguaje jurídico o normativo” como el conjunto de términos y expresiones que denotan principios, preceptos y reglas a las que están sometidas las relaciones humanas en toda sociedad civilizada. Para hacerlo más entendible, resaltamos lo apuntado por </w:t>
      </w:r>
      <w:proofErr w:type="spellStart"/>
      <w:r w:rsidR="00FF2475">
        <w:rPr>
          <w:rFonts w:ascii="Verdana" w:hAnsi="Verdana"/>
          <w:sz w:val="20"/>
          <w:szCs w:val="20"/>
        </w:rPr>
        <w:t>Ferrajoli</w:t>
      </w:r>
      <w:proofErr w:type="spellEnd"/>
      <w:r w:rsidR="00FF2475">
        <w:rPr>
          <w:rStyle w:val="Refdenotaalpie"/>
          <w:rFonts w:ascii="Verdana" w:hAnsi="Verdana"/>
          <w:sz w:val="20"/>
          <w:szCs w:val="20"/>
        </w:rPr>
        <w:footnoteReference w:id="40"/>
      </w:r>
      <w:r w:rsidR="00FF2475">
        <w:rPr>
          <w:rFonts w:ascii="Verdana" w:hAnsi="Verdana"/>
          <w:sz w:val="20"/>
          <w:szCs w:val="20"/>
        </w:rPr>
        <w:t xml:space="preserve"> en cuanto a que el lenguaje jurídico </w:t>
      </w:r>
      <w:r w:rsidR="00FF2475" w:rsidRPr="00634B2A">
        <w:rPr>
          <w:rFonts w:ascii="Verdana" w:hAnsi="Verdana"/>
          <w:sz w:val="20"/>
          <w:szCs w:val="20"/>
        </w:rPr>
        <w:t>“</w:t>
      </w:r>
      <w:r w:rsidR="00FF2475" w:rsidRPr="00634B2A">
        <w:rPr>
          <w:rFonts w:ascii="Verdana" w:eastAsia="Arial" w:hAnsi="Verdana" w:cs="Arial"/>
          <w:sz w:val="20"/>
          <w:szCs w:val="20"/>
        </w:rPr>
        <w:t>es el lenguaje en el que pensamos los problemas y sus soluciones”. Y sobre ello, Belloso</w:t>
      </w:r>
      <w:r w:rsidR="00FF2475" w:rsidRPr="00634B2A">
        <w:rPr>
          <w:rStyle w:val="Refdenotaalpie"/>
          <w:rFonts w:ascii="Verdana" w:eastAsia="Arial" w:hAnsi="Verdana" w:cs="Arial"/>
          <w:sz w:val="20"/>
          <w:szCs w:val="20"/>
        </w:rPr>
        <w:footnoteReference w:id="41"/>
      </w:r>
      <w:r w:rsidR="00FF2475" w:rsidRPr="00634B2A">
        <w:rPr>
          <w:rFonts w:ascii="Verdana" w:eastAsia="Arial" w:hAnsi="Verdana" w:cs="Arial"/>
          <w:sz w:val="20"/>
          <w:szCs w:val="20"/>
        </w:rPr>
        <w:t xml:space="preserve"> nos plantea que puede dar lugar a un cierto grado de confusión ya que el lenguaje del Derecho, es decir, el lenguaje de las personas juristas es formulado como si incluyese en sí, una descripción de la realidad. Se trata de una forma del deber ser y no del ser.  </w:t>
      </w:r>
    </w:p>
    <w:p w14:paraId="453302D8" w14:textId="38103122" w:rsidR="00FF2475" w:rsidRDefault="00FF2475" w:rsidP="00FF2475">
      <w:pPr>
        <w:autoSpaceDE w:val="0"/>
        <w:autoSpaceDN w:val="0"/>
        <w:adjustRightInd w:val="0"/>
        <w:rPr>
          <w:rFonts w:ascii="Verdana" w:hAnsi="Verdana"/>
          <w:sz w:val="20"/>
          <w:szCs w:val="20"/>
        </w:rPr>
      </w:pPr>
      <w:r>
        <w:rPr>
          <w:rFonts w:ascii="Verdana" w:hAnsi="Verdana"/>
          <w:sz w:val="20"/>
          <w:szCs w:val="20"/>
        </w:rPr>
        <w:t xml:space="preserve">Haciendo referencia a sus características, se ha de destacar que presenta características especiales que lo diferencian de los otros lenguajes tales como la </w:t>
      </w:r>
      <w:proofErr w:type="spellStart"/>
      <w:r>
        <w:rPr>
          <w:rFonts w:ascii="Verdana" w:hAnsi="Verdana"/>
          <w:sz w:val="20"/>
          <w:szCs w:val="20"/>
        </w:rPr>
        <w:t>prescriptividad</w:t>
      </w:r>
      <w:proofErr w:type="spellEnd"/>
      <w:r>
        <w:rPr>
          <w:rFonts w:ascii="Verdana" w:hAnsi="Verdana"/>
          <w:sz w:val="20"/>
          <w:szCs w:val="20"/>
        </w:rPr>
        <w:t xml:space="preserve"> y el uso de términos integrados en la lengua común desde sus orígenes</w:t>
      </w:r>
      <w:r w:rsidR="00BE1E51">
        <w:rPr>
          <w:rFonts w:ascii="Verdana" w:hAnsi="Verdana"/>
          <w:sz w:val="20"/>
          <w:szCs w:val="20"/>
        </w:rPr>
        <w:t>,</w:t>
      </w:r>
      <w:r>
        <w:rPr>
          <w:rFonts w:ascii="Verdana" w:hAnsi="Verdana"/>
          <w:sz w:val="20"/>
          <w:szCs w:val="20"/>
        </w:rPr>
        <w:t xml:space="preserve"> pero con un significado jurídico específico. Motivo por el cual hay quienes prefieren hacer referencia al “uso jurídico del lenguaje”, en vez de “uso del lenguaje jurídico”</w:t>
      </w:r>
      <w:r>
        <w:rPr>
          <w:rStyle w:val="Refdenotaalpie"/>
          <w:rFonts w:ascii="Verdana" w:hAnsi="Verdana"/>
          <w:sz w:val="20"/>
          <w:szCs w:val="20"/>
        </w:rPr>
        <w:footnoteReference w:id="42"/>
      </w:r>
      <w:r>
        <w:rPr>
          <w:rFonts w:ascii="Verdana" w:hAnsi="Verdana"/>
          <w:sz w:val="20"/>
          <w:szCs w:val="20"/>
        </w:rPr>
        <w:t xml:space="preserve">. </w:t>
      </w:r>
    </w:p>
    <w:p w14:paraId="5100F5AE" w14:textId="61D3BDF7" w:rsidR="00FF2475" w:rsidRDefault="00FF2475" w:rsidP="00FF2475">
      <w:pPr>
        <w:autoSpaceDE w:val="0"/>
        <w:autoSpaceDN w:val="0"/>
        <w:adjustRightInd w:val="0"/>
        <w:rPr>
          <w:rFonts w:ascii="Verdana" w:hAnsi="Verdana"/>
          <w:sz w:val="20"/>
          <w:szCs w:val="20"/>
        </w:rPr>
      </w:pPr>
      <w:r>
        <w:rPr>
          <w:rFonts w:ascii="Verdana" w:hAnsi="Verdana"/>
          <w:sz w:val="20"/>
          <w:szCs w:val="20"/>
        </w:rPr>
        <w:t xml:space="preserve">Con respecto a la </w:t>
      </w:r>
      <w:proofErr w:type="spellStart"/>
      <w:r>
        <w:rPr>
          <w:rFonts w:ascii="Verdana" w:hAnsi="Verdana"/>
          <w:sz w:val="20"/>
          <w:szCs w:val="20"/>
        </w:rPr>
        <w:t>prescriptividad</w:t>
      </w:r>
      <w:proofErr w:type="spellEnd"/>
      <w:r w:rsidR="00987D3F">
        <w:rPr>
          <w:rFonts w:ascii="Verdana" w:hAnsi="Verdana"/>
          <w:sz w:val="20"/>
          <w:szCs w:val="20"/>
        </w:rPr>
        <w:t>,</w:t>
      </w:r>
      <w:r>
        <w:rPr>
          <w:rFonts w:ascii="Verdana" w:hAnsi="Verdana"/>
          <w:sz w:val="20"/>
          <w:szCs w:val="20"/>
        </w:rPr>
        <w:t xml:space="preserve"> el profesor Ramón Soriano</w:t>
      </w:r>
      <w:r>
        <w:rPr>
          <w:rStyle w:val="Refdenotaalpie"/>
          <w:rFonts w:ascii="Verdana" w:hAnsi="Verdana"/>
          <w:sz w:val="20"/>
          <w:szCs w:val="20"/>
        </w:rPr>
        <w:footnoteReference w:id="43"/>
      </w:r>
      <w:r>
        <w:rPr>
          <w:rFonts w:ascii="Verdana" w:hAnsi="Verdana"/>
          <w:sz w:val="20"/>
          <w:szCs w:val="20"/>
        </w:rPr>
        <w:t xml:space="preserve"> señala que la norma jurídica es claramente una proposición prescriptiva como forma de lenguaje, ya que en ella la función predominante es la imperativa, que motiva e influye en los comportamientos sociales, y se apoya en unas pautas de valoración y en la descripción de un supuesto jurídico y una consecuencia jurídica, los cuales no pueden dejar de tener cierta información. </w:t>
      </w:r>
    </w:p>
    <w:p w14:paraId="2CDDEC8E" w14:textId="7641A722" w:rsidR="00FF2475" w:rsidRDefault="00FF2475" w:rsidP="00FF2475">
      <w:pPr>
        <w:autoSpaceDE w:val="0"/>
        <w:autoSpaceDN w:val="0"/>
        <w:adjustRightInd w:val="0"/>
        <w:rPr>
          <w:rFonts w:ascii="Verdana" w:hAnsi="Verdana"/>
          <w:color w:val="000000"/>
          <w:sz w:val="20"/>
          <w:szCs w:val="20"/>
        </w:rPr>
      </w:pPr>
      <w:r w:rsidRPr="00A27216">
        <w:rPr>
          <w:rFonts w:ascii="Verdana" w:hAnsi="Verdana"/>
          <w:sz w:val="20"/>
          <w:szCs w:val="20"/>
        </w:rPr>
        <w:t xml:space="preserve">Explorando </w:t>
      </w:r>
      <w:r>
        <w:rPr>
          <w:rFonts w:ascii="Verdana" w:hAnsi="Verdana"/>
          <w:sz w:val="20"/>
          <w:szCs w:val="20"/>
        </w:rPr>
        <w:t>aún más en tal relación</w:t>
      </w:r>
      <w:r w:rsidR="00987D3F">
        <w:rPr>
          <w:rFonts w:ascii="Verdana" w:hAnsi="Verdana"/>
          <w:sz w:val="20"/>
          <w:szCs w:val="20"/>
        </w:rPr>
        <w:t>,</w:t>
      </w:r>
      <w:r w:rsidRPr="00A27216">
        <w:rPr>
          <w:rFonts w:ascii="Verdana" w:hAnsi="Verdana"/>
          <w:sz w:val="20"/>
          <w:szCs w:val="20"/>
        </w:rPr>
        <w:t xml:space="preserve"> encontramos que</w:t>
      </w:r>
      <w:r w:rsidRPr="00A27216">
        <w:rPr>
          <w:rFonts w:ascii="Verdana" w:hAnsi="Verdana"/>
          <w:b/>
          <w:sz w:val="20"/>
          <w:szCs w:val="20"/>
        </w:rPr>
        <w:t xml:space="preserve"> </w:t>
      </w:r>
      <w:r w:rsidRPr="00A27216">
        <w:rPr>
          <w:rFonts w:ascii="Verdana" w:hAnsi="Verdana"/>
          <w:sz w:val="20"/>
          <w:szCs w:val="20"/>
        </w:rPr>
        <w:t>Bono</w:t>
      </w:r>
      <w:r w:rsidRPr="00A27216">
        <w:rPr>
          <w:rStyle w:val="Refdenotaalpie"/>
          <w:rFonts w:ascii="Verdana" w:hAnsi="Verdana"/>
          <w:sz w:val="20"/>
          <w:szCs w:val="20"/>
        </w:rPr>
        <w:footnoteReference w:id="44"/>
      </w:r>
      <w:r w:rsidRPr="00A27216">
        <w:rPr>
          <w:rFonts w:ascii="Verdana" w:hAnsi="Verdana"/>
          <w:sz w:val="20"/>
          <w:szCs w:val="20"/>
        </w:rPr>
        <w:t xml:space="preserve"> destaca que el jurista más influyente del siglo XX</w:t>
      </w:r>
      <w:r w:rsidR="00987D3F">
        <w:rPr>
          <w:rFonts w:ascii="Verdana" w:hAnsi="Verdana"/>
          <w:sz w:val="20"/>
          <w:szCs w:val="20"/>
        </w:rPr>
        <w:t>,</w:t>
      </w:r>
      <w:r w:rsidRPr="00A27216">
        <w:rPr>
          <w:rFonts w:ascii="Verdana" w:hAnsi="Verdana"/>
          <w:sz w:val="20"/>
          <w:szCs w:val="20"/>
        </w:rPr>
        <w:t xml:space="preserve"> el austriaco, Hans Kelsen</w:t>
      </w:r>
      <w:r w:rsidR="00987D3F">
        <w:rPr>
          <w:rFonts w:ascii="Verdana" w:hAnsi="Verdana"/>
          <w:sz w:val="20"/>
          <w:szCs w:val="20"/>
        </w:rPr>
        <w:t>,</w:t>
      </w:r>
      <w:r w:rsidRPr="00A27216">
        <w:rPr>
          <w:rFonts w:ascii="Verdana" w:hAnsi="Verdana"/>
          <w:sz w:val="20"/>
          <w:szCs w:val="20"/>
        </w:rPr>
        <w:t xml:space="preserve"> se ocupó</w:t>
      </w:r>
      <w:r w:rsidRPr="00A27216">
        <w:rPr>
          <w:rFonts w:ascii="Verdana" w:hAnsi="Verdana"/>
          <w:color w:val="000000"/>
          <w:sz w:val="20"/>
          <w:szCs w:val="20"/>
        </w:rPr>
        <w:t xml:space="preserve"> en numerosas ocasiones de los “problemas lingüísticos” del derecho. En una de ellas destacó que</w:t>
      </w:r>
      <w:r w:rsidRPr="00A27216">
        <w:rPr>
          <w:rFonts w:ascii="Verdana" w:hAnsi="Verdana"/>
          <w:b/>
          <w:color w:val="000000"/>
          <w:sz w:val="20"/>
          <w:szCs w:val="20"/>
        </w:rPr>
        <w:t xml:space="preserve"> </w:t>
      </w:r>
      <w:r w:rsidRPr="00A27216">
        <w:rPr>
          <w:rFonts w:ascii="Verdana" w:hAnsi="Verdana"/>
          <w:color w:val="000000"/>
          <w:sz w:val="20"/>
          <w:szCs w:val="20"/>
        </w:rPr>
        <w:t>las normas se expresaban por medio del lenguaje natural –“a través de palabras verbalmente formuladas”–</w:t>
      </w:r>
      <w:r w:rsidRPr="00A27216">
        <w:rPr>
          <w:rFonts w:ascii="Verdana" w:hAnsi="Verdana"/>
          <w:b/>
          <w:color w:val="000000"/>
          <w:sz w:val="20"/>
          <w:szCs w:val="20"/>
        </w:rPr>
        <w:t xml:space="preserve"> </w:t>
      </w:r>
      <w:r w:rsidRPr="00A27216">
        <w:rPr>
          <w:rFonts w:ascii="Verdana" w:hAnsi="Verdana"/>
          <w:color w:val="000000"/>
          <w:sz w:val="20"/>
          <w:szCs w:val="20"/>
        </w:rPr>
        <w:t>y que poseían cierto significado jurídico por sí mismas. En esa línea afirmaba que “el enunciado</w:t>
      </w:r>
      <w:r>
        <w:rPr>
          <w:rFonts w:ascii="Verdana" w:hAnsi="Verdana"/>
          <w:color w:val="000000"/>
          <w:sz w:val="20"/>
          <w:szCs w:val="20"/>
        </w:rPr>
        <w:t xml:space="preserve"> de un acto de conducta humana situado en el tiempo y el espacio es un acto de derecho</w:t>
      </w:r>
      <w:r w:rsidRPr="00A27216">
        <w:rPr>
          <w:rFonts w:ascii="Verdana" w:hAnsi="Verdana"/>
          <w:color w:val="000000"/>
          <w:sz w:val="20"/>
          <w:szCs w:val="20"/>
        </w:rPr>
        <w:t xml:space="preserve"> (o, un acto contrario a derecho) es el resultado</w:t>
      </w:r>
      <w:r>
        <w:rPr>
          <w:rFonts w:ascii="Verdana" w:hAnsi="Verdana"/>
          <w:color w:val="000000"/>
          <w:sz w:val="20"/>
          <w:szCs w:val="20"/>
        </w:rPr>
        <w:t xml:space="preserve"> </w:t>
      </w:r>
      <w:r w:rsidR="00BE1E51">
        <w:rPr>
          <w:rFonts w:ascii="Verdana" w:hAnsi="Verdana"/>
          <w:color w:val="000000"/>
          <w:sz w:val="20"/>
          <w:szCs w:val="20"/>
        </w:rPr>
        <w:t xml:space="preserve">de una </w:t>
      </w:r>
      <w:proofErr w:type="gramStart"/>
      <w:r w:rsidR="00BE1E51">
        <w:rPr>
          <w:rFonts w:ascii="Verdana" w:hAnsi="Verdana"/>
          <w:color w:val="000000"/>
          <w:sz w:val="20"/>
          <w:szCs w:val="20"/>
        </w:rPr>
        <w:t>explicitación específica</w:t>
      </w:r>
      <w:proofErr w:type="gramEnd"/>
      <w:r w:rsidR="00BE1E51">
        <w:rPr>
          <w:rFonts w:ascii="Verdana" w:hAnsi="Verdana"/>
          <w:color w:val="000000"/>
          <w:sz w:val="20"/>
          <w:szCs w:val="20"/>
        </w:rPr>
        <w:t>,</w:t>
      </w:r>
      <w:r>
        <w:rPr>
          <w:rFonts w:ascii="Verdana" w:hAnsi="Verdana"/>
          <w:color w:val="000000"/>
          <w:sz w:val="20"/>
          <w:szCs w:val="20"/>
        </w:rPr>
        <w:t xml:space="preserve"> a saber, una explicitación normativa”. </w:t>
      </w:r>
    </w:p>
    <w:p w14:paraId="58C8BCFB" w14:textId="77777777" w:rsidR="00FF2475" w:rsidRPr="004E1B20" w:rsidRDefault="00FF2475" w:rsidP="00FF2475">
      <w:pPr>
        <w:autoSpaceDE w:val="0"/>
        <w:autoSpaceDN w:val="0"/>
        <w:adjustRightInd w:val="0"/>
        <w:rPr>
          <w:rFonts w:ascii="Verdana" w:hAnsi="Verdana"/>
          <w:color w:val="000000"/>
          <w:sz w:val="20"/>
          <w:szCs w:val="20"/>
        </w:rPr>
      </w:pPr>
      <w:r w:rsidRPr="004E1B20">
        <w:rPr>
          <w:rFonts w:ascii="Verdana" w:hAnsi="Verdana"/>
          <w:sz w:val="20"/>
          <w:szCs w:val="20"/>
        </w:rPr>
        <w:t>En esa explicitación se presentan dos grandes enfoques: Instrumentalista y Constitutivo</w:t>
      </w:r>
      <w:r w:rsidRPr="004E1B20">
        <w:rPr>
          <w:rStyle w:val="Refdenotaalpie"/>
          <w:rFonts w:ascii="Verdana" w:hAnsi="Verdana"/>
          <w:sz w:val="20"/>
          <w:szCs w:val="20"/>
        </w:rPr>
        <w:footnoteReference w:id="45"/>
      </w:r>
      <w:r w:rsidRPr="004E1B20">
        <w:rPr>
          <w:rFonts w:ascii="Verdana" w:hAnsi="Verdana"/>
          <w:sz w:val="20"/>
          <w:szCs w:val="20"/>
        </w:rPr>
        <w:t xml:space="preserve">. Para el primero; esta relación consiste en que el derecho usa el lenguaje para poder llegar a las personas, en cuyo caso el lenguaje es un instrumento necesario para la efectiva aplicación del derecho, el cual sería diferenciable del primero. En síntesis, en este enfoque el derecho puede ser catalogado como un instrumento de control social que para ser usado necesita, a su vez, de otro instrumento: el lenguaje. </w:t>
      </w:r>
    </w:p>
    <w:p w14:paraId="2806C845" w14:textId="77777777" w:rsidR="00FF2475" w:rsidRDefault="00FF2475" w:rsidP="00FF2475">
      <w:pPr>
        <w:pStyle w:val="Estilo3NAVARRA"/>
        <w:spacing w:before="0" w:after="0" w:line="240" w:lineRule="auto"/>
        <w:rPr>
          <w:rFonts w:ascii="Verdana" w:eastAsiaTheme="minorHAnsi" w:hAnsi="Verdana" w:cstheme="minorBidi"/>
          <w:b w:val="0"/>
          <w:color w:val="000000"/>
          <w:sz w:val="20"/>
          <w:szCs w:val="20"/>
        </w:rPr>
      </w:pPr>
      <w:r w:rsidRPr="007169A2">
        <w:rPr>
          <w:rFonts w:ascii="Verdana" w:hAnsi="Verdana"/>
          <w:b w:val="0"/>
          <w:color w:val="auto"/>
          <w:sz w:val="20"/>
          <w:szCs w:val="20"/>
        </w:rPr>
        <w:lastRenderedPageBreak/>
        <w:t xml:space="preserve">Por su parte, el enfoque constitutivo </w:t>
      </w:r>
      <w:r>
        <w:rPr>
          <w:rFonts w:ascii="Verdana" w:hAnsi="Verdana"/>
          <w:b w:val="0"/>
          <w:color w:val="auto"/>
          <w:sz w:val="20"/>
          <w:szCs w:val="20"/>
        </w:rPr>
        <w:t>especifica</w:t>
      </w:r>
      <w:r w:rsidRPr="007169A2">
        <w:rPr>
          <w:rFonts w:ascii="Verdana" w:hAnsi="Verdana"/>
          <w:b w:val="0"/>
          <w:color w:val="auto"/>
          <w:sz w:val="20"/>
          <w:szCs w:val="20"/>
        </w:rPr>
        <w:t xml:space="preserve"> que </w:t>
      </w:r>
      <w:r w:rsidRPr="007169A2">
        <w:rPr>
          <w:rFonts w:ascii="Verdana" w:eastAsiaTheme="minorHAnsi" w:hAnsi="Verdana" w:cstheme="minorBidi"/>
          <w:b w:val="0"/>
          <w:color w:val="000000"/>
          <w:sz w:val="20"/>
          <w:szCs w:val="20"/>
        </w:rPr>
        <w:t>el lenguaje no es un instrumento subordinado</w:t>
      </w:r>
      <w:r>
        <w:rPr>
          <w:rFonts w:ascii="Verdana" w:eastAsiaTheme="minorHAnsi" w:hAnsi="Verdana" w:cstheme="minorBidi"/>
          <w:b w:val="0"/>
          <w:color w:val="000000"/>
          <w:sz w:val="20"/>
          <w:szCs w:val="20"/>
        </w:rPr>
        <w:t xml:space="preserve"> del derecho, ni el derecho es algo que se exprese mediante el lenguaje. El derecho es constituido en el lenguaje y por el lenguaje y, por lo tanto, es definido como una forma de lenguaje, o en algunos casos como una forma especial de discurso. </w:t>
      </w:r>
    </w:p>
    <w:p w14:paraId="273DC5CD" w14:textId="77777777" w:rsidR="00FF2475" w:rsidRDefault="00FF2475" w:rsidP="00FF2475">
      <w:pPr>
        <w:autoSpaceDE w:val="0"/>
        <w:autoSpaceDN w:val="0"/>
        <w:adjustRightInd w:val="0"/>
        <w:rPr>
          <w:rFonts w:ascii="Verdana" w:eastAsia="Calibri" w:hAnsi="Verdana"/>
          <w:bCs/>
          <w:sz w:val="20"/>
          <w:szCs w:val="20"/>
        </w:rPr>
      </w:pPr>
      <w:r>
        <w:rPr>
          <w:rFonts w:ascii="Verdana" w:hAnsi="Verdana"/>
          <w:color w:val="000000"/>
          <w:sz w:val="20"/>
          <w:szCs w:val="20"/>
        </w:rPr>
        <w:t xml:space="preserve">Para comprender mejor la relevancia de dichos enfoques en torno a la relación bajo análisis, traemos  a colación a </w:t>
      </w:r>
      <w:proofErr w:type="spellStart"/>
      <w:r w:rsidRPr="00F5139D">
        <w:rPr>
          <w:rFonts w:ascii="Verdana" w:eastAsia="Calibri" w:hAnsi="Verdana"/>
          <w:bCs/>
          <w:sz w:val="20"/>
          <w:szCs w:val="20"/>
        </w:rPr>
        <w:t>Capella</w:t>
      </w:r>
      <w:proofErr w:type="spellEnd"/>
      <w:r w:rsidRPr="00F5139D">
        <w:rPr>
          <w:rFonts w:ascii="Verdana" w:eastAsia="Calibri" w:hAnsi="Verdana"/>
          <w:bCs/>
          <w:sz w:val="20"/>
          <w:szCs w:val="20"/>
          <w:vertAlign w:val="superscript"/>
        </w:rPr>
        <w:footnoteReference w:id="46"/>
      </w:r>
      <w:r w:rsidRPr="00F5139D">
        <w:rPr>
          <w:rFonts w:ascii="Verdana" w:eastAsia="Calibri" w:hAnsi="Verdana"/>
          <w:bCs/>
          <w:sz w:val="20"/>
          <w:szCs w:val="20"/>
        </w:rPr>
        <w:t xml:space="preserve">, </w:t>
      </w:r>
      <w:r>
        <w:rPr>
          <w:rFonts w:ascii="Verdana" w:eastAsia="Calibri" w:hAnsi="Verdana"/>
          <w:bCs/>
          <w:sz w:val="20"/>
          <w:szCs w:val="20"/>
        </w:rPr>
        <w:t xml:space="preserve">quien en “El Derecho como lenguaje” especifica que </w:t>
      </w:r>
      <w:r w:rsidRPr="00F5139D">
        <w:rPr>
          <w:rFonts w:ascii="Verdana" w:eastAsia="Calibri" w:hAnsi="Verdana"/>
          <w:bCs/>
          <w:sz w:val="20"/>
          <w:szCs w:val="20"/>
        </w:rPr>
        <w:t xml:space="preserve">en la construcción de la normatividad se han presentado diversas escuelas del pensamiento jurídico, dentro de las cuales, unas han sostenido que el derecho es simple reflejo de la realidad social, y otras han afirmado que el derecho es un instrumento promotor del cambio social. </w:t>
      </w:r>
    </w:p>
    <w:p w14:paraId="07DA0EEF" w14:textId="77777777" w:rsidR="00FF2475" w:rsidRPr="00BF3722" w:rsidRDefault="00FF2475" w:rsidP="00FF2475">
      <w:pPr>
        <w:autoSpaceDE w:val="0"/>
        <w:autoSpaceDN w:val="0"/>
        <w:adjustRightInd w:val="0"/>
        <w:rPr>
          <w:rFonts w:ascii="Verdana" w:hAnsi="Verdana"/>
          <w:color w:val="242021"/>
          <w:sz w:val="20"/>
          <w:szCs w:val="20"/>
        </w:rPr>
      </w:pPr>
      <w:r>
        <w:rPr>
          <w:rFonts w:ascii="Verdana" w:eastAsia="Calibri" w:hAnsi="Verdana"/>
          <w:bCs/>
          <w:sz w:val="20"/>
          <w:szCs w:val="20"/>
        </w:rPr>
        <w:t xml:space="preserve">Siguiendo a </w:t>
      </w:r>
      <w:proofErr w:type="spellStart"/>
      <w:r>
        <w:rPr>
          <w:rFonts w:ascii="Verdana" w:eastAsia="Calibri" w:hAnsi="Verdana"/>
          <w:bCs/>
          <w:sz w:val="20"/>
          <w:szCs w:val="20"/>
        </w:rPr>
        <w:t>Aarnio</w:t>
      </w:r>
      <w:proofErr w:type="spellEnd"/>
      <w:r>
        <w:rPr>
          <w:rStyle w:val="Refdenotaalpie"/>
          <w:rFonts w:ascii="Verdana" w:eastAsia="Calibri" w:hAnsi="Verdana"/>
          <w:bCs/>
          <w:sz w:val="20"/>
          <w:szCs w:val="20"/>
        </w:rPr>
        <w:footnoteReference w:id="47"/>
      </w:r>
      <w:r>
        <w:rPr>
          <w:rFonts w:ascii="Verdana" w:eastAsia="Calibri" w:hAnsi="Verdana"/>
          <w:bCs/>
          <w:sz w:val="20"/>
          <w:szCs w:val="20"/>
        </w:rPr>
        <w:t>; en cuanto a que los objetos de la interpretación jurídica son los textos promulgados oficialmente, cuya función es servir como instrumentos en el ejercicio del poder social; p</w:t>
      </w:r>
      <w:r w:rsidRPr="00F5139D">
        <w:rPr>
          <w:rFonts w:ascii="Verdana" w:eastAsia="Calibri" w:hAnsi="Verdana"/>
          <w:bCs/>
          <w:sz w:val="20"/>
          <w:szCs w:val="20"/>
        </w:rPr>
        <w:t xml:space="preserve">odemos destacar que, en </w:t>
      </w:r>
      <w:r>
        <w:rPr>
          <w:rFonts w:ascii="Verdana" w:eastAsia="Calibri" w:hAnsi="Verdana"/>
          <w:bCs/>
          <w:sz w:val="20"/>
          <w:szCs w:val="20"/>
        </w:rPr>
        <w:t>lo concerniente</w:t>
      </w:r>
      <w:r w:rsidRPr="00F5139D">
        <w:rPr>
          <w:rFonts w:ascii="Verdana" w:eastAsia="Calibri" w:hAnsi="Verdana"/>
          <w:bCs/>
          <w:sz w:val="20"/>
          <w:szCs w:val="20"/>
        </w:rPr>
        <w:t xml:space="preserve"> a la primera</w:t>
      </w:r>
      <w:r>
        <w:rPr>
          <w:rFonts w:ascii="Verdana" w:eastAsia="Calibri" w:hAnsi="Verdana"/>
          <w:bCs/>
          <w:sz w:val="20"/>
          <w:szCs w:val="20"/>
        </w:rPr>
        <w:t xml:space="preserve"> escuela</w:t>
      </w:r>
      <w:r w:rsidRPr="00F5139D">
        <w:rPr>
          <w:rFonts w:ascii="Verdana" w:eastAsia="Calibri" w:hAnsi="Verdana"/>
          <w:bCs/>
          <w:sz w:val="20"/>
          <w:szCs w:val="20"/>
        </w:rPr>
        <w:t>, es decir, que el derecho es simple reflejo de la realidad social</w:t>
      </w:r>
      <w:r>
        <w:rPr>
          <w:rFonts w:ascii="Verdana" w:eastAsia="Calibri" w:hAnsi="Verdana"/>
          <w:bCs/>
          <w:sz w:val="20"/>
          <w:szCs w:val="20"/>
        </w:rPr>
        <w:t>;</w:t>
      </w:r>
      <w:r w:rsidRPr="00F5139D">
        <w:rPr>
          <w:rFonts w:ascii="Verdana" w:eastAsia="Calibri" w:hAnsi="Verdana"/>
          <w:bCs/>
          <w:sz w:val="20"/>
          <w:szCs w:val="20"/>
        </w:rPr>
        <w:t xml:space="preserve"> </w:t>
      </w:r>
      <w:r w:rsidRPr="00F5139D">
        <w:rPr>
          <w:rFonts w:ascii="Verdana" w:eastAsia="Calibri" w:hAnsi="Verdana"/>
          <w:sz w:val="20"/>
          <w:szCs w:val="20"/>
        </w:rPr>
        <w:t>la DFM fue motivo para que jurídicamente se le diese un trato “especial” a este grupo poblacional; entendiendo por especial, un trato diferente al del resto de la población, el cual fue predominantemente discriminatorio y humillante.</w:t>
      </w:r>
      <w:r w:rsidRPr="00F5139D">
        <w:rPr>
          <w:rFonts w:ascii="Verdana" w:eastAsia="Calibri" w:hAnsi="Verdana"/>
          <w:bCs/>
          <w:sz w:val="20"/>
          <w:szCs w:val="20"/>
        </w:rPr>
        <w:t xml:space="preserve"> </w:t>
      </w:r>
      <w:r>
        <w:rPr>
          <w:rFonts w:ascii="Verdana" w:eastAsia="Calibri" w:hAnsi="Verdana"/>
          <w:bCs/>
          <w:sz w:val="20"/>
          <w:szCs w:val="20"/>
        </w:rPr>
        <w:t>Todas estas observaciones se relacionan también, como dice Martínez-</w:t>
      </w:r>
      <w:proofErr w:type="spellStart"/>
      <w:r>
        <w:rPr>
          <w:rFonts w:ascii="Verdana" w:eastAsia="Calibri" w:hAnsi="Verdana"/>
          <w:bCs/>
          <w:sz w:val="20"/>
          <w:szCs w:val="20"/>
        </w:rPr>
        <w:t>Torrón</w:t>
      </w:r>
      <w:proofErr w:type="spellEnd"/>
      <w:r>
        <w:rPr>
          <w:rStyle w:val="Refdenotaalpie"/>
          <w:rFonts w:ascii="Verdana" w:eastAsia="Calibri" w:hAnsi="Verdana"/>
          <w:bCs/>
          <w:sz w:val="20"/>
          <w:szCs w:val="20"/>
        </w:rPr>
        <w:footnoteReference w:id="48"/>
      </w:r>
      <w:r>
        <w:rPr>
          <w:rFonts w:ascii="Verdana" w:eastAsia="Calibri" w:hAnsi="Verdana"/>
          <w:bCs/>
          <w:sz w:val="20"/>
          <w:szCs w:val="20"/>
        </w:rPr>
        <w:t xml:space="preserve">, con </w:t>
      </w:r>
      <w:r w:rsidRPr="00B105D6">
        <w:rPr>
          <w:rFonts w:ascii="Verdana" w:hAnsi="Verdana"/>
          <w:color w:val="242021"/>
          <w:sz w:val="20"/>
          <w:szCs w:val="20"/>
        </w:rPr>
        <w:t>un excesivo hincapié en lo negativo,</w:t>
      </w:r>
      <w:r>
        <w:rPr>
          <w:rFonts w:ascii="Verdana" w:hAnsi="Verdana"/>
          <w:color w:val="242021"/>
          <w:sz w:val="20"/>
          <w:szCs w:val="20"/>
        </w:rPr>
        <w:t xml:space="preserve"> en lugar de lanzar un mensaje positivo y de respeto por la pluralidad.</w:t>
      </w:r>
    </w:p>
    <w:p w14:paraId="537BA8E9" w14:textId="52924E29" w:rsidR="00FF2475" w:rsidRPr="009B0757" w:rsidRDefault="00FF2475" w:rsidP="00FF2475">
      <w:pPr>
        <w:autoSpaceDE w:val="0"/>
        <w:autoSpaceDN w:val="0"/>
        <w:adjustRightInd w:val="0"/>
        <w:rPr>
          <w:rFonts w:ascii="Verdana" w:hAnsi="Verdana"/>
          <w:color w:val="000000"/>
          <w:sz w:val="20"/>
          <w:szCs w:val="20"/>
        </w:rPr>
      </w:pPr>
      <w:r w:rsidRPr="005F150C">
        <w:rPr>
          <w:rFonts w:ascii="Verdana" w:eastAsia="Calibri" w:hAnsi="Verdana"/>
          <w:sz w:val="20"/>
          <w:szCs w:val="20"/>
        </w:rPr>
        <w:t>En ese sentido</w:t>
      </w:r>
      <w:r w:rsidR="0076306B">
        <w:rPr>
          <w:rFonts w:ascii="Verdana" w:eastAsia="Calibri" w:hAnsi="Verdana"/>
          <w:sz w:val="20"/>
          <w:szCs w:val="20"/>
        </w:rPr>
        <w:t>,</w:t>
      </w:r>
      <w:r w:rsidRPr="005F150C">
        <w:rPr>
          <w:rFonts w:ascii="Verdana" w:eastAsia="Calibri" w:hAnsi="Verdana"/>
          <w:sz w:val="20"/>
          <w:szCs w:val="20"/>
        </w:rPr>
        <w:t xml:space="preserve"> l</w:t>
      </w:r>
      <w:r w:rsidRPr="005F150C">
        <w:rPr>
          <w:rFonts w:ascii="Verdana" w:hAnsi="Verdana"/>
          <w:color w:val="000000"/>
          <w:sz w:val="20"/>
          <w:szCs w:val="20"/>
        </w:rPr>
        <w:t>as primeras consideraciones del término asumido por las sociedades</w:t>
      </w:r>
      <w:r>
        <w:rPr>
          <w:rFonts w:ascii="Verdana" w:hAnsi="Verdana"/>
          <w:color w:val="000000"/>
          <w:sz w:val="20"/>
          <w:szCs w:val="20"/>
        </w:rPr>
        <w:t xml:space="preserve"> antiguas se enfocaban en el cuerpo físico y biológico de la persona, con fuertes implicaciones en un cuerpo “dañado”, “deforme”</w:t>
      </w:r>
      <w:r>
        <w:rPr>
          <w:rStyle w:val="Refdenotaalpie"/>
          <w:rFonts w:ascii="Verdana" w:hAnsi="Verdana"/>
          <w:color w:val="000000"/>
          <w:sz w:val="20"/>
          <w:szCs w:val="20"/>
        </w:rPr>
        <w:footnoteReference w:id="49"/>
      </w:r>
      <w:r>
        <w:rPr>
          <w:rFonts w:ascii="Verdana" w:hAnsi="Verdana"/>
          <w:color w:val="000000"/>
          <w:sz w:val="20"/>
          <w:szCs w:val="20"/>
        </w:rPr>
        <w:t xml:space="preserve">. Por lo cual, </w:t>
      </w:r>
      <w:r w:rsidRPr="00F5139D">
        <w:rPr>
          <w:rFonts w:ascii="Verdana" w:eastAsia="Calibri" w:hAnsi="Verdana"/>
          <w:sz w:val="20"/>
          <w:szCs w:val="20"/>
        </w:rPr>
        <w:t>eran notorias las desigualdades sociales</w:t>
      </w:r>
      <w:r>
        <w:rPr>
          <w:rFonts w:ascii="Verdana" w:eastAsia="Calibri" w:hAnsi="Verdana"/>
          <w:sz w:val="20"/>
          <w:szCs w:val="20"/>
        </w:rPr>
        <w:t xml:space="preserve"> </w:t>
      </w:r>
      <w:r w:rsidRPr="00F5139D">
        <w:rPr>
          <w:rFonts w:ascii="Verdana" w:eastAsia="Calibri" w:hAnsi="Verdana"/>
          <w:sz w:val="20"/>
          <w:szCs w:val="20"/>
        </w:rPr>
        <w:t xml:space="preserve">ya que </w:t>
      </w:r>
      <w:r w:rsidRPr="00F5139D">
        <w:rPr>
          <w:rFonts w:ascii="Verdana" w:eastAsia="Calibri" w:hAnsi="Verdana"/>
          <w:bCs/>
          <w:sz w:val="20"/>
          <w:szCs w:val="20"/>
        </w:rPr>
        <w:t>gran parte de las normas que se aprobaron en la antigüedad para referirse a estas personas versaban sobre la pobreza y, más específicamente, sobre la limosna. Situación que era producto de las circunstancias históricas</w:t>
      </w:r>
      <w:r>
        <w:rPr>
          <w:rFonts w:ascii="Verdana" w:eastAsia="Calibri" w:hAnsi="Verdana"/>
          <w:bCs/>
          <w:sz w:val="20"/>
          <w:szCs w:val="20"/>
        </w:rPr>
        <w:t xml:space="preserve"> </w:t>
      </w:r>
      <w:r w:rsidRPr="00F5139D">
        <w:rPr>
          <w:rFonts w:ascii="Verdana" w:eastAsia="Calibri" w:hAnsi="Verdana"/>
          <w:bCs/>
          <w:sz w:val="20"/>
          <w:szCs w:val="20"/>
        </w:rPr>
        <w:t xml:space="preserve">puesto que </w:t>
      </w:r>
      <w:r>
        <w:rPr>
          <w:rFonts w:ascii="Verdana" w:eastAsia="Calibri" w:hAnsi="Verdana"/>
          <w:bCs/>
          <w:sz w:val="20"/>
          <w:szCs w:val="20"/>
        </w:rPr>
        <w:t>en el sentido medieval del término</w:t>
      </w:r>
      <w:r>
        <w:rPr>
          <w:rStyle w:val="Refdenotaalpie"/>
          <w:rFonts w:ascii="Verdana" w:eastAsia="Calibri" w:hAnsi="Verdana"/>
          <w:bCs/>
          <w:sz w:val="20"/>
          <w:szCs w:val="20"/>
        </w:rPr>
        <w:footnoteReference w:id="50"/>
      </w:r>
      <w:r>
        <w:rPr>
          <w:rFonts w:ascii="Verdana" w:eastAsia="Calibri" w:hAnsi="Verdana"/>
          <w:bCs/>
          <w:sz w:val="20"/>
          <w:szCs w:val="20"/>
        </w:rPr>
        <w:t xml:space="preserve">, </w:t>
      </w:r>
      <w:r w:rsidRPr="00F5139D">
        <w:rPr>
          <w:rFonts w:ascii="Verdana" w:eastAsia="Calibri" w:hAnsi="Verdana"/>
          <w:bCs/>
          <w:sz w:val="20"/>
          <w:szCs w:val="20"/>
        </w:rPr>
        <w:t xml:space="preserve">nuestra sociedad medieval </w:t>
      </w:r>
      <w:r w:rsidRPr="00F5139D">
        <w:rPr>
          <w:rFonts w:ascii="Verdana" w:eastAsia="Calibri" w:hAnsi="Verdana"/>
          <w:bCs/>
          <w:sz w:val="20"/>
          <w:szCs w:val="20"/>
        </w:rPr>
        <w:lastRenderedPageBreak/>
        <w:t>adoptó el desvalimiento físico</w:t>
      </w:r>
      <w:r>
        <w:rPr>
          <w:rFonts w:ascii="Verdana" w:eastAsia="Calibri" w:hAnsi="Verdana"/>
          <w:bCs/>
          <w:sz w:val="20"/>
          <w:szCs w:val="20"/>
        </w:rPr>
        <w:t xml:space="preserve"> (al cual también uno de los términos que se asignó fue el de persona </w:t>
      </w:r>
      <w:r w:rsidRPr="000242E7">
        <w:rPr>
          <w:rFonts w:ascii="Verdana" w:eastAsia="Calibri" w:hAnsi="Verdana"/>
          <w:bCs/>
          <w:i/>
          <w:sz w:val="20"/>
          <w:szCs w:val="20"/>
        </w:rPr>
        <w:t>tullid</w:t>
      </w:r>
      <w:r>
        <w:rPr>
          <w:rFonts w:ascii="Verdana" w:eastAsia="Calibri" w:hAnsi="Verdana"/>
          <w:bCs/>
          <w:i/>
          <w:sz w:val="20"/>
          <w:szCs w:val="20"/>
        </w:rPr>
        <w:t xml:space="preserve">a; </w:t>
      </w:r>
      <w:r>
        <w:rPr>
          <w:rFonts w:ascii="Verdana" w:eastAsia="Calibri" w:hAnsi="Verdana"/>
          <w:bCs/>
          <w:sz w:val="20"/>
          <w:szCs w:val="20"/>
        </w:rPr>
        <w:t xml:space="preserve">catalogándola como aquella que </w:t>
      </w:r>
      <w:r w:rsidRPr="000242E7">
        <w:rPr>
          <w:rFonts w:ascii="Verdana" w:hAnsi="Verdana" w:cs="Times New Roman"/>
          <w:sz w:val="20"/>
          <w:szCs w:val="20"/>
        </w:rPr>
        <w:t>no anda</w:t>
      </w:r>
      <w:r>
        <w:rPr>
          <w:rFonts w:ascii="Verdana" w:hAnsi="Verdana" w:cs="Times New Roman"/>
          <w:sz w:val="20"/>
          <w:szCs w:val="20"/>
        </w:rPr>
        <w:t xml:space="preserve">, </w:t>
      </w:r>
      <w:r w:rsidRPr="000242E7">
        <w:rPr>
          <w:rFonts w:ascii="Verdana" w:hAnsi="Verdana" w:cs="Times New Roman"/>
          <w:sz w:val="20"/>
          <w:szCs w:val="20"/>
        </w:rPr>
        <w:t>se arrastra</w:t>
      </w:r>
      <w:r>
        <w:rPr>
          <w:rFonts w:ascii="Verdana" w:hAnsi="Verdana" w:cs="Times New Roman"/>
          <w:sz w:val="20"/>
          <w:szCs w:val="20"/>
        </w:rPr>
        <w:t xml:space="preserve"> </w:t>
      </w:r>
      <w:r w:rsidRPr="000242E7">
        <w:rPr>
          <w:rFonts w:ascii="Verdana" w:hAnsi="Verdana" w:cs="Times New Roman"/>
          <w:sz w:val="20"/>
          <w:szCs w:val="20"/>
        </w:rPr>
        <w:t>pero desearí</w:t>
      </w:r>
      <w:r>
        <w:rPr>
          <w:rFonts w:ascii="Verdana" w:hAnsi="Verdana" w:cs="Times New Roman"/>
          <w:sz w:val="20"/>
          <w:szCs w:val="20"/>
        </w:rPr>
        <w:t xml:space="preserve">a </w:t>
      </w:r>
      <w:r w:rsidRPr="000242E7">
        <w:rPr>
          <w:rFonts w:ascii="Verdana" w:hAnsi="Verdana" w:cs="Times New Roman"/>
          <w:sz w:val="20"/>
          <w:szCs w:val="20"/>
        </w:rPr>
        <w:t>andar, y lo intenta sinceramente</w:t>
      </w:r>
      <w:r>
        <w:rPr>
          <w:rFonts w:ascii="Verdana" w:hAnsi="Verdana" w:cs="Times New Roman"/>
          <w:sz w:val="20"/>
          <w:szCs w:val="20"/>
        </w:rPr>
        <w:t xml:space="preserve"> ya que</w:t>
      </w:r>
      <w:r w:rsidRPr="000242E7">
        <w:rPr>
          <w:rFonts w:ascii="Verdana" w:hAnsi="Verdana" w:cs="Times New Roman"/>
          <w:sz w:val="20"/>
          <w:szCs w:val="20"/>
        </w:rPr>
        <w:t xml:space="preserve"> es lo esencial</w:t>
      </w:r>
      <w:r>
        <w:rPr>
          <w:rStyle w:val="Refdenotaalpie"/>
          <w:rFonts w:ascii="Verdana" w:hAnsi="Verdana" w:cs="Times New Roman"/>
          <w:sz w:val="20"/>
          <w:szCs w:val="20"/>
        </w:rPr>
        <w:footnoteReference w:id="51"/>
      </w:r>
      <w:r>
        <w:rPr>
          <w:rFonts w:ascii="Verdana" w:hAnsi="Verdana" w:cs="Times New Roman"/>
          <w:sz w:val="20"/>
          <w:szCs w:val="20"/>
        </w:rPr>
        <w:t>)</w:t>
      </w:r>
      <w:r>
        <w:rPr>
          <w:rFonts w:ascii="Verdana" w:eastAsia="Calibri" w:hAnsi="Verdana"/>
          <w:bCs/>
          <w:sz w:val="20"/>
          <w:szCs w:val="20"/>
        </w:rPr>
        <w:t xml:space="preserve"> y</w:t>
      </w:r>
      <w:r w:rsidRPr="00F5139D">
        <w:rPr>
          <w:rFonts w:ascii="Verdana" w:eastAsia="Calibri" w:hAnsi="Verdana"/>
          <w:bCs/>
          <w:sz w:val="20"/>
          <w:szCs w:val="20"/>
        </w:rPr>
        <w:t xml:space="preserve"> psíquico</w:t>
      </w:r>
      <w:r>
        <w:rPr>
          <w:rFonts w:ascii="Verdana" w:eastAsia="Calibri" w:hAnsi="Verdana"/>
          <w:bCs/>
          <w:sz w:val="20"/>
          <w:szCs w:val="20"/>
        </w:rPr>
        <w:t xml:space="preserve"> </w:t>
      </w:r>
      <w:r w:rsidRPr="00F5139D">
        <w:rPr>
          <w:rFonts w:ascii="Verdana" w:eastAsia="Calibri" w:hAnsi="Verdana"/>
          <w:bCs/>
          <w:sz w:val="20"/>
          <w:szCs w:val="20"/>
        </w:rPr>
        <w:t>como factor principal de la “verdadera pobreza” y, por lo tanto, ameritaba una protección tanto pública como privada.</w:t>
      </w:r>
    </w:p>
    <w:p w14:paraId="4A0BD46D" w14:textId="77777777" w:rsidR="00FF2475" w:rsidRPr="00F5139D" w:rsidRDefault="00FF2475" w:rsidP="00FF2475">
      <w:pPr>
        <w:autoSpaceDE w:val="0"/>
        <w:autoSpaceDN w:val="0"/>
        <w:adjustRightInd w:val="0"/>
        <w:rPr>
          <w:rFonts w:ascii="Verdana" w:eastAsia="Calibri" w:hAnsi="Verdana"/>
          <w:bCs/>
          <w:sz w:val="20"/>
          <w:szCs w:val="20"/>
        </w:rPr>
      </w:pPr>
      <w:r w:rsidRPr="00F5139D">
        <w:rPr>
          <w:rFonts w:ascii="Verdana" w:eastAsia="Calibri" w:hAnsi="Verdana"/>
          <w:bCs/>
          <w:sz w:val="20"/>
          <w:szCs w:val="20"/>
        </w:rPr>
        <w:t>Así, en el año 1324</w:t>
      </w:r>
      <w:r>
        <w:rPr>
          <w:rFonts w:ascii="Verdana" w:eastAsia="Calibri" w:hAnsi="Verdana"/>
          <w:bCs/>
          <w:sz w:val="20"/>
          <w:szCs w:val="20"/>
        </w:rPr>
        <w:t xml:space="preserve"> </w:t>
      </w:r>
      <w:r w:rsidRPr="00F5139D">
        <w:rPr>
          <w:rFonts w:ascii="Verdana" w:eastAsia="Calibri" w:hAnsi="Verdana"/>
          <w:bCs/>
          <w:sz w:val="20"/>
          <w:szCs w:val="20"/>
        </w:rPr>
        <w:t>se promulgó en Inglaterra la ley</w:t>
      </w:r>
      <w:r w:rsidRPr="00F5139D">
        <w:rPr>
          <w:rFonts w:ascii="Verdana" w:eastAsia="Calibri" w:hAnsi="Verdana"/>
          <w:bCs/>
          <w:i/>
          <w:sz w:val="20"/>
          <w:szCs w:val="20"/>
        </w:rPr>
        <w:t xml:space="preserve"> </w:t>
      </w:r>
      <w:proofErr w:type="spellStart"/>
      <w:r w:rsidRPr="00F5139D">
        <w:rPr>
          <w:rFonts w:ascii="Verdana" w:eastAsia="Calibri" w:hAnsi="Verdana"/>
          <w:bCs/>
          <w:i/>
          <w:sz w:val="20"/>
          <w:szCs w:val="20"/>
        </w:rPr>
        <w:t>King´s</w:t>
      </w:r>
      <w:proofErr w:type="spellEnd"/>
      <w:r w:rsidRPr="00F5139D">
        <w:rPr>
          <w:rFonts w:ascii="Verdana" w:eastAsia="Calibri" w:hAnsi="Verdana"/>
          <w:bCs/>
          <w:i/>
          <w:sz w:val="20"/>
          <w:szCs w:val="20"/>
        </w:rPr>
        <w:t xml:space="preserve"> </w:t>
      </w:r>
      <w:proofErr w:type="spellStart"/>
      <w:r w:rsidRPr="00F5139D">
        <w:rPr>
          <w:rFonts w:ascii="Verdana" w:eastAsia="Calibri" w:hAnsi="Verdana"/>
          <w:bCs/>
          <w:i/>
          <w:sz w:val="20"/>
          <w:szCs w:val="20"/>
        </w:rPr>
        <w:t>Act</w:t>
      </w:r>
      <w:proofErr w:type="spellEnd"/>
      <w:r w:rsidRPr="00F5139D">
        <w:rPr>
          <w:rFonts w:ascii="Verdana" w:eastAsia="Calibri" w:hAnsi="Verdana"/>
          <w:bCs/>
          <w:sz w:val="20"/>
          <w:szCs w:val="20"/>
        </w:rPr>
        <w:t>, en la que a las personas que “no sabían contar o nombrar veinte peniques, que no sabían decir quién era su madre o su padre, ni cuántos años tenían” se le denominaba “idiotas”. Por tal motivo</w:t>
      </w:r>
      <w:r>
        <w:rPr>
          <w:rFonts w:ascii="Verdana" w:eastAsia="Calibri" w:hAnsi="Verdana"/>
          <w:bCs/>
          <w:sz w:val="20"/>
          <w:szCs w:val="20"/>
        </w:rPr>
        <w:t>,</w:t>
      </w:r>
      <w:r w:rsidRPr="00F5139D">
        <w:rPr>
          <w:rFonts w:ascii="Verdana" w:eastAsia="Calibri" w:hAnsi="Verdana"/>
          <w:bCs/>
          <w:sz w:val="20"/>
          <w:szCs w:val="20"/>
        </w:rPr>
        <w:t xml:space="preserve"> se les consideraba “incapaces”</w:t>
      </w:r>
      <w:r w:rsidRPr="00F5139D">
        <w:rPr>
          <w:rFonts w:ascii="Verdana" w:eastAsia="Calibri" w:hAnsi="Verdana"/>
          <w:bCs/>
          <w:sz w:val="20"/>
          <w:szCs w:val="20"/>
          <w:vertAlign w:val="superscript"/>
        </w:rPr>
        <w:footnoteReference w:id="52"/>
      </w:r>
      <w:r w:rsidRPr="00F5139D">
        <w:rPr>
          <w:rFonts w:ascii="Verdana" w:eastAsia="Calibri" w:hAnsi="Verdana"/>
          <w:bCs/>
          <w:sz w:val="20"/>
          <w:szCs w:val="20"/>
        </w:rPr>
        <w:t xml:space="preserve"> de manejar sus propios negocios lo que conllevaba que sus propiedades pasaran, inmediatamente, a manos de la corona. El concepto surge como respuesta a una necesidad social: proteger los derechos de propiedad de las personas ricas</w:t>
      </w:r>
      <w:r w:rsidRPr="00F5139D">
        <w:rPr>
          <w:rFonts w:ascii="Verdana" w:eastAsia="Calibri" w:hAnsi="Verdana"/>
          <w:bCs/>
          <w:sz w:val="20"/>
          <w:szCs w:val="20"/>
          <w:vertAlign w:val="superscript"/>
        </w:rPr>
        <w:footnoteReference w:id="53"/>
      </w:r>
      <w:r w:rsidRPr="00F5139D">
        <w:rPr>
          <w:rFonts w:ascii="Verdana" w:eastAsia="Calibri" w:hAnsi="Verdana"/>
          <w:bCs/>
          <w:sz w:val="20"/>
          <w:szCs w:val="20"/>
        </w:rPr>
        <w:t>. No puede decirse que con ello s</w:t>
      </w:r>
      <w:r>
        <w:rPr>
          <w:rFonts w:ascii="Verdana" w:eastAsia="Calibri" w:hAnsi="Verdana"/>
          <w:bCs/>
          <w:sz w:val="20"/>
          <w:szCs w:val="20"/>
        </w:rPr>
        <w:t>e</w:t>
      </w:r>
      <w:r w:rsidRPr="00F5139D">
        <w:rPr>
          <w:rFonts w:ascii="Verdana" w:eastAsia="Calibri" w:hAnsi="Verdana"/>
          <w:bCs/>
          <w:sz w:val="20"/>
          <w:szCs w:val="20"/>
        </w:rPr>
        <w:t xml:space="preserve"> agravara la situación de las personas con DFM porque, de por sí, ya era precaria; lo único que se </w:t>
      </w:r>
      <w:r w:rsidRPr="00F5139D">
        <w:rPr>
          <w:rFonts w:ascii="Verdana" w:eastAsia="Calibri" w:hAnsi="Verdana"/>
          <w:bCs/>
          <w:sz w:val="20"/>
          <w:szCs w:val="20"/>
        </w:rPr>
        <w:lastRenderedPageBreak/>
        <w:t>consiguió fue declararlas jurídicamente como “inhábiles”, ya que podían tener patrimonio, pero no disponer de él</w:t>
      </w:r>
      <w:r w:rsidRPr="00F5139D">
        <w:rPr>
          <w:rFonts w:ascii="Verdana" w:eastAsia="Calibri" w:hAnsi="Verdana"/>
          <w:bCs/>
          <w:sz w:val="20"/>
          <w:szCs w:val="20"/>
          <w:vertAlign w:val="superscript"/>
        </w:rPr>
        <w:footnoteReference w:id="54"/>
      </w:r>
      <w:r w:rsidRPr="00F5139D">
        <w:rPr>
          <w:rFonts w:ascii="Verdana" w:eastAsia="Calibri" w:hAnsi="Verdana"/>
          <w:bCs/>
          <w:sz w:val="20"/>
          <w:szCs w:val="20"/>
        </w:rPr>
        <w:t xml:space="preserve">. </w:t>
      </w:r>
    </w:p>
    <w:p w14:paraId="42E13503" w14:textId="77777777" w:rsidR="00FF2475" w:rsidRPr="00F5139D" w:rsidRDefault="00FF2475" w:rsidP="00FF2475">
      <w:pPr>
        <w:autoSpaceDE w:val="0"/>
        <w:autoSpaceDN w:val="0"/>
        <w:adjustRightInd w:val="0"/>
        <w:rPr>
          <w:rFonts w:ascii="Verdana" w:eastAsia="Calibri" w:hAnsi="Verdana"/>
          <w:bCs/>
          <w:sz w:val="20"/>
          <w:szCs w:val="20"/>
        </w:rPr>
      </w:pPr>
      <w:r w:rsidRPr="00F5139D">
        <w:rPr>
          <w:rFonts w:ascii="Verdana" w:eastAsia="Calibri" w:hAnsi="Verdana"/>
          <w:bCs/>
          <w:sz w:val="20"/>
          <w:szCs w:val="20"/>
        </w:rPr>
        <w:t>En España, las primeras normas que regulan la atención concerniente a las personas pobres y a la restricción de la mendicidad son también los primeros antecedentes normativos que se tienen en el campo de la DFM, lo que quiere decir que la DFM se basaba en un “régimen caritativo”, aunque también de exclusión</w:t>
      </w:r>
      <w:r w:rsidRPr="00F5139D">
        <w:rPr>
          <w:rFonts w:ascii="Verdana" w:eastAsia="Calibri" w:hAnsi="Verdana"/>
          <w:bCs/>
          <w:sz w:val="20"/>
          <w:szCs w:val="20"/>
          <w:vertAlign w:val="superscript"/>
        </w:rPr>
        <w:footnoteReference w:id="55"/>
      </w:r>
      <w:r w:rsidRPr="00F5139D">
        <w:rPr>
          <w:rFonts w:ascii="Verdana" w:eastAsia="Calibri" w:hAnsi="Verdana"/>
          <w:bCs/>
          <w:sz w:val="20"/>
          <w:szCs w:val="20"/>
        </w:rPr>
        <w:t>. En efecto</w:t>
      </w:r>
      <w:r>
        <w:rPr>
          <w:rFonts w:ascii="Verdana" w:eastAsia="Calibri" w:hAnsi="Verdana"/>
          <w:bCs/>
          <w:sz w:val="20"/>
          <w:szCs w:val="20"/>
        </w:rPr>
        <w:t>;</w:t>
      </w:r>
      <w:r w:rsidRPr="00F5139D">
        <w:rPr>
          <w:rFonts w:ascii="Verdana" w:eastAsia="Calibri" w:hAnsi="Verdana"/>
          <w:bCs/>
          <w:sz w:val="20"/>
          <w:szCs w:val="20"/>
        </w:rPr>
        <w:t xml:space="preserve"> en la Nueva y en la Novísima Recopilación</w:t>
      </w:r>
      <w:r w:rsidRPr="00F5139D">
        <w:rPr>
          <w:rFonts w:ascii="Verdana" w:eastAsia="Calibri" w:hAnsi="Verdana"/>
          <w:bCs/>
          <w:sz w:val="20"/>
          <w:szCs w:val="20"/>
          <w:vertAlign w:val="superscript"/>
        </w:rPr>
        <w:footnoteReference w:id="56"/>
      </w:r>
      <w:r w:rsidRPr="00F5139D">
        <w:rPr>
          <w:rFonts w:ascii="Verdana" w:eastAsia="Calibri" w:hAnsi="Verdana"/>
          <w:bCs/>
          <w:sz w:val="20"/>
          <w:szCs w:val="20"/>
        </w:rPr>
        <w:t xml:space="preserve">, las referencias más directas a las personas con DFM aparecen en los títulos dedicados a la regulación de la mendicidad y la caridad. Estas normas que aluden a las personas </w:t>
      </w:r>
      <w:r w:rsidRPr="00F5139D">
        <w:rPr>
          <w:rFonts w:ascii="Verdana" w:eastAsia="Calibri" w:hAnsi="Verdana"/>
          <w:bCs/>
          <w:i/>
          <w:sz w:val="20"/>
          <w:szCs w:val="20"/>
        </w:rPr>
        <w:t>ciegas, deformes, lisiadas, impedidas, laceradas</w:t>
      </w:r>
      <w:r>
        <w:rPr>
          <w:rStyle w:val="Refdenotaalpie"/>
          <w:rFonts w:ascii="Verdana" w:eastAsia="Calibri" w:hAnsi="Verdana"/>
          <w:bCs/>
          <w:i/>
          <w:sz w:val="20"/>
          <w:szCs w:val="20"/>
        </w:rPr>
        <w:footnoteReference w:id="57"/>
      </w:r>
      <w:r w:rsidRPr="00F5139D">
        <w:rPr>
          <w:rFonts w:ascii="Verdana" w:eastAsia="Calibri" w:hAnsi="Verdana"/>
          <w:bCs/>
          <w:sz w:val="20"/>
          <w:szCs w:val="20"/>
        </w:rPr>
        <w:t xml:space="preserve"> y a las verdaderas pobres (entre las que se encontraban las anteriores) determinan los requisitos que eran necesarios para poder pedir limosna, pero organizan también el socorro de estas personas a través de “personas para ello diputadas”.</w:t>
      </w:r>
    </w:p>
    <w:p w14:paraId="54BB7EA4" w14:textId="77777777" w:rsidR="00FF2475" w:rsidRPr="00F5139D" w:rsidRDefault="00FF2475" w:rsidP="00FF2475">
      <w:pPr>
        <w:autoSpaceDE w:val="0"/>
        <w:autoSpaceDN w:val="0"/>
        <w:adjustRightInd w:val="0"/>
        <w:rPr>
          <w:rFonts w:ascii="Verdana" w:eastAsia="Calibri" w:hAnsi="Verdana"/>
          <w:bCs/>
          <w:sz w:val="20"/>
          <w:szCs w:val="20"/>
        </w:rPr>
      </w:pPr>
      <w:r w:rsidRPr="00F5139D">
        <w:rPr>
          <w:rFonts w:ascii="Verdana" w:eastAsia="Calibri" w:hAnsi="Verdana"/>
          <w:bCs/>
          <w:sz w:val="20"/>
          <w:szCs w:val="20"/>
        </w:rPr>
        <w:t>Muestra de lo anterior es que, en el siglo XVI, la Ley XV, Título XII, Libro I, establece “que los ciegos, estando confesados, y comulgados, puedan pedir limosna sin licencia”; de igual manera, la Ley VIII, Título XXXIX, Libro VII contempla la “facultad de los ciegos para pedir limosna sin licencia alguna en los pueblos de su naturaleza o vecindad”; y la Ley XVIII, Título XII, Libro I, señala “que los pobres envergonzantes sean socorridos con limosna por personas para ello diputadas”. Teniendo en cuenta que el aumento ingente de pobres influyó en que la burguesía y la nobleza se sintieran abrumadas, el emperador Carlos V, en respuesta a ello, expidió la Pragmática Real del 24 de agosto de 1540. En ella se apuesta por la intervención del poder político y por la racionalización del sistema de ayudas, con lo cual se prohibía mendigar, so pena de castigo, a las personas “capacitadas”</w:t>
      </w:r>
      <w:r w:rsidRPr="00F5139D">
        <w:rPr>
          <w:rFonts w:ascii="Verdana" w:eastAsia="Calibri" w:hAnsi="Verdana"/>
          <w:bCs/>
          <w:sz w:val="20"/>
          <w:szCs w:val="20"/>
          <w:vertAlign w:val="superscript"/>
        </w:rPr>
        <w:footnoteReference w:id="58"/>
      </w:r>
      <w:r>
        <w:rPr>
          <w:rFonts w:ascii="Verdana" w:eastAsia="Calibri" w:hAnsi="Verdana"/>
          <w:bCs/>
          <w:sz w:val="20"/>
          <w:szCs w:val="20"/>
        </w:rPr>
        <w:t>.</w:t>
      </w:r>
      <w:r w:rsidRPr="00F5139D">
        <w:rPr>
          <w:rFonts w:ascii="Verdana" w:eastAsia="Calibri" w:hAnsi="Verdana"/>
          <w:bCs/>
          <w:sz w:val="20"/>
          <w:szCs w:val="20"/>
        </w:rPr>
        <w:t xml:space="preserve"> </w:t>
      </w:r>
    </w:p>
    <w:p w14:paraId="37F64F84" w14:textId="77777777" w:rsidR="00FF2475" w:rsidRPr="00F5139D" w:rsidRDefault="00FF2475" w:rsidP="00FF2475">
      <w:pPr>
        <w:autoSpaceDE w:val="0"/>
        <w:autoSpaceDN w:val="0"/>
        <w:adjustRightInd w:val="0"/>
        <w:rPr>
          <w:rFonts w:ascii="Verdana" w:eastAsia="Calibri" w:hAnsi="Verdana"/>
          <w:bCs/>
          <w:sz w:val="20"/>
          <w:szCs w:val="20"/>
        </w:rPr>
      </w:pPr>
      <w:r w:rsidRPr="00F5139D">
        <w:rPr>
          <w:rFonts w:ascii="Verdana" w:eastAsia="Calibri" w:hAnsi="Verdana"/>
          <w:bCs/>
          <w:sz w:val="20"/>
          <w:szCs w:val="20"/>
        </w:rPr>
        <w:t xml:space="preserve">Así, la protección que se promulgaba para el conjunto de personas necesitadas partía de la base de un principio que era considerado de vital importancia y que </w:t>
      </w:r>
      <w:r w:rsidRPr="00F5139D">
        <w:rPr>
          <w:rFonts w:ascii="Verdana" w:eastAsia="Calibri" w:hAnsi="Verdana"/>
          <w:bCs/>
          <w:sz w:val="20"/>
          <w:szCs w:val="20"/>
        </w:rPr>
        <w:lastRenderedPageBreak/>
        <w:t xml:space="preserve">inspiraba la normativa tradicional: el llamado </w:t>
      </w:r>
      <w:r w:rsidRPr="00F5139D">
        <w:rPr>
          <w:rFonts w:ascii="Verdana" w:eastAsia="Calibri" w:hAnsi="Verdana"/>
          <w:bCs/>
          <w:i/>
          <w:iCs/>
          <w:sz w:val="20"/>
          <w:szCs w:val="20"/>
        </w:rPr>
        <w:t>Principio de la</w:t>
      </w:r>
      <w:r w:rsidRPr="00F5139D">
        <w:rPr>
          <w:rFonts w:ascii="Verdana" w:eastAsia="Calibri" w:hAnsi="Verdana"/>
          <w:bCs/>
          <w:sz w:val="20"/>
          <w:szCs w:val="20"/>
        </w:rPr>
        <w:t xml:space="preserve"> </w:t>
      </w:r>
      <w:r w:rsidRPr="00F5139D">
        <w:rPr>
          <w:rFonts w:ascii="Verdana" w:eastAsia="Calibri" w:hAnsi="Verdana"/>
          <w:bCs/>
          <w:i/>
          <w:iCs/>
          <w:sz w:val="20"/>
          <w:szCs w:val="20"/>
        </w:rPr>
        <w:t>Caridad</w:t>
      </w:r>
      <w:r w:rsidRPr="00F5139D">
        <w:rPr>
          <w:rFonts w:ascii="Verdana" w:eastAsia="Calibri" w:hAnsi="Verdana"/>
          <w:bCs/>
          <w:i/>
          <w:iCs/>
          <w:sz w:val="20"/>
          <w:szCs w:val="20"/>
          <w:vertAlign w:val="superscript"/>
        </w:rPr>
        <w:footnoteReference w:id="59"/>
      </w:r>
      <w:r w:rsidRPr="00F5139D">
        <w:rPr>
          <w:rFonts w:ascii="Verdana" w:eastAsia="Calibri" w:hAnsi="Verdana"/>
          <w:bCs/>
          <w:sz w:val="20"/>
          <w:szCs w:val="20"/>
        </w:rPr>
        <w:t>. Este principio iba aunado a la ayuda mutua, la cual se desarrollaba no sólo en medios informales como la familia, que practicaban la solidaridad primaria, sino también en el seno de instituciones formalizadas, tales como la iglesia, las cofradías profesionales o los gremios que con sus viejas y persistentes prácticas de protección en situaciones de enfermedad o accidente laboral abogaban por un completo amparo.</w:t>
      </w:r>
    </w:p>
    <w:p w14:paraId="7F55510B" w14:textId="4A83BEEA" w:rsidR="00FF2475" w:rsidRPr="00F5139D" w:rsidRDefault="00FF2475" w:rsidP="00FF2475">
      <w:pPr>
        <w:autoSpaceDE w:val="0"/>
        <w:autoSpaceDN w:val="0"/>
        <w:adjustRightInd w:val="0"/>
        <w:rPr>
          <w:rFonts w:ascii="Verdana" w:eastAsia="Calibri" w:hAnsi="Verdana"/>
          <w:bCs/>
          <w:sz w:val="20"/>
          <w:szCs w:val="20"/>
        </w:rPr>
      </w:pPr>
      <w:r w:rsidRPr="00F5139D">
        <w:rPr>
          <w:rFonts w:ascii="Verdana" w:eastAsia="Calibri" w:hAnsi="Verdana"/>
          <w:bCs/>
          <w:sz w:val="20"/>
          <w:szCs w:val="20"/>
        </w:rPr>
        <w:t xml:space="preserve">El </w:t>
      </w:r>
      <w:r w:rsidRPr="00F5139D">
        <w:rPr>
          <w:rFonts w:ascii="Verdana" w:eastAsia="Calibri" w:hAnsi="Verdana"/>
          <w:bCs/>
          <w:i/>
          <w:sz w:val="20"/>
          <w:szCs w:val="20"/>
        </w:rPr>
        <w:t>Principio de Caridad</w:t>
      </w:r>
      <w:r w:rsidRPr="00F5139D">
        <w:rPr>
          <w:rFonts w:ascii="Verdana" w:eastAsia="Calibri" w:hAnsi="Verdana"/>
          <w:bCs/>
          <w:sz w:val="20"/>
          <w:szCs w:val="20"/>
        </w:rPr>
        <w:t xml:space="preserve"> no fue planteado en la Constitución Política de la Monarquía Española</w:t>
      </w:r>
      <w:r>
        <w:rPr>
          <w:rFonts w:ascii="Verdana" w:eastAsia="Calibri" w:hAnsi="Verdana"/>
          <w:bCs/>
          <w:sz w:val="20"/>
          <w:szCs w:val="20"/>
        </w:rPr>
        <w:t xml:space="preserve"> (</w:t>
      </w:r>
      <w:r w:rsidRPr="00F5139D">
        <w:rPr>
          <w:rFonts w:ascii="Verdana" w:eastAsia="Calibri" w:hAnsi="Verdana"/>
          <w:bCs/>
          <w:sz w:val="20"/>
          <w:szCs w:val="20"/>
        </w:rPr>
        <w:t>promulgada en Cádiz el 19 de Marzo de 1812</w:t>
      </w:r>
      <w:r w:rsidRPr="00F5139D">
        <w:rPr>
          <w:rFonts w:ascii="Verdana" w:eastAsia="Calibri" w:hAnsi="Verdana"/>
          <w:bCs/>
          <w:sz w:val="20"/>
          <w:szCs w:val="20"/>
          <w:vertAlign w:val="superscript"/>
        </w:rPr>
        <w:footnoteReference w:id="60"/>
      </w:r>
      <w:r>
        <w:rPr>
          <w:rFonts w:ascii="Verdana" w:eastAsia="Calibri" w:hAnsi="Verdana"/>
          <w:bCs/>
          <w:sz w:val="20"/>
          <w:szCs w:val="20"/>
        </w:rPr>
        <w:t>)</w:t>
      </w:r>
      <w:r w:rsidRPr="00F5139D">
        <w:rPr>
          <w:rFonts w:ascii="Verdana" w:eastAsia="Calibri" w:hAnsi="Verdana"/>
          <w:bCs/>
          <w:sz w:val="20"/>
          <w:szCs w:val="20"/>
        </w:rPr>
        <w:t xml:space="preserve"> debido a que no aludía a la protección que se debía otorgar a las personas con DFM</w:t>
      </w:r>
      <w:r>
        <w:rPr>
          <w:rFonts w:ascii="Verdana" w:eastAsia="Calibri" w:hAnsi="Verdana"/>
          <w:bCs/>
          <w:sz w:val="20"/>
          <w:szCs w:val="20"/>
        </w:rPr>
        <w:t xml:space="preserve">, </w:t>
      </w:r>
      <w:r w:rsidRPr="00F5139D">
        <w:rPr>
          <w:rFonts w:ascii="Verdana" w:eastAsia="Calibri" w:hAnsi="Verdana"/>
          <w:bCs/>
          <w:sz w:val="20"/>
          <w:szCs w:val="20"/>
        </w:rPr>
        <w:t>sólo establecía que es “obligación de todos los españoles el ser benéficos” (Art. 6)</w:t>
      </w:r>
      <w:r>
        <w:rPr>
          <w:rFonts w:ascii="Verdana" w:eastAsia="Calibri" w:hAnsi="Verdana"/>
          <w:bCs/>
          <w:sz w:val="20"/>
          <w:szCs w:val="20"/>
        </w:rPr>
        <w:t>. N</w:t>
      </w:r>
      <w:r w:rsidRPr="00F5139D">
        <w:rPr>
          <w:rFonts w:ascii="Verdana" w:eastAsia="Calibri" w:hAnsi="Verdana"/>
          <w:bCs/>
          <w:sz w:val="20"/>
          <w:szCs w:val="20"/>
        </w:rPr>
        <w:t>o obstante, en su art. 25</w:t>
      </w:r>
      <w:r>
        <w:rPr>
          <w:rFonts w:ascii="Verdana" w:eastAsia="Calibri" w:hAnsi="Verdana"/>
          <w:bCs/>
          <w:sz w:val="20"/>
          <w:szCs w:val="20"/>
        </w:rPr>
        <w:t xml:space="preserve"> </w:t>
      </w:r>
      <w:r w:rsidRPr="00F5139D">
        <w:rPr>
          <w:rFonts w:ascii="Verdana" w:eastAsia="Calibri" w:hAnsi="Verdana"/>
          <w:bCs/>
          <w:sz w:val="20"/>
          <w:szCs w:val="20"/>
        </w:rPr>
        <w:t>planteaba que</w:t>
      </w:r>
      <w:r w:rsidR="007435A9">
        <w:rPr>
          <w:rFonts w:ascii="Verdana" w:eastAsia="Calibri" w:hAnsi="Verdana"/>
          <w:bCs/>
          <w:sz w:val="20"/>
          <w:szCs w:val="20"/>
        </w:rPr>
        <w:t>,</w:t>
      </w:r>
      <w:r w:rsidRPr="00F5139D">
        <w:rPr>
          <w:rFonts w:ascii="Verdana" w:eastAsia="Calibri" w:hAnsi="Verdana"/>
          <w:bCs/>
          <w:sz w:val="20"/>
          <w:szCs w:val="20"/>
        </w:rPr>
        <w:t xml:space="preserve"> dentro de las causas para perder</w:t>
      </w:r>
      <w:r>
        <w:rPr>
          <w:rFonts w:ascii="Verdana" w:eastAsia="Calibri" w:hAnsi="Verdana"/>
          <w:bCs/>
          <w:sz w:val="20"/>
          <w:szCs w:val="20"/>
        </w:rPr>
        <w:t>,</w:t>
      </w:r>
      <w:r w:rsidRPr="00F5139D">
        <w:rPr>
          <w:rFonts w:ascii="Verdana" w:eastAsia="Calibri" w:hAnsi="Verdana"/>
          <w:bCs/>
          <w:sz w:val="20"/>
          <w:szCs w:val="20"/>
        </w:rPr>
        <w:t xml:space="preserve"> o suspender</w:t>
      </w:r>
      <w:r>
        <w:rPr>
          <w:rFonts w:ascii="Verdana" w:eastAsia="Calibri" w:hAnsi="Verdana"/>
          <w:bCs/>
          <w:sz w:val="20"/>
          <w:szCs w:val="20"/>
        </w:rPr>
        <w:t>,</w:t>
      </w:r>
      <w:r w:rsidRPr="00F5139D">
        <w:rPr>
          <w:rFonts w:ascii="Verdana" w:eastAsia="Calibri" w:hAnsi="Verdana"/>
          <w:bCs/>
          <w:sz w:val="20"/>
          <w:szCs w:val="20"/>
        </w:rPr>
        <w:t xml:space="preserve"> el ejercicio de los derechos como ciudadan</w:t>
      </w:r>
      <w:r>
        <w:rPr>
          <w:rFonts w:ascii="Verdana" w:eastAsia="Calibri" w:hAnsi="Verdana"/>
          <w:bCs/>
          <w:sz w:val="20"/>
          <w:szCs w:val="20"/>
        </w:rPr>
        <w:t>a</w:t>
      </w:r>
      <w:r w:rsidRPr="00F5139D">
        <w:rPr>
          <w:rFonts w:ascii="Verdana" w:eastAsia="Calibri" w:hAnsi="Verdana"/>
          <w:bCs/>
          <w:sz w:val="20"/>
          <w:szCs w:val="20"/>
        </w:rPr>
        <w:t>s</w:t>
      </w:r>
      <w:r>
        <w:rPr>
          <w:rFonts w:ascii="Verdana" w:eastAsia="Calibri" w:hAnsi="Verdana"/>
          <w:bCs/>
          <w:sz w:val="20"/>
          <w:szCs w:val="20"/>
        </w:rPr>
        <w:t>, o ciudadanos,</w:t>
      </w:r>
      <w:r w:rsidRPr="00F5139D">
        <w:rPr>
          <w:rFonts w:ascii="Verdana" w:eastAsia="Calibri" w:hAnsi="Verdana"/>
          <w:bCs/>
          <w:sz w:val="20"/>
          <w:szCs w:val="20"/>
        </w:rPr>
        <w:t xml:space="preserve"> español</w:t>
      </w:r>
      <w:r>
        <w:rPr>
          <w:rFonts w:ascii="Verdana" w:eastAsia="Calibri" w:hAnsi="Verdana"/>
          <w:bCs/>
          <w:sz w:val="20"/>
          <w:szCs w:val="20"/>
        </w:rPr>
        <w:t>a</w:t>
      </w:r>
      <w:r w:rsidRPr="00F5139D">
        <w:rPr>
          <w:rFonts w:ascii="Verdana" w:eastAsia="Calibri" w:hAnsi="Verdana"/>
          <w:bCs/>
          <w:sz w:val="20"/>
          <w:szCs w:val="20"/>
        </w:rPr>
        <w:t>s</w:t>
      </w:r>
      <w:r>
        <w:rPr>
          <w:rFonts w:ascii="Verdana" w:eastAsia="Calibri" w:hAnsi="Verdana"/>
          <w:bCs/>
          <w:sz w:val="20"/>
          <w:szCs w:val="20"/>
        </w:rPr>
        <w:t xml:space="preserve"> y españoles</w:t>
      </w:r>
      <w:r w:rsidRPr="00F5139D">
        <w:rPr>
          <w:rFonts w:ascii="Verdana" w:eastAsia="Calibri" w:hAnsi="Verdana"/>
          <w:bCs/>
          <w:sz w:val="20"/>
          <w:szCs w:val="20"/>
        </w:rPr>
        <w:t xml:space="preserve"> se encontraba la interdicción judicial por incapacidad física o moral.</w:t>
      </w:r>
      <w:r>
        <w:rPr>
          <w:rFonts w:ascii="Verdana" w:eastAsia="Calibri" w:hAnsi="Verdana"/>
          <w:bCs/>
          <w:sz w:val="20"/>
          <w:szCs w:val="20"/>
        </w:rPr>
        <w:t xml:space="preserve"> </w:t>
      </w:r>
      <w:r w:rsidRPr="00F5139D">
        <w:rPr>
          <w:rFonts w:ascii="Verdana" w:eastAsia="Calibri" w:hAnsi="Verdana"/>
          <w:bCs/>
          <w:sz w:val="20"/>
          <w:szCs w:val="20"/>
        </w:rPr>
        <w:t>Sí se vio reflejado, sin embargo, en la Ley de Beneficencia, de 6 de febrero de 1822, que es el inicio de la participación y responsabilidad por parte del Estado en temas relacionados con los ámbitos sociales y de la salud. Es decir, el anterior modelo de beneficencia y protección social, que había estado a cargo de la iglesia y de la caridad de particulares, se vio abocado a realizar ajustes que permitiesen una creciente intervención de las autoridades civiles</w:t>
      </w:r>
      <w:r w:rsidRPr="00F5139D">
        <w:rPr>
          <w:rStyle w:val="Refdenotaalpie"/>
          <w:rFonts w:ascii="Verdana" w:eastAsia="Calibri" w:hAnsi="Verdana"/>
          <w:bCs/>
          <w:sz w:val="20"/>
          <w:szCs w:val="20"/>
        </w:rPr>
        <w:footnoteReference w:id="61"/>
      </w:r>
      <w:r w:rsidRPr="00F5139D">
        <w:rPr>
          <w:rFonts w:ascii="Verdana" w:eastAsia="Calibri" w:hAnsi="Verdana"/>
          <w:bCs/>
          <w:sz w:val="20"/>
          <w:szCs w:val="20"/>
        </w:rPr>
        <w:t>. Su trascendencia radica en que representa el paso definitivo de la beneficencia a manos de la Administración, y con ella se muestra una preocupación por los derechos de la ciudadanía, que las personas liberales de la época extendieron a otros campos de la acción del Estado</w:t>
      </w:r>
      <w:r w:rsidRPr="00F5139D">
        <w:rPr>
          <w:rFonts w:ascii="Verdana" w:eastAsia="Calibri" w:hAnsi="Verdana"/>
          <w:bCs/>
          <w:sz w:val="20"/>
          <w:szCs w:val="20"/>
          <w:vertAlign w:val="superscript"/>
        </w:rPr>
        <w:footnoteReference w:id="62"/>
      </w:r>
      <w:r w:rsidRPr="00F5139D">
        <w:rPr>
          <w:rFonts w:ascii="Verdana" w:eastAsia="Calibri" w:hAnsi="Verdana"/>
          <w:bCs/>
          <w:sz w:val="20"/>
          <w:szCs w:val="20"/>
        </w:rPr>
        <w:t>.</w:t>
      </w:r>
    </w:p>
    <w:p w14:paraId="071307E3" w14:textId="77777777" w:rsidR="00FF2475" w:rsidRPr="002B2A1D" w:rsidRDefault="00FF2475" w:rsidP="00FF2475">
      <w:pPr>
        <w:autoSpaceDE w:val="0"/>
        <w:autoSpaceDN w:val="0"/>
        <w:adjustRightInd w:val="0"/>
        <w:rPr>
          <w:rFonts w:ascii="Verdana" w:eastAsia="Calibri" w:hAnsi="Verdana"/>
          <w:bCs/>
          <w:sz w:val="20"/>
          <w:szCs w:val="20"/>
        </w:rPr>
      </w:pPr>
      <w:r w:rsidRPr="00F5139D">
        <w:rPr>
          <w:rFonts w:ascii="Verdana" w:eastAsia="Calibri" w:hAnsi="Verdana"/>
          <w:bCs/>
          <w:sz w:val="20"/>
          <w:szCs w:val="20"/>
        </w:rPr>
        <w:t xml:space="preserve">Con esta Ley se pretendía tener un plan organizado con la finalidad de controlar la asistencia a las personas necesitadas (obviamente, a este círculo pertenecían las personas con DFM), y en algunos casos la represión a las personas pobres ociosas, “válidas” para el trabajo, ya que representaban un peligro potencial para la seguridad de la ciudadanía. </w:t>
      </w:r>
      <w:r>
        <w:rPr>
          <w:rFonts w:ascii="Verdana" w:eastAsia="Calibri" w:hAnsi="Verdana"/>
          <w:bCs/>
          <w:sz w:val="20"/>
          <w:szCs w:val="20"/>
        </w:rPr>
        <w:t xml:space="preserve">A pesar que con ello se les otorgaba una asistencia; </w:t>
      </w:r>
      <w:r w:rsidRPr="002B2A1D">
        <w:rPr>
          <w:rFonts w:ascii="Verdana" w:eastAsia="Calibri" w:hAnsi="Verdana"/>
          <w:bCs/>
          <w:sz w:val="20"/>
          <w:szCs w:val="20"/>
        </w:rPr>
        <w:t>su</w:t>
      </w:r>
      <w:r w:rsidRPr="002B2A1D">
        <w:rPr>
          <w:rFonts w:ascii="Verdana" w:hAnsi="Verdana"/>
          <w:sz w:val="20"/>
          <w:szCs w:val="20"/>
        </w:rPr>
        <w:t xml:space="preserve"> visión generalizada como casos de los que debían ocuparse los programas de salud, de bienestar y de beneficencia, frecuentemente llevaban a su segregación y exclusión de las actividades de la población en general</w:t>
      </w:r>
      <w:r>
        <w:rPr>
          <w:rStyle w:val="Refdenotaalpie"/>
          <w:rFonts w:ascii="Verdana" w:hAnsi="Verdana"/>
          <w:sz w:val="20"/>
          <w:szCs w:val="20"/>
        </w:rPr>
        <w:footnoteReference w:id="63"/>
      </w:r>
      <w:r w:rsidRPr="002B2A1D">
        <w:rPr>
          <w:rFonts w:ascii="Verdana" w:hAnsi="Verdana"/>
          <w:sz w:val="20"/>
          <w:szCs w:val="20"/>
        </w:rPr>
        <w:t>.</w:t>
      </w:r>
    </w:p>
    <w:p w14:paraId="002250BB" w14:textId="14926B13" w:rsidR="00FF2475" w:rsidRDefault="00FF2475" w:rsidP="00FF2475">
      <w:pPr>
        <w:autoSpaceDE w:val="0"/>
        <w:autoSpaceDN w:val="0"/>
        <w:adjustRightInd w:val="0"/>
        <w:rPr>
          <w:rFonts w:ascii="Verdana" w:eastAsia="Calibri" w:hAnsi="Verdana"/>
          <w:bCs/>
          <w:sz w:val="20"/>
          <w:szCs w:val="20"/>
        </w:rPr>
      </w:pPr>
      <w:r w:rsidRPr="00F5139D">
        <w:rPr>
          <w:rFonts w:ascii="Verdana" w:eastAsia="Calibri" w:hAnsi="Verdana"/>
          <w:bCs/>
          <w:sz w:val="20"/>
          <w:szCs w:val="20"/>
        </w:rPr>
        <w:t xml:space="preserve">Para lograr el objetivo planteado se estipuló que los nosocomios, hospicios y centros de caridad, que eran los establecimientos exclusivos para las personas </w:t>
      </w:r>
      <w:r w:rsidRPr="00A62624">
        <w:rPr>
          <w:rFonts w:ascii="Verdana" w:eastAsia="Calibri" w:hAnsi="Verdana"/>
          <w:bCs/>
          <w:i/>
          <w:sz w:val="20"/>
          <w:szCs w:val="20"/>
        </w:rPr>
        <w:t>locas, sordo-mudas, ciegas, impedidas y decrépitas</w:t>
      </w:r>
      <w:r w:rsidRPr="00F5139D">
        <w:rPr>
          <w:rFonts w:ascii="Verdana" w:eastAsia="Calibri" w:hAnsi="Verdana"/>
          <w:bCs/>
          <w:sz w:val="20"/>
          <w:szCs w:val="20"/>
        </w:rPr>
        <w:t>, funcionaran de manera óptima</w:t>
      </w:r>
      <w:r>
        <w:rPr>
          <w:rFonts w:ascii="Verdana" w:eastAsia="Calibri" w:hAnsi="Verdana"/>
          <w:bCs/>
          <w:sz w:val="20"/>
          <w:szCs w:val="20"/>
        </w:rPr>
        <w:t>;</w:t>
      </w:r>
      <w:r w:rsidRPr="00F5139D">
        <w:rPr>
          <w:rFonts w:ascii="Verdana" w:eastAsia="Calibri" w:hAnsi="Verdana"/>
          <w:bCs/>
          <w:sz w:val="20"/>
          <w:szCs w:val="20"/>
        </w:rPr>
        <w:t xml:space="preserve"> fin que </w:t>
      </w:r>
      <w:r w:rsidRPr="00F5139D">
        <w:rPr>
          <w:rFonts w:ascii="Verdana" w:eastAsia="Calibri" w:hAnsi="Verdana"/>
          <w:bCs/>
          <w:sz w:val="20"/>
          <w:szCs w:val="20"/>
        </w:rPr>
        <w:lastRenderedPageBreak/>
        <w:t>no alcanzaron</w:t>
      </w:r>
      <w:r w:rsidRPr="00F5139D">
        <w:rPr>
          <w:rFonts w:ascii="Verdana" w:eastAsia="Calibri" w:hAnsi="Verdana"/>
          <w:bCs/>
          <w:sz w:val="20"/>
          <w:szCs w:val="20"/>
          <w:vertAlign w:val="superscript"/>
        </w:rPr>
        <w:footnoteReference w:id="64"/>
      </w:r>
      <w:r>
        <w:rPr>
          <w:rFonts w:ascii="Verdana" w:eastAsia="Calibri" w:hAnsi="Verdana"/>
          <w:bCs/>
          <w:sz w:val="20"/>
          <w:szCs w:val="20"/>
        </w:rPr>
        <w:t xml:space="preserve"> </w:t>
      </w:r>
      <w:r w:rsidRPr="00F5139D">
        <w:rPr>
          <w:rFonts w:ascii="Verdana" w:eastAsia="Calibri" w:hAnsi="Verdana"/>
          <w:bCs/>
          <w:sz w:val="20"/>
          <w:szCs w:val="20"/>
        </w:rPr>
        <w:t>puesto que continuaban haciéndolo de forma precaria, hasta tal límite que era evidente la falta de aseo y orden, y la mala alimentación que recibían</w:t>
      </w:r>
      <w:r w:rsidRPr="00F5139D">
        <w:rPr>
          <w:rFonts w:ascii="Verdana" w:eastAsia="Calibri" w:hAnsi="Verdana"/>
          <w:bCs/>
          <w:sz w:val="20"/>
          <w:szCs w:val="20"/>
          <w:vertAlign w:val="superscript"/>
        </w:rPr>
        <w:footnoteReference w:id="65"/>
      </w:r>
      <w:r w:rsidRPr="00F5139D">
        <w:rPr>
          <w:rFonts w:ascii="Verdana" w:eastAsia="Calibri" w:hAnsi="Verdana"/>
          <w:bCs/>
          <w:sz w:val="20"/>
          <w:szCs w:val="20"/>
        </w:rPr>
        <w:t>.</w:t>
      </w:r>
    </w:p>
    <w:p w14:paraId="50228647" w14:textId="77777777" w:rsidR="00656E33" w:rsidRDefault="00656E33" w:rsidP="00FF2475">
      <w:pPr>
        <w:autoSpaceDE w:val="0"/>
        <w:autoSpaceDN w:val="0"/>
        <w:adjustRightInd w:val="0"/>
        <w:rPr>
          <w:rFonts w:ascii="Verdana" w:eastAsia="Calibri" w:hAnsi="Verdana"/>
          <w:bCs/>
          <w:sz w:val="20"/>
          <w:szCs w:val="20"/>
        </w:rPr>
      </w:pPr>
    </w:p>
    <w:p w14:paraId="3F7FD16D" w14:textId="2BFE299F" w:rsidR="00FF2475" w:rsidRDefault="00FF2475" w:rsidP="00FF2475">
      <w:pPr>
        <w:pStyle w:val="Estilo3NAVARRA"/>
        <w:spacing w:before="0" w:after="0"/>
        <w:rPr>
          <w:rFonts w:ascii="Verdana" w:hAnsi="Verdana"/>
          <w:color w:val="auto"/>
          <w:sz w:val="20"/>
          <w:szCs w:val="20"/>
        </w:rPr>
      </w:pPr>
      <w:bookmarkStart w:id="7" w:name="_Toc524349720"/>
      <w:bookmarkStart w:id="8" w:name="_Toc524432043"/>
      <w:bookmarkStart w:id="9" w:name="_Toc524439670"/>
      <w:bookmarkStart w:id="10" w:name="_Toc524472644"/>
      <w:bookmarkStart w:id="11" w:name="_Toc524472988"/>
      <w:bookmarkStart w:id="12" w:name="_Toc530479070"/>
      <w:r w:rsidRPr="005606D0">
        <w:rPr>
          <w:rFonts w:ascii="Verdana" w:hAnsi="Verdana"/>
          <w:color w:val="auto"/>
          <w:sz w:val="20"/>
          <w:szCs w:val="20"/>
        </w:rPr>
        <w:t>1.2.2. Normas jurídicas a partir del siglo XX</w:t>
      </w:r>
      <w:bookmarkEnd w:id="7"/>
      <w:bookmarkEnd w:id="8"/>
      <w:bookmarkEnd w:id="9"/>
      <w:bookmarkEnd w:id="10"/>
      <w:bookmarkEnd w:id="11"/>
      <w:bookmarkEnd w:id="12"/>
    </w:p>
    <w:p w14:paraId="508F8E67" w14:textId="77777777" w:rsidR="00656E33" w:rsidRPr="005606D0" w:rsidRDefault="00656E33" w:rsidP="00FF2475">
      <w:pPr>
        <w:pStyle w:val="Estilo3NAVARRA"/>
        <w:spacing w:before="0" w:after="0"/>
        <w:rPr>
          <w:rFonts w:ascii="Verdana" w:hAnsi="Verdana"/>
          <w:color w:val="auto"/>
          <w:sz w:val="20"/>
          <w:szCs w:val="20"/>
        </w:rPr>
      </w:pPr>
    </w:p>
    <w:p w14:paraId="259224FB" w14:textId="77777777" w:rsidR="00FF2475" w:rsidRPr="00AB008F"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Como se ha podido apreciar a lo largo del texto</w:t>
      </w:r>
      <w:r>
        <w:rPr>
          <w:rFonts w:ascii="Verdana" w:eastAsia="Calibri" w:hAnsi="Verdana"/>
          <w:bCs/>
          <w:sz w:val="20"/>
          <w:szCs w:val="20"/>
        </w:rPr>
        <w:t>;</w:t>
      </w:r>
      <w:r w:rsidRPr="00AB008F">
        <w:rPr>
          <w:rFonts w:ascii="Verdana" w:eastAsia="Calibri" w:hAnsi="Verdana"/>
          <w:bCs/>
          <w:sz w:val="20"/>
          <w:szCs w:val="20"/>
        </w:rPr>
        <w:t xml:space="preserve"> la marginación y exclusión de las personas con DFM han estado presentes en la historia de la humanidad</w:t>
      </w:r>
      <w:r>
        <w:rPr>
          <w:rFonts w:ascii="Verdana" w:eastAsia="Calibri" w:hAnsi="Verdana"/>
          <w:bCs/>
          <w:sz w:val="20"/>
          <w:szCs w:val="20"/>
        </w:rPr>
        <w:t>,</w:t>
      </w:r>
      <w:r w:rsidRPr="00AB008F">
        <w:rPr>
          <w:rFonts w:ascii="Verdana" w:eastAsia="Calibri" w:hAnsi="Verdana"/>
          <w:bCs/>
          <w:sz w:val="20"/>
          <w:szCs w:val="20"/>
        </w:rPr>
        <w:t xml:space="preserve"> pero en la primera mitad del siglo XX</w:t>
      </w:r>
      <w:r>
        <w:rPr>
          <w:rFonts w:ascii="Verdana" w:eastAsia="Calibri" w:hAnsi="Verdana"/>
          <w:bCs/>
          <w:sz w:val="20"/>
          <w:szCs w:val="20"/>
        </w:rPr>
        <w:t xml:space="preserve"> </w:t>
      </w:r>
      <w:r w:rsidRPr="00AB008F">
        <w:rPr>
          <w:rFonts w:ascii="Verdana" w:eastAsia="Calibri" w:hAnsi="Verdana"/>
          <w:bCs/>
          <w:sz w:val="20"/>
          <w:szCs w:val="20"/>
        </w:rPr>
        <w:t>ya se apuntan algunos de los principios que, posteriormente, orientarán el diseño de programas de atención. Este siglo ha sido decisivo para la evolución del colectiv</w:t>
      </w:r>
      <w:r>
        <w:rPr>
          <w:rFonts w:ascii="Verdana" w:eastAsia="Calibri" w:hAnsi="Verdana"/>
          <w:bCs/>
          <w:sz w:val="20"/>
          <w:szCs w:val="20"/>
        </w:rPr>
        <w:t>o</w:t>
      </w:r>
      <w:r w:rsidRPr="00AB008F">
        <w:rPr>
          <w:rFonts w:ascii="Verdana" w:eastAsia="Calibri" w:hAnsi="Verdana"/>
          <w:bCs/>
          <w:sz w:val="20"/>
          <w:szCs w:val="20"/>
        </w:rPr>
        <w:t>, sobre todo en los últimos años, en los que se ha producido un gran avance normativo y, especialmente, conceptual. Las políticas que se desarrollan en materia de DFM parten de reconocer los derechos que asisten a estas personas en plano de igualdad con el resto de la población.</w:t>
      </w:r>
    </w:p>
    <w:p w14:paraId="7C3C78BE" w14:textId="77777777" w:rsidR="00826C60"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De esta manera se trata de poner de manifiesto que no constituyen un grupo social aparte, sino que conforman un colectivo más, que quiere, y debe, participar en la vida comunitaria. Todo ello obligó a incluir la DFM en los debates políticos de relevancia, así como también en los acuerdos sociales y económicos</w:t>
      </w:r>
      <w:r w:rsidRPr="00AB008F">
        <w:rPr>
          <w:rFonts w:ascii="Verdana" w:eastAsia="Calibri" w:hAnsi="Verdana"/>
          <w:bCs/>
          <w:sz w:val="20"/>
          <w:szCs w:val="20"/>
          <w:vertAlign w:val="superscript"/>
        </w:rPr>
        <w:footnoteReference w:id="66"/>
      </w:r>
      <w:r w:rsidRPr="00AB008F">
        <w:rPr>
          <w:rFonts w:ascii="Verdana" w:eastAsia="Calibri" w:hAnsi="Verdana"/>
          <w:bCs/>
          <w:sz w:val="20"/>
          <w:szCs w:val="20"/>
        </w:rPr>
        <w:t xml:space="preserve">. </w:t>
      </w:r>
    </w:p>
    <w:p w14:paraId="72A18600" w14:textId="2BEA852A" w:rsidR="00FF2475" w:rsidRDefault="00826C60" w:rsidP="00FF2475">
      <w:pPr>
        <w:autoSpaceDE w:val="0"/>
        <w:autoSpaceDN w:val="0"/>
        <w:adjustRightInd w:val="0"/>
        <w:rPr>
          <w:rFonts w:ascii="Verdana" w:eastAsia="Calibri" w:hAnsi="Verdana"/>
          <w:bCs/>
          <w:sz w:val="20"/>
          <w:szCs w:val="20"/>
        </w:rPr>
      </w:pPr>
      <w:r>
        <w:rPr>
          <w:rFonts w:ascii="Verdana" w:eastAsia="Calibri" w:hAnsi="Verdana"/>
          <w:bCs/>
          <w:sz w:val="20"/>
          <w:szCs w:val="20"/>
        </w:rPr>
        <w:t>Por consiguiente, e</w:t>
      </w:r>
      <w:r w:rsidR="00FF2475" w:rsidRPr="00AB008F">
        <w:rPr>
          <w:rFonts w:ascii="Verdana" w:eastAsia="Calibri" w:hAnsi="Verdana"/>
          <w:bCs/>
          <w:sz w:val="20"/>
          <w:szCs w:val="20"/>
        </w:rPr>
        <w:t>n la presente investigación se ha llevado a cabo una búsqueda detallada de la normativa referente al concepto de DFM durante el período señalado que, por su extensión resulta imposible reflejar en este estudio. Se hará, a continuación, una síntesis del trato que a nivel jurídico se ha otorgado a las personas con este perfil.</w:t>
      </w:r>
    </w:p>
    <w:p w14:paraId="5F036AC8" w14:textId="77777777" w:rsidR="00656E33" w:rsidRPr="00AB008F" w:rsidRDefault="00656E33" w:rsidP="00FF2475">
      <w:pPr>
        <w:autoSpaceDE w:val="0"/>
        <w:autoSpaceDN w:val="0"/>
        <w:adjustRightInd w:val="0"/>
        <w:rPr>
          <w:rFonts w:ascii="Verdana" w:eastAsia="Calibri" w:hAnsi="Verdana"/>
          <w:bCs/>
          <w:sz w:val="20"/>
          <w:szCs w:val="20"/>
        </w:rPr>
      </w:pPr>
    </w:p>
    <w:p w14:paraId="399E9F84" w14:textId="46D70F5E" w:rsidR="00FF2475" w:rsidRDefault="00FF2475" w:rsidP="00FF2475">
      <w:pPr>
        <w:pStyle w:val="Ttulo5"/>
        <w:numPr>
          <w:ilvl w:val="0"/>
          <w:numId w:val="1"/>
        </w:numPr>
        <w:spacing w:before="0"/>
        <w:rPr>
          <w:rFonts w:ascii="Verdana" w:hAnsi="Verdana"/>
          <w:sz w:val="20"/>
          <w:szCs w:val="20"/>
        </w:rPr>
      </w:pPr>
      <w:bookmarkStart w:id="13" w:name="_Toc524349721"/>
      <w:bookmarkStart w:id="14" w:name="_Toc524432044"/>
      <w:bookmarkStart w:id="15" w:name="_Toc524439671"/>
      <w:bookmarkStart w:id="16" w:name="_Toc524472645"/>
      <w:bookmarkStart w:id="17" w:name="_Toc524472989"/>
      <w:bookmarkStart w:id="18" w:name="_Toc526517770"/>
      <w:bookmarkStart w:id="19" w:name="_Toc526518174"/>
      <w:bookmarkStart w:id="20" w:name="_Toc526518450"/>
      <w:bookmarkStart w:id="21" w:name="_Toc526518804"/>
      <w:r w:rsidRPr="006D5E39">
        <w:rPr>
          <w:rFonts w:ascii="Verdana" w:hAnsi="Verdana"/>
          <w:sz w:val="20"/>
          <w:szCs w:val="20"/>
        </w:rPr>
        <w:t>Personas desgraciadas</w:t>
      </w:r>
      <w:bookmarkEnd w:id="13"/>
      <w:bookmarkEnd w:id="14"/>
      <w:bookmarkEnd w:id="15"/>
      <w:bookmarkEnd w:id="16"/>
      <w:bookmarkEnd w:id="17"/>
      <w:bookmarkEnd w:id="18"/>
      <w:bookmarkEnd w:id="19"/>
      <w:bookmarkEnd w:id="20"/>
      <w:bookmarkEnd w:id="21"/>
    </w:p>
    <w:p w14:paraId="437561DD" w14:textId="77777777" w:rsidR="00656E33" w:rsidRPr="00656E33" w:rsidRDefault="00656E33" w:rsidP="00656E33"/>
    <w:p w14:paraId="155A6BFD" w14:textId="77777777" w:rsidR="00FF2475"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Ese espíritu de incluir la beneficencia en la legislación se mantiene mucho tiempo después, como se puede apreciar en la exposición de motivos de algunas leyes. Así, en la Ley de Instrucción Pública de 1857</w:t>
      </w:r>
      <w:r w:rsidRPr="00AB008F">
        <w:rPr>
          <w:rFonts w:ascii="Verdana" w:eastAsia="Calibri" w:hAnsi="Verdana"/>
          <w:bCs/>
          <w:sz w:val="20"/>
          <w:szCs w:val="20"/>
          <w:vertAlign w:val="superscript"/>
        </w:rPr>
        <w:footnoteReference w:id="67"/>
      </w:r>
      <w:r>
        <w:rPr>
          <w:rFonts w:ascii="Verdana" w:eastAsia="Calibri" w:hAnsi="Verdana"/>
          <w:bCs/>
          <w:sz w:val="20"/>
          <w:szCs w:val="20"/>
        </w:rPr>
        <w:t>; con el fin de educar a la personas ciegas y sordas de escasos recursos, se establece que estas</w:t>
      </w:r>
      <w:r w:rsidRPr="00AB008F">
        <w:rPr>
          <w:rFonts w:ascii="Verdana" w:eastAsia="Calibri" w:hAnsi="Verdana"/>
          <w:bCs/>
          <w:sz w:val="20"/>
          <w:szCs w:val="20"/>
        </w:rPr>
        <w:t xml:space="preserve"> “desgraciadas”</w:t>
      </w:r>
      <w:r>
        <w:rPr>
          <w:rFonts w:ascii="Verdana" w:eastAsia="Calibri" w:hAnsi="Verdana"/>
          <w:bCs/>
          <w:sz w:val="20"/>
          <w:szCs w:val="20"/>
        </w:rPr>
        <w:t xml:space="preserve"> </w:t>
      </w:r>
      <w:r w:rsidRPr="00AB008F">
        <w:rPr>
          <w:rFonts w:ascii="Verdana" w:eastAsia="Calibri" w:hAnsi="Verdana"/>
          <w:bCs/>
          <w:sz w:val="20"/>
          <w:szCs w:val="20"/>
        </w:rPr>
        <w:t>recibirán sus enseñanzas en establecimientos especiales (art. 108)</w:t>
      </w:r>
      <w:r>
        <w:rPr>
          <w:rFonts w:ascii="Verdana" w:eastAsia="Calibri" w:hAnsi="Verdana"/>
          <w:bCs/>
          <w:sz w:val="20"/>
          <w:szCs w:val="20"/>
        </w:rPr>
        <w:t xml:space="preserve">. </w:t>
      </w:r>
    </w:p>
    <w:p w14:paraId="48ED8501" w14:textId="137DF005" w:rsidR="00FF2475" w:rsidRDefault="00FF2475" w:rsidP="00FF2475">
      <w:pPr>
        <w:autoSpaceDE w:val="0"/>
        <w:autoSpaceDN w:val="0"/>
        <w:adjustRightInd w:val="0"/>
        <w:rPr>
          <w:rFonts w:ascii="Verdana" w:eastAsia="Calibri" w:hAnsi="Verdana"/>
          <w:bCs/>
          <w:sz w:val="20"/>
          <w:szCs w:val="20"/>
        </w:rPr>
      </w:pPr>
      <w:r>
        <w:rPr>
          <w:rFonts w:ascii="Verdana" w:eastAsia="Calibri" w:hAnsi="Verdana"/>
          <w:bCs/>
          <w:sz w:val="20"/>
          <w:szCs w:val="20"/>
        </w:rPr>
        <w:t>Aunque la ley tuvo mucha trascendencia en el ámbito de la educación. En torno a estas personas</w:t>
      </w:r>
      <w:r w:rsidR="006B2979">
        <w:rPr>
          <w:rFonts w:ascii="Verdana" w:eastAsia="Calibri" w:hAnsi="Verdana"/>
          <w:bCs/>
          <w:sz w:val="20"/>
          <w:szCs w:val="20"/>
        </w:rPr>
        <w:t>;</w:t>
      </w:r>
      <w:r>
        <w:rPr>
          <w:rFonts w:ascii="Verdana" w:eastAsia="Calibri" w:hAnsi="Verdana"/>
          <w:bCs/>
          <w:sz w:val="20"/>
          <w:szCs w:val="20"/>
        </w:rPr>
        <w:t xml:space="preserve"> </w:t>
      </w:r>
      <w:proofErr w:type="spellStart"/>
      <w:r>
        <w:rPr>
          <w:rFonts w:ascii="Verdana" w:eastAsia="Calibri" w:hAnsi="Verdana"/>
          <w:bCs/>
          <w:sz w:val="20"/>
          <w:szCs w:val="20"/>
        </w:rPr>
        <w:t>Alcina</w:t>
      </w:r>
      <w:proofErr w:type="spellEnd"/>
      <w:r>
        <w:rPr>
          <w:rFonts w:ascii="Verdana" w:eastAsia="Calibri" w:hAnsi="Verdana"/>
          <w:bCs/>
          <w:sz w:val="20"/>
          <w:szCs w:val="20"/>
        </w:rPr>
        <w:t xml:space="preserve"> </w:t>
      </w:r>
      <w:proofErr w:type="spellStart"/>
      <w:r>
        <w:rPr>
          <w:rFonts w:ascii="Verdana" w:eastAsia="Calibri" w:hAnsi="Verdana"/>
          <w:bCs/>
          <w:sz w:val="20"/>
          <w:szCs w:val="20"/>
        </w:rPr>
        <w:t>Madueño</w:t>
      </w:r>
      <w:proofErr w:type="spellEnd"/>
      <w:r>
        <w:rPr>
          <w:rStyle w:val="Refdenotaalpie"/>
          <w:rFonts w:ascii="Verdana" w:eastAsia="Calibri" w:hAnsi="Verdana"/>
          <w:bCs/>
          <w:sz w:val="20"/>
          <w:szCs w:val="20"/>
        </w:rPr>
        <w:footnoteReference w:id="68"/>
      </w:r>
      <w:r>
        <w:rPr>
          <w:rFonts w:ascii="Verdana" w:eastAsia="Calibri" w:hAnsi="Verdana"/>
          <w:bCs/>
          <w:sz w:val="20"/>
          <w:szCs w:val="20"/>
        </w:rPr>
        <w:t xml:space="preserve"> hace referencia que se pierde la ocasión de contribuir</w:t>
      </w:r>
      <w:r w:rsidRPr="001203E4">
        <w:rPr>
          <w:rFonts w:ascii="Verdana" w:eastAsia="Calibri" w:hAnsi="Verdana"/>
          <w:bCs/>
          <w:sz w:val="20"/>
          <w:szCs w:val="20"/>
        </w:rPr>
        <w:t xml:space="preserve"> a eliminar o paliar la conceptualización popular</w:t>
      </w:r>
      <w:r>
        <w:rPr>
          <w:rFonts w:ascii="Verdana" w:eastAsia="Calibri" w:hAnsi="Verdana"/>
          <w:bCs/>
          <w:sz w:val="20"/>
          <w:szCs w:val="20"/>
        </w:rPr>
        <w:t xml:space="preserve"> </w:t>
      </w:r>
      <w:r w:rsidRPr="001203E4">
        <w:rPr>
          <w:rFonts w:ascii="Verdana" w:eastAsia="Calibri" w:hAnsi="Verdana"/>
          <w:bCs/>
          <w:sz w:val="20"/>
          <w:szCs w:val="20"/>
        </w:rPr>
        <w:t>negativa</w:t>
      </w:r>
      <w:r>
        <w:rPr>
          <w:rFonts w:ascii="Verdana" w:eastAsia="Calibri" w:hAnsi="Verdana"/>
          <w:bCs/>
          <w:sz w:val="20"/>
          <w:szCs w:val="20"/>
        </w:rPr>
        <w:t xml:space="preserve"> que a nivel social </w:t>
      </w:r>
      <w:r w:rsidRPr="001203E4">
        <w:rPr>
          <w:rFonts w:ascii="Verdana" w:eastAsia="Calibri" w:hAnsi="Verdana"/>
          <w:bCs/>
          <w:sz w:val="20"/>
          <w:szCs w:val="20"/>
        </w:rPr>
        <w:t>se tenía de</w:t>
      </w:r>
      <w:r w:rsidR="00826C60">
        <w:rPr>
          <w:rFonts w:ascii="Verdana" w:eastAsia="Calibri" w:hAnsi="Verdana"/>
          <w:bCs/>
          <w:sz w:val="20"/>
          <w:szCs w:val="20"/>
        </w:rPr>
        <w:t xml:space="preserve"> ellas</w:t>
      </w:r>
      <w:r>
        <w:rPr>
          <w:rFonts w:ascii="Verdana" w:eastAsia="Calibri" w:hAnsi="Verdana"/>
          <w:bCs/>
          <w:sz w:val="20"/>
          <w:szCs w:val="20"/>
        </w:rPr>
        <w:t>, ya que d</w:t>
      </w:r>
      <w:r w:rsidRPr="001203E4">
        <w:rPr>
          <w:rFonts w:ascii="Verdana" w:eastAsia="Calibri" w:hAnsi="Verdana"/>
          <w:bCs/>
          <w:sz w:val="20"/>
          <w:szCs w:val="20"/>
        </w:rPr>
        <w:t xml:space="preserve">esde el punto de vista educativo se les relaciona con una presunta incapacidad para aprender. </w:t>
      </w:r>
    </w:p>
    <w:p w14:paraId="5B1444C3" w14:textId="4DCEFD25" w:rsidR="00FF2475" w:rsidRDefault="00FF2475" w:rsidP="00FF2475">
      <w:pPr>
        <w:autoSpaceDE w:val="0"/>
        <w:autoSpaceDN w:val="0"/>
        <w:adjustRightInd w:val="0"/>
        <w:rPr>
          <w:rFonts w:ascii="Verdana" w:hAnsi="Verdana"/>
          <w:sz w:val="20"/>
          <w:szCs w:val="20"/>
        </w:rPr>
      </w:pPr>
      <w:r w:rsidRPr="001203E4">
        <w:rPr>
          <w:rFonts w:ascii="Verdana" w:eastAsia="Calibri" w:hAnsi="Verdana"/>
          <w:bCs/>
          <w:sz w:val="20"/>
          <w:szCs w:val="20"/>
        </w:rPr>
        <w:t xml:space="preserve">No obstante, a partir de esa fecha los </w:t>
      </w:r>
      <w:r w:rsidRPr="001203E4">
        <w:rPr>
          <w:rFonts w:ascii="Verdana" w:hAnsi="Verdana"/>
          <w:sz w:val="20"/>
          <w:szCs w:val="20"/>
        </w:rPr>
        <w:t>poderes públicos se preocupar</w:t>
      </w:r>
      <w:r>
        <w:rPr>
          <w:rFonts w:ascii="Verdana" w:hAnsi="Verdana"/>
          <w:sz w:val="20"/>
          <w:szCs w:val="20"/>
        </w:rPr>
        <w:t>on</w:t>
      </w:r>
      <w:r w:rsidRPr="001203E4">
        <w:rPr>
          <w:rFonts w:ascii="Verdana" w:hAnsi="Verdana"/>
          <w:sz w:val="20"/>
          <w:szCs w:val="20"/>
        </w:rPr>
        <w:t xml:space="preserve"> de enseñar a las personas carentes de visión y audición en edad escolar y de asilar a las adultas ciegas y sordas, pero no mostraron interés por integrarles en la vida laboral, mediante una profesión y un puesto</w:t>
      </w:r>
      <w:r>
        <w:rPr>
          <w:rFonts w:ascii="Verdana" w:hAnsi="Verdana"/>
          <w:sz w:val="20"/>
          <w:szCs w:val="20"/>
        </w:rPr>
        <w:t xml:space="preserve"> de trabajo. </w:t>
      </w:r>
      <w:r w:rsidRPr="001203E4">
        <w:rPr>
          <w:rFonts w:ascii="Verdana" w:hAnsi="Verdana"/>
          <w:sz w:val="20"/>
          <w:szCs w:val="20"/>
        </w:rPr>
        <w:t>Ello</w:t>
      </w:r>
      <w:r>
        <w:rPr>
          <w:rFonts w:ascii="Verdana" w:hAnsi="Verdana"/>
          <w:sz w:val="20"/>
          <w:szCs w:val="20"/>
        </w:rPr>
        <w:t xml:space="preserve"> debido a que se les seguía </w:t>
      </w:r>
      <w:r>
        <w:rPr>
          <w:rFonts w:ascii="Verdana" w:hAnsi="Verdana"/>
          <w:sz w:val="20"/>
          <w:szCs w:val="20"/>
        </w:rPr>
        <w:lastRenderedPageBreak/>
        <w:t>considerando como personas menores de edad, sin responsabilidades, ni opción de disfrutar de todos los derechos de ciudadanía</w:t>
      </w:r>
      <w:r>
        <w:rPr>
          <w:rStyle w:val="Refdenotaalpie"/>
          <w:rFonts w:ascii="Verdana" w:hAnsi="Verdana"/>
          <w:sz w:val="20"/>
          <w:szCs w:val="20"/>
        </w:rPr>
        <w:footnoteReference w:id="69"/>
      </w:r>
      <w:r>
        <w:rPr>
          <w:rFonts w:ascii="Verdana" w:hAnsi="Verdana"/>
          <w:sz w:val="20"/>
          <w:szCs w:val="20"/>
        </w:rPr>
        <w:t>.</w:t>
      </w:r>
    </w:p>
    <w:p w14:paraId="18D2460B" w14:textId="77777777" w:rsidR="00656E33" w:rsidRDefault="00656E33" w:rsidP="00FF2475">
      <w:pPr>
        <w:autoSpaceDE w:val="0"/>
        <w:autoSpaceDN w:val="0"/>
        <w:adjustRightInd w:val="0"/>
        <w:rPr>
          <w:rFonts w:ascii="Verdana" w:eastAsia="Calibri" w:hAnsi="Verdana"/>
          <w:bCs/>
          <w:sz w:val="20"/>
          <w:szCs w:val="20"/>
        </w:rPr>
      </w:pPr>
    </w:p>
    <w:p w14:paraId="339EDF08" w14:textId="7F02E49D" w:rsidR="00FF2475" w:rsidRDefault="00FF2475" w:rsidP="00FF2475">
      <w:pPr>
        <w:pStyle w:val="Prrafodelista"/>
        <w:numPr>
          <w:ilvl w:val="0"/>
          <w:numId w:val="1"/>
        </w:numPr>
        <w:autoSpaceDE w:val="0"/>
        <w:autoSpaceDN w:val="0"/>
        <w:adjustRightInd w:val="0"/>
        <w:rPr>
          <w:rFonts w:ascii="Verdana" w:eastAsia="Calibri" w:hAnsi="Verdana"/>
          <w:bCs/>
          <w:i/>
          <w:sz w:val="20"/>
          <w:szCs w:val="20"/>
        </w:rPr>
      </w:pPr>
      <w:r w:rsidRPr="00017621">
        <w:rPr>
          <w:rFonts w:ascii="Verdana" w:eastAsia="Calibri" w:hAnsi="Verdana"/>
          <w:bCs/>
          <w:i/>
          <w:sz w:val="20"/>
          <w:szCs w:val="20"/>
        </w:rPr>
        <w:t>Infelices seres</w:t>
      </w:r>
    </w:p>
    <w:p w14:paraId="2D0946A2" w14:textId="77777777" w:rsidR="00656E33" w:rsidRPr="00017621" w:rsidRDefault="00656E33" w:rsidP="00656E33">
      <w:pPr>
        <w:pStyle w:val="Prrafodelista"/>
        <w:autoSpaceDE w:val="0"/>
        <w:autoSpaceDN w:val="0"/>
        <w:adjustRightInd w:val="0"/>
        <w:ind w:left="927" w:firstLine="0"/>
        <w:rPr>
          <w:rFonts w:ascii="Verdana" w:eastAsia="Calibri" w:hAnsi="Verdana"/>
          <w:bCs/>
          <w:i/>
          <w:sz w:val="20"/>
          <w:szCs w:val="20"/>
        </w:rPr>
      </w:pPr>
    </w:p>
    <w:p w14:paraId="70DF08D9" w14:textId="3DEB15F0" w:rsidR="00FF2475" w:rsidRDefault="00FF2475" w:rsidP="00FF2475">
      <w:pPr>
        <w:autoSpaceDE w:val="0"/>
        <w:autoSpaceDN w:val="0"/>
        <w:adjustRightInd w:val="0"/>
        <w:ind w:firstLine="340"/>
        <w:rPr>
          <w:rFonts w:ascii="Verdana" w:eastAsia="Calibri" w:hAnsi="Verdana"/>
          <w:bCs/>
          <w:i/>
          <w:iCs/>
          <w:sz w:val="20"/>
          <w:szCs w:val="20"/>
        </w:rPr>
      </w:pPr>
      <w:r w:rsidRPr="00AB008F">
        <w:rPr>
          <w:rFonts w:ascii="Verdana" w:eastAsia="Calibri" w:hAnsi="Verdana"/>
          <w:bCs/>
          <w:sz w:val="20"/>
          <w:szCs w:val="20"/>
        </w:rPr>
        <w:t>Siguiendo</w:t>
      </w:r>
      <w:r>
        <w:rPr>
          <w:rFonts w:ascii="Verdana" w:eastAsia="Calibri" w:hAnsi="Verdana"/>
          <w:bCs/>
          <w:sz w:val="20"/>
          <w:szCs w:val="20"/>
        </w:rPr>
        <w:t xml:space="preserve"> con la misma preocupación y con el pensamiento que tenían incapacidad para aprender</w:t>
      </w:r>
      <w:r w:rsidR="006B2979">
        <w:rPr>
          <w:rFonts w:ascii="Verdana" w:eastAsia="Calibri" w:hAnsi="Verdana"/>
          <w:bCs/>
          <w:sz w:val="20"/>
          <w:szCs w:val="20"/>
        </w:rPr>
        <w:t>;</w:t>
      </w:r>
      <w:r>
        <w:rPr>
          <w:rFonts w:ascii="Verdana" w:eastAsia="Calibri" w:hAnsi="Verdana"/>
          <w:bCs/>
          <w:sz w:val="20"/>
          <w:szCs w:val="20"/>
        </w:rPr>
        <w:t xml:space="preserve"> </w:t>
      </w:r>
      <w:r w:rsidRPr="00AB008F">
        <w:rPr>
          <w:rFonts w:ascii="Verdana" w:eastAsia="Calibri" w:hAnsi="Verdana"/>
          <w:bCs/>
          <w:sz w:val="20"/>
          <w:szCs w:val="20"/>
        </w:rPr>
        <w:t>el</w:t>
      </w:r>
      <w:r w:rsidR="00BE055E">
        <w:rPr>
          <w:rFonts w:ascii="Verdana" w:eastAsia="Calibri" w:hAnsi="Verdana"/>
          <w:bCs/>
          <w:sz w:val="20"/>
          <w:szCs w:val="20"/>
        </w:rPr>
        <w:t xml:space="preserve"> </w:t>
      </w:r>
      <w:r>
        <w:rPr>
          <w:rFonts w:ascii="Verdana" w:eastAsia="Calibri" w:hAnsi="Verdana"/>
          <w:bCs/>
          <w:sz w:val="20"/>
          <w:szCs w:val="20"/>
        </w:rPr>
        <w:t>RD</w:t>
      </w:r>
      <w:r w:rsidRPr="00AB008F">
        <w:rPr>
          <w:rFonts w:ascii="Verdana" w:eastAsia="Calibri" w:hAnsi="Verdana"/>
          <w:bCs/>
          <w:sz w:val="20"/>
          <w:szCs w:val="20"/>
        </w:rPr>
        <w:t xml:space="preserve"> de 17 de octubre de 1902</w:t>
      </w:r>
      <w:r w:rsidRPr="00AB008F">
        <w:rPr>
          <w:rFonts w:ascii="Verdana" w:eastAsia="Calibri" w:hAnsi="Verdana"/>
          <w:bCs/>
          <w:sz w:val="20"/>
          <w:szCs w:val="20"/>
          <w:vertAlign w:val="superscript"/>
        </w:rPr>
        <w:footnoteReference w:id="70"/>
      </w:r>
      <w:r w:rsidRPr="00AB008F">
        <w:rPr>
          <w:rFonts w:ascii="Verdana" w:eastAsia="Calibri" w:hAnsi="Verdana"/>
          <w:bCs/>
          <w:sz w:val="20"/>
          <w:szCs w:val="20"/>
        </w:rPr>
        <w:t xml:space="preserve"> se refiere a la enseñanza de estas personas como la </w:t>
      </w:r>
      <w:r w:rsidRPr="00AB008F">
        <w:rPr>
          <w:rFonts w:ascii="Verdana" w:eastAsia="Calibri" w:hAnsi="Verdana"/>
          <w:bCs/>
          <w:i/>
          <w:iCs/>
          <w:sz w:val="20"/>
          <w:szCs w:val="20"/>
        </w:rPr>
        <w:t>“</w:t>
      </w:r>
      <w:r w:rsidRPr="00AB008F">
        <w:rPr>
          <w:rFonts w:ascii="Verdana" w:eastAsia="Calibri" w:hAnsi="Verdana"/>
          <w:bCs/>
          <w:iCs/>
          <w:sz w:val="20"/>
          <w:szCs w:val="20"/>
        </w:rPr>
        <w:t>simpática y bienhechora obra de redimir de la esclavitud de la ignorancia a los</w:t>
      </w:r>
      <w:r w:rsidRPr="00AB008F">
        <w:rPr>
          <w:rFonts w:ascii="Verdana" w:eastAsia="Calibri" w:hAnsi="Verdana"/>
          <w:bCs/>
          <w:sz w:val="20"/>
          <w:szCs w:val="20"/>
        </w:rPr>
        <w:t xml:space="preserve"> </w:t>
      </w:r>
      <w:r w:rsidRPr="00AB008F">
        <w:rPr>
          <w:rFonts w:ascii="Verdana" w:eastAsia="Calibri" w:hAnsi="Verdana"/>
          <w:bCs/>
          <w:iCs/>
          <w:sz w:val="20"/>
          <w:szCs w:val="20"/>
        </w:rPr>
        <w:t>infelices que, además, viven esclavos de su carencia de vista o de palabra”</w:t>
      </w:r>
      <w:r w:rsidRPr="00AB008F">
        <w:rPr>
          <w:rFonts w:ascii="Verdana" w:eastAsia="Calibri" w:hAnsi="Verdana"/>
          <w:bCs/>
          <w:iCs/>
          <w:sz w:val="20"/>
          <w:szCs w:val="20"/>
          <w:vertAlign w:val="superscript"/>
        </w:rPr>
        <w:footnoteReference w:id="71"/>
      </w:r>
      <w:r w:rsidRPr="00AB008F">
        <w:rPr>
          <w:rFonts w:ascii="Verdana" w:eastAsia="Calibri" w:hAnsi="Verdana"/>
          <w:bCs/>
          <w:iCs/>
          <w:sz w:val="20"/>
          <w:szCs w:val="20"/>
        </w:rPr>
        <w:t>.</w:t>
      </w:r>
      <w:r w:rsidRPr="00AB008F">
        <w:rPr>
          <w:rFonts w:ascii="Verdana" w:eastAsia="Calibri" w:hAnsi="Verdana"/>
          <w:bCs/>
          <w:i/>
          <w:iCs/>
          <w:sz w:val="20"/>
          <w:szCs w:val="20"/>
        </w:rPr>
        <w:t xml:space="preserve"> </w:t>
      </w:r>
    </w:p>
    <w:p w14:paraId="7EB5729F" w14:textId="77777777" w:rsidR="00656E33" w:rsidRPr="00AB008F" w:rsidRDefault="00656E33" w:rsidP="00656E33">
      <w:pPr>
        <w:autoSpaceDE w:val="0"/>
        <w:autoSpaceDN w:val="0"/>
        <w:adjustRightInd w:val="0"/>
        <w:rPr>
          <w:rFonts w:ascii="Verdana" w:eastAsia="Calibri" w:hAnsi="Verdana"/>
          <w:bCs/>
          <w:i/>
          <w:iCs/>
          <w:sz w:val="20"/>
          <w:szCs w:val="20"/>
        </w:rPr>
      </w:pPr>
    </w:p>
    <w:p w14:paraId="37636FF5" w14:textId="36C3228E" w:rsidR="00FF2475" w:rsidRDefault="00FF2475" w:rsidP="00FF2475">
      <w:pPr>
        <w:pStyle w:val="Ttulo5"/>
        <w:numPr>
          <w:ilvl w:val="0"/>
          <w:numId w:val="1"/>
        </w:numPr>
        <w:spacing w:before="0"/>
        <w:rPr>
          <w:rFonts w:ascii="Verdana" w:hAnsi="Verdana"/>
          <w:sz w:val="20"/>
          <w:szCs w:val="20"/>
        </w:rPr>
      </w:pPr>
      <w:bookmarkStart w:id="22" w:name="_Toc524349722"/>
      <w:bookmarkStart w:id="23" w:name="_Toc524432045"/>
      <w:bookmarkStart w:id="24" w:name="_Toc524439672"/>
      <w:bookmarkStart w:id="25" w:name="_Toc524472646"/>
      <w:bookmarkStart w:id="26" w:name="_Toc524472990"/>
      <w:bookmarkStart w:id="27" w:name="_Toc524597651"/>
      <w:bookmarkStart w:id="28" w:name="_Toc526517771"/>
      <w:bookmarkStart w:id="29" w:name="_Toc526518175"/>
      <w:bookmarkStart w:id="30" w:name="_Toc526518451"/>
      <w:bookmarkStart w:id="31" w:name="_Toc526518805"/>
      <w:r w:rsidRPr="00AB008F">
        <w:rPr>
          <w:rFonts w:ascii="Verdana" w:hAnsi="Verdana"/>
          <w:sz w:val="20"/>
          <w:szCs w:val="20"/>
        </w:rPr>
        <w:t>Anormales</w:t>
      </w:r>
      <w:bookmarkEnd w:id="22"/>
      <w:bookmarkEnd w:id="23"/>
      <w:bookmarkEnd w:id="24"/>
      <w:bookmarkEnd w:id="25"/>
      <w:bookmarkEnd w:id="26"/>
      <w:bookmarkEnd w:id="27"/>
      <w:bookmarkEnd w:id="28"/>
      <w:bookmarkEnd w:id="29"/>
      <w:bookmarkEnd w:id="30"/>
      <w:bookmarkEnd w:id="31"/>
    </w:p>
    <w:p w14:paraId="77117EB8" w14:textId="77777777" w:rsidR="00656E33" w:rsidRPr="00656E33" w:rsidRDefault="00656E33" w:rsidP="00656E33"/>
    <w:p w14:paraId="7CCADF0B" w14:textId="6D2B7547" w:rsidR="00FF2475"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E</w:t>
      </w:r>
      <w:r>
        <w:rPr>
          <w:rFonts w:ascii="Verdana" w:eastAsia="Calibri" w:hAnsi="Verdana"/>
          <w:bCs/>
          <w:sz w:val="20"/>
          <w:szCs w:val="20"/>
        </w:rPr>
        <w:t>n torno a este término</w:t>
      </w:r>
      <w:r w:rsidR="006B2979">
        <w:rPr>
          <w:rFonts w:ascii="Verdana" w:eastAsia="Calibri" w:hAnsi="Verdana"/>
          <w:bCs/>
          <w:sz w:val="20"/>
          <w:szCs w:val="20"/>
        </w:rPr>
        <w:t>,</w:t>
      </w:r>
      <w:r>
        <w:rPr>
          <w:rFonts w:ascii="Verdana" w:eastAsia="Calibri" w:hAnsi="Verdana"/>
          <w:bCs/>
          <w:sz w:val="20"/>
          <w:szCs w:val="20"/>
        </w:rPr>
        <w:t xml:space="preserve"> cabe destacar que tal y como lo especifica</w:t>
      </w:r>
      <w:r w:rsidR="006B2979">
        <w:rPr>
          <w:rFonts w:ascii="Verdana" w:eastAsia="Calibri" w:hAnsi="Verdana"/>
          <w:bCs/>
          <w:sz w:val="20"/>
          <w:szCs w:val="20"/>
        </w:rPr>
        <w:t>;</w:t>
      </w:r>
      <w:r>
        <w:rPr>
          <w:rFonts w:ascii="Verdana" w:eastAsia="Calibri" w:hAnsi="Verdana"/>
          <w:bCs/>
          <w:sz w:val="20"/>
          <w:szCs w:val="20"/>
        </w:rPr>
        <w:t xml:space="preserve"> </w:t>
      </w:r>
      <w:proofErr w:type="spellStart"/>
      <w:r>
        <w:rPr>
          <w:rFonts w:ascii="Verdana" w:eastAsia="Calibri" w:hAnsi="Verdana"/>
          <w:bCs/>
          <w:sz w:val="20"/>
          <w:szCs w:val="20"/>
        </w:rPr>
        <w:t>Herlin</w:t>
      </w:r>
      <w:proofErr w:type="spellEnd"/>
      <w:r>
        <w:rPr>
          <w:rStyle w:val="Refdenotaalpie"/>
          <w:rFonts w:ascii="Verdana" w:eastAsia="Calibri" w:hAnsi="Verdana"/>
          <w:bCs/>
          <w:sz w:val="20"/>
          <w:szCs w:val="20"/>
        </w:rPr>
        <w:footnoteReference w:id="72"/>
      </w:r>
      <w:r w:rsidR="006B2979">
        <w:rPr>
          <w:rFonts w:ascii="Verdana" w:eastAsia="Calibri" w:hAnsi="Verdana"/>
          <w:bCs/>
          <w:sz w:val="20"/>
          <w:szCs w:val="20"/>
        </w:rPr>
        <w:t xml:space="preserve">, </w:t>
      </w:r>
      <w:r>
        <w:rPr>
          <w:rFonts w:ascii="Verdana" w:eastAsia="Calibri" w:hAnsi="Verdana"/>
          <w:bCs/>
          <w:sz w:val="20"/>
          <w:szCs w:val="20"/>
        </w:rPr>
        <w:t xml:space="preserve">dentro de la numerosa familia de las y los “anormales”, se catalogaba que hacían parte quienes tenían perturbaciones de la palabra o defectos en el lenguaje. Por lo tanto, se incluía a quienes tenían defectos en la articulación y en la voz, perturbaciones de la elocución y alteraciones gramaticales.   </w:t>
      </w:r>
    </w:p>
    <w:p w14:paraId="0DDBAF6C" w14:textId="0826F54C" w:rsidR="00FF2475" w:rsidRDefault="00FF2475" w:rsidP="00FF2475">
      <w:pPr>
        <w:autoSpaceDE w:val="0"/>
        <w:autoSpaceDN w:val="0"/>
        <w:adjustRightInd w:val="0"/>
        <w:rPr>
          <w:rFonts w:ascii="Verdana" w:eastAsia="Calibri" w:hAnsi="Verdana"/>
          <w:bCs/>
          <w:sz w:val="20"/>
          <w:szCs w:val="20"/>
        </w:rPr>
      </w:pPr>
      <w:r>
        <w:rPr>
          <w:rFonts w:ascii="Verdana" w:eastAsia="Calibri" w:hAnsi="Verdana"/>
          <w:bCs/>
          <w:sz w:val="20"/>
          <w:szCs w:val="20"/>
        </w:rPr>
        <w:t>De modo que con base en la palabra “anormal”</w:t>
      </w:r>
      <w:r w:rsidR="006B2979">
        <w:rPr>
          <w:rFonts w:ascii="Verdana" w:eastAsia="Calibri" w:hAnsi="Verdana"/>
          <w:bCs/>
          <w:sz w:val="20"/>
          <w:szCs w:val="20"/>
        </w:rPr>
        <w:t>;</w:t>
      </w:r>
      <w:r>
        <w:rPr>
          <w:rFonts w:ascii="Verdana" w:eastAsia="Calibri" w:hAnsi="Verdana"/>
          <w:bCs/>
          <w:sz w:val="20"/>
          <w:szCs w:val="20"/>
        </w:rPr>
        <w:t xml:space="preserve"> e</w:t>
      </w:r>
      <w:r w:rsidRPr="00AB008F">
        <w:rPr>
          <w:rFonts w:ascii="Verdana" w:eastAsia="Calibri" w:hAnsi="Verdana"/>
          <w:bCs/>
          <w:sz w:val="20"/>
          <w:szCs w:val="20"/>
        </w:rPr>
        <w:t>l 22 de enero de 1910 se aprobó el R</w:t>
      </w:r>
      <w:r w:rsidR="001614C6">
        <w:rPr>
          <w:rFonts w:ascii="Verdana" w:eastAsia="Calibri" w:hAnsi="Verdana"/>
          <w:bCs/>
          <w:sz w:val="20"/>
          <w:szCs w:val="20"/>
        </w:rPr>
        <w:t>D</w:t>
      </w:r>
      <w:r w:rsidRPr="00AB008F">
        <w:rPr>
          <w:rFonts w:ascii="Verdana" w:eastAsia="Calibri" w:hAnsi="Verdana"/>
          <w:bCs/>
          <w:sz w:val="20"/>
          <w:szCs w:val="20"/>
        </w:rPr>
        <w:t xml:space="preserve"> por el que se creó el </w:t>
      </w:r>
      <w:r w:rsidRPr="00AB008F">
        <w:rPr>
          <w:rFonts w:ascii="Verdana" w:eastAsia="Calibri" w:hAnsi="Verdana"/>
          <w:bCs/>
          <w:iCs/>
          <w:sz w:val="20"/>
          <w:szCs w:val="20"/>
        </w:rPr>
        <w:t>Patronato</w:t>
      </w:r>
      <w:r w:rsidRPr="00AB008F">
        <w:rPr>
          <w:rFonts w:ascii="Verdana" w:eastAsia="Calibri" w:hAnsi="Verdana"/>
          <w:bCs/>
          <w:sz w:val="20"/>
          <w:szCs w:val="20"/>
        </w:rPr>
        <w:t xml:space="preserve"> </w:t>
      </w:r>
      <w:r w:rsidRPr="00AB008F">
        <w:rPr>
          <w:rFonts w:ascii="Verdana" w:eastAsia="Calibri" w:hAnsi="Verdana"/>
          <w:bCs/>
          <w:iCs/>
          <w:sz w:val="20"/>
          <w:szCs w:val="20"/>
        </w:rPr>
        <w:t xml:space="preserve">Nacional de Sordomudos, Ciegos y </w:t>
      </w:r>
      <w:r w:rsidRPr="00783531">
        <w:rPr>
          <w:rFonts w:ascii="Verdana" w:eastAsia="Calibri" w:hAnsi="Verdana"/>
          <w:bCs/>
          <w:i/>
          <w:iCs/>
          <w:sz w:val="20"/>
          <w:szCs w:val="20"/>
        </w:rPr>
        <w:t>Anormales</w:t>
      </w:r>
      <w:r w:rsidRPr="00AB008F">
        <w:rPr>
          <w:rFonts w:ascii="Verdana" w:eastAsia="Calibri" w:hAnsi="Verdana"/>
          <w:bCs/>
          <w:iCs/>
          <w:sz w:val="20"/>
          <w:szCs w:val="20"/>
          <w:vertAlign w:val="superscript"/>
        </w:rPr>
        <w:footnoteReference w:id="73"/>
      </w:r>
      <w:r w:rsidR="006B2979">
        <w:rPr>
          <w:rFonts w:ascii="Verdana" w:eastAsia="Calibri" w:hAnsi="Verdana"/>
          <w:bCs/>
          <w:iCs/>
          <w:sz w:val="20"/>
          <w:szCs w:val="20"/>
        </w:rPr>
        <w:t>,</w:t>
      </w:r>
      <w:r>
        <w:rPr>
          <w:rFonts w:ascii="Verdana" w:eastAsia="Calibri" w:hAnsi="Verdana"/>
          <w:bCs/>
          <w:iCs/>
          <w:sz w:val="20"/>
          <w:szCs w:val="20"/>
        </w:rPr>
        <w:t xml:space="preserve"> </w:t>
      </w:r>
      <w:r w:rsidRPr="00AB008F">
        <w:rPr>
          <w:rFonts w:ascii="Verdana" w:eastAsia="Calibri" w:hAnsi="Verdana"/>
          <w:bCs/>
          <w:iCs/>
          <w:sz w:val="20"/>
          <w:szCs w:val="20"/>
        </w:rPr>
        <w:t>institución de carácter consultivo y de asesoramiento. Su finalidad era abordar el problema de la educación en las personas “anormales”, situación vislumbrada en las instituciones clásicas docentes, y abandonada por completo en España</w:t>
      </w:r>
      <w:r w:rsidRPr="00AB008F">
        <w:rPr>
          <w:rFonts w:ascii="Verdana" w:eastAsia="Calibri" w:hAnsi="Verdana"/>
          <w:bCs/>
          <w:iCs/>
          <w:sz w:val="20"/>
          <w:szCs w:val="20"/>
          <w:vertAlign w:val="superscript"/>
        </w:rPr>
        <w:footnoteReference w:id="74"/>
      </w:r>
      <w:r w:rsidRPr="00AB008F">
        <w:rPr>
          <w:rFonts w:ascii="Verdana" w:eastAsia="Calibri" w:hAnsi="Verdana"/>
          <w:bCs/>
          <w:iCs/>
          <w:sz w:val="20"/>
          <w:szCs w:val="20"/>
        </w:rPr>
        <w:t xml:space="preserve">. </w:t>
      </w:r>
      <w:r w:rsidRPr="00AB008F">
        <w:rPr>
          <w:rFonts w:ascii="Verdana" w:eastAsia="Calibri" w:hAnsi="Verdana"/>
          <w:bCs/>
          <w:sz w:val="20"/>
          <w:szCs w:val="20"/>
        </w:rPr>
        <w:t>Incluyendo esta “categoría”, se buscaba favorecer a las personas catalogadas como débiles, preparándolas para la “normalización social”; en ese sentido</w:t>
      </w:r>
      <w:r>
        <w:rPr>
          <w:rFonts w:ascii="Verdana" w:eastAsia="Calibri" w:hAnsi="Verdana"/>
          <w:bCs/>
          <w:sz w:val="20"/>
          <w:szCs w:val="20"/>
        </w:rPr>
        <w:t xml:space="preserve"> se </w:t>
      </w:r>
      <w:r w:rsidRPr="00AB008F">
        <w:rPr>
          <w:rFonts w:ascii="Verdana" w:eastAsia="Calibri" w:hAnsi="Verdana"/>
          <w:bCs/>
          <w:sz w:val="20"/>
          <w:szCs w:val="20"/>
        </w:rPr>
        <w:t xml:space="preserve">contribuía a ahondar en la división social entre “normales” versus “anormales”. </w:t>
      </w:r>
    </w:p>
    <w:p w14:paraId="3FE5709E" w14:textId="77777777" w:rsidR="00FF2475" w:rsidRDefault="00FF2475" w:rsidP="00FF2475">
      <w:pPr>
        <w:autoSpaceDE w:val="0"/>
        <w:autoSpaceDN w:val="0"/>
        <w:adjustRightInd w:val="0"/>
        <w:rPr>
          <w:rFonts w:ascii="Verdana" w:eastAsia="Calibri" w:hAnsi="Verdana"/>
          <w:bCs/>
          <w:sz w:val="20"/>
          <w:szCs w:val="20"/>
        </w:rPr>
      </w:pPr>
      <w:r>
        <w:rPr>
          <w:rFonts w:ascii="Verdana" w:eastAsia="Calibri" w:hAnsi="Verdana"/>
          <w:bCs/>
          <w:sz w:val="20"/>
          <w:szCs w:val="20"/>
        </w:rPr>
        <w:t xml:space="preserve">Dentro de la Exposición de Motivos por la que se consideraba necesaria la creación de dicho Patronato, se justificaban: </w:t>
      </w:r>
    </w:p>
    <w:p w14:paraId="601E2195" w14:textId="77777777" w:rsidR="00FF2475" w:rsidRPr="003C5D92" w:rsidRDefault="00FF2475" w:rsidP="00FF2475">
      <w:pPr>
        <w:autoSpaceDE w:val="0"/>
        <w:autoSpaceDN w:val="0"/>
        <w:adjustRightInd w:val="0"/>
        <w:ind w:left="680"/>
        <w:rPr>
          <w:rFonts w:ascii="Verdana" w:eastAsia="Calibri" w:hAnsi="Verdana"/>
          <w:bCs/>
          <w:i/>
          <w:sz w:val="20"/>
          <w:szCs w:val="20"/>
        </w:rPr>
      </w:pPr>
      <w:proofErr w:type="gramStart"/>
      <w:r w:rsidRPr="003C5D92">
        <w:rPr>
          <w:rFonts w:ascii="Verdana" w:hAnsi="Verdana"/>
          <w:i/>
          <w:iCs/>
          <w:sz w:val="18"/>
          <w:szCs w:val="18"/>
        </w:rPr>
        <w:t>Estadísticas  particulares</w:t>
      </w:r>
      <w:proofErr w:type="gramEnd"/>
      <w:r w:rsidRPr="003C5D92">
        <w:rPr>
          <w:rFonts w:ascii="Verdana" w:hAnsi="Verdana"/>
          <w:i/>
          <w:iCs/>
          <w:sz w:val="18"/>
          <w:szCs w:val="18"/>
        </w:rPr>
        <w:t xml:space="preserve"> que vienen a sustituir a una oficial no realizada todavía, atribuyen a nuestra Patria las cifras horribles de 15.000 mudos, 25.000 ciegos y un número, también elevados, de individuos afectos de diversas manifestaciones psicopáticas que lo apartan de la normalidad social. </w:t>
      </w:r>
    </w:p>
    <w:p w14:paraId="7EFB3634" w14:textId="77777777" w:rsidR="00FF2475" w:rsidRPr="003C5D92" w:rsidRDefault="00FF2475" w:rsidP="00FF2475">
      <w:pPr>
        <w:autoSpaceDE w:val="0"/>
        <w:autoSpaceDN w:val="0"/>
        <w:adjustRightInd w:val="0"/>
        <w:ind w:left="680"/>
        <w:rPr>
          <w:rFonts w:ascii="Verdana" w:hAnsi="Verdana"/>
          <w:i/>
          <w:iCs/>
          <w:sz w:val="18"/>
          <w:szCs w:val="18"/>
        </w:rPr>
      </w:pPr>
      <w:r w:rsidRPr="003C5D92">
        <w:rPr>
          <w:rFonts w:ascii="Verdana" w:hAnsi="Verdana"/>
          <w:i/>
          <w:iCs/>
          <w:sz w:val="18"/>
          <w:szCs w:val="18"/>
        </w:rPr>
        <w:t>Mudos, ciegos y anormales diseminados por todo el territorio nacional, llevan generalmente una vida triste, solitarios unos, abandonados o menospreciados otros en el seno de una sociedad que no los comprende, respeta ni ama, y desposeídos de aquella plenitud de dignidad social que, hasta para los más humildes ciudadanos, es el ideal en todos los pueblos cultos.</w:t>
      </w:r>
    </w:p>
    <w:p w14:paraId="065B6A5F" w14:textId="1F5FE367" w:rsidR="00FF2475" w:rsidRPr="00AB008F"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Con el RD de 24 de abril de 1914</w:t>
      </w:r>
      <w:r w:rsidRPr="00AB008F">
        <w:rPr>
          <w:rFonts w:ascii="Verdana" w:eastAsia="Calibri" w:hAnsi="Verdana"/>
          <w:bCs/>
          <w:sz w:val="20"/>
          <w:szCs w:val="20"/>
          <w:vertAlign w:val="superscript"/>
        </w:rPr>
        <w:footnoteReference w:id="75"/>
      </w:r>
      <w:r w:rsidRPr="00AB008F">
        <w:rPr>
          <w:rFonts w:ascii="Verdana" w:eastAsia="Calibri" w:hAnsi="Verdana"/>
          <w:bCs/>
          <w:sz w:val="20"/>
          <w:szCs w:val="20"/>
        </w:rPr>
        <w:t xml:space="preserve">, el </w:t>
      </w:r>
      <w:r w:rsidRPr="00AB008F">
        <w:rPr>
          <w:rFonts w:ascii="Verdana" w:eastAsia="Calibri" w:hAnsi="Verdana"/>
          <w:bCs/>
          <w:iCs/>
          <w:sz w:val="20"/>
          <w:szCs w:val="20"/>
        </w:rPr>
        <w:t>Patronato cambia de denominación</w:t>
      </w:r>
      <w:r>
        <w:rPr>
          <w:rFonts w:ascii="Verdana" w:eastAsia="Calibri" w:hAnsi="Verdana"/>
          <w:bCs/>
          <w:iCs/>
          <w:sz w:val="20"/>
          <w:szCs w:val="20"/>
        </w:rPr>
        <w:t xml:space="preserve"> </w:t>
      </w:r>
      <w:r w:rsidRPr="00AB008F">
        <w:rPr>
          <w:rFonts w:ascii="Verdana" w:eastAsia="Calibri" w:hAnsi="Verdana"/>
          <w:bCs/>
          <w:iCs/>
          <w:sz w:val="20"/>
          <w:szCs w:val="20"/>
        </w:rPr>
        <w:t>y pasa a llamarse Patronato Nacional de Anormales</w:t>
      </w:r>
      <w:r w:rsidR="001647EA">
        <w:rPr>
          <w:rFonts w:ascii="Verdana" w:eastAsia="Calibri" w:hAnsi="Verdana"/>
          <w:bCs/>
          <w:iCs/>
          <w:sz w:val="20"/>
          <w:szCs w:val="20"/>
        </w:rPr>
        <w:t>,</w:t>
      </w:r>
      <w:r w:rsidRPr="00AB008F">
        <w:rPr>
          <w:rFonts w:ascii="Verdana" w:eastAsia="Calibri" w:hAnsi="Verdana"/>
          <w:bCs/>
          <w:i/>
          <w:iCs/>
          <w:sz w:val="20"/>
          <w:szCs w:val="20"/>
        </w:rPr>
        <w:t xml:space="preserve"> </w:t>
      </w:r>
      <w:r w:rsidRPr="00AB008F">
        <w:rPr>
          <w:rFonts w:ascii="Verdana" w:eastAsia="Calibri" w:hAnsi="Verdana"/>
          <w:bCs/>
          <w:iCs/>
          <w:sz w:val="20"/>
          <w:szCs w:val="20"/>
        </w:rPr>
        <w:t>haciendo</w:t>
      </w:r>
      <w:r w:rsidRPr="00AB008F">
        <w:rPr>
          <w:rFonts w:ascii="Verdana" w:eastAsia="Calibri" w:hAnsi="Verdana"/>
          <w:bCs/>
          <w:sz w:val="20"/>
          <w:szCs w:val="20"/>
        </w:rPr>
        <w:t xml:space="preserve"> énfasis, nuevamente, en la </w:t>
      </w:r>
      <w:r w:rsidRPr="00AB008F">
        <w:rPr>
          <w:rFonts w:ascii="Verdana" w:eastAsia="Calibri" w:hAnsi="Verdana"/>
          <w:bCs/>
          <w:sz w:val="20"/>
          <w:szCs w:val="20"/>
        </w:rPr>
        <w:lastRenderedPageBreak/>
        <w:t xml:space="preserve">enseñanza pública de estas personas, y utilizando la etiqueta “anormal” para designar tanto las </w:t>
      </w:r>
      <w:r w:rsidR="001647EA">
        <w:rPr>
          <w:rFonts w:ascii="Verdana" w:eastAsia="Calibri" w:hAnsi="Verdana"/>
          <w:bCs/>
          <w:sz w:val="20"/>
          <w:szCs w:val="20"/>
        </w:rPr>
        <w:t>“</w:t>
      </w:r>
      <w:r w:rsidRPr="00AB008F">
        <w:rPr>
          <w:rFonts w:ascii="Verdana" w:eastAsia="Calibri" w:hAnsi="Verdana"/>
          <w:bCs/>
          <w:sz w:val="20"/>
          <w:szCs w:val="20"/>
        </w:rPr>
        <w:t>anormalidades físicas como las psíquicas</w:t>
      </w:r>
      <w:r w:rsidR="001647EA">
        <w:rPr>
          <w:rFonts w:ascii="Verdana" w:eastAsia="Calibri" w:hAnsi="Verdana"/>
          <w:bCs/>
          <w:sz w:val="20"/>
          <w:szCs w:val="20"/>
        </w:rPr>
        <w:t>”</w:t>
      </w:r>
      <w:r w:rsidRPr="00AB008F">
        <w:rPr>
          <w:rFonts w:ascii="Verdana" w:eastAsia="Calibri" w:hAnsi="Verdana"/>
          <w:bCs/>
          <w:sz w:val="20"/>
          <w:szCs w:val="20"/>
          <w:vertAlign w:val="superscript"/>
        </w:rPr>
        <w:footnoteReference w:id="76"/>
      </w:r>
      <w:r w:rsidRPr="00AB008F">
        <w:rPr>
          <w:rFonts w:ascii="Verdana" w:eastAsia="Calibri" w:hAnsi="Verdana"/>
          <w:bCs/>
          <w:sz w:val="20"/>
          <w:szCs w:val="20"/>
        </w:rPr>
        <w:t>. Posteriormente, con el RD de 25 de agosto de 1917, se divide el Patronato en tres: uno para las personas sorda-mudas, otro para las ciegas y un tercero para las categorizadas como “anormales”</w:t>
      </w:r>
      <w:r w:rsidRPr="00AB008F">
        <w:rPr>
          <w:rFonts w:ascii="Verdana" w:eastAsia="Calibri" w:hAnsi="Verdana"/>
          <w:bCs/>
          <w:sz w:val="20"/>
          <w:szCs w:val="20"/>
          <w:vertAlign w:val="superscript"/>
        </w:rPr>
        <w:footnoteReference w:id="77"/>
      </w:r>
      <w:r w:rsidRPr="00AB008F">
        <w:rPr>
          <w:rFonts w:ascii="Verdana" w:eastAsia="Calibri" w:hAnsi="Verdana"/>
          <w:bCs/>
          <w:sz w:val="20"/>
          <w:szCs w:val="20"/>
        </w:rPr>
        <w:t>.</w:t>
      </w:r>
    </w:p>
    <w:p w14:paraId="7C0C6D30" w14:textId="3958C89C" w:rsidR="00FF2475"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En 1920 se aprueba una partida económica que se aplicará en 1921 con la implementación de una Granja Agrícola en la que se preparará a las personas “anormales” para oficios que puedan desempeñar, tales como la agricultura o ganadería</w:t>
      </w:r>
      <w:r w:rsidRPr="00AB008F">
        <w:rPr>
          <w:rFonts w:ascii="Verdana" w:eastAsia="Calibri" w:hAnsi="Verdana"/>
          <w:bCs/>
          <w:sz w:val="20"/>
          <w:szCs w:val="20"/>
          <w:vertAlign w:val="superscript"/>
        </w:rPr>
        <w:footnoteReference w:id="78"/>
      </w:r>
      <w:r w:rsidRPr="00AB008F">
        <w:rPr>
          <w:rFonts w:ascii="Verdana" w:eastAsia="Calibri" w:hAnsi="Verdana"/>
          <w:bCs/>
          <w:sz w:val="20"/>
          <w:szCs w:val="20"/>
        </w:rPr>
        <w:t>. Por último, en 1924, con la aprobación del RD Orgánico de 13 de septiembre</w:t>
      </w:r>
      <w:r w:rsidRPr="00AB008F">
        <w:rPr>
          <w:rFonts w:ascii="Verdana" w:eastAsia="Calibri" w:hAnsi="Verdana"/>
          <w:bCs/>
          <w:sz w:val="20"/>
          <w:szCs w:val="20"/>
          <w:vertAlign w:val="superscript"/>
        </w:rPr>
        <w:footnoteReference w:id="79"/>
      </w:r>
      <w:r w:rsidRPr="00AB008F">
        <w:rPr>
          <w:rFonts w:ascii="Verdana" w:eastAsia="Calibri" w:hAnsi="Verdana"/>
          <w:bCs/>
          <w:sz w:val="20"/>
          <w:szCs w:val="20"/>
        </w:rPr>
        <w:t>, se crea la Escuela Central de Anormales, resaltando que “son necesarias para dar medios de vida a los niños, a quienes la enfermedad de la infancia o una desgraciada herencia, han colocado en situación de inferioridad mental”.</w:t>
      </w:r>
    </w:p>
    <w:p w14:paraId="1E14CD75" w14:textId="77777777" w:rsidR="009C007C" w:rsidRPr="00AB008F" w:rsidRDefault="009C007C" w:rsidP="00FF2475">
      <w:pPr>
        <w:autoSpaceDE w:val="0"/>
        <w:autoSpaceDN w:val="0"/>
        <w:adjustRightInd w:val="0"/>
        <w:rPr>
          <w:rFonts w:ascii="Verdana" w:eastAsia="Calibri" w:hAnsi="Verdana"/>
          <w:bCs/>
          <w:sz w:val="20"/>
          <w:szCs w:val="20"/>
        </w:rPr>
      </w:pPr>
    </w:p>
    <w:p w14:paraId="03C5D0DD" w14:textId="689B11C8" w:rsidR="00FF2475" w:rsidRDefault="00FF2475" w:rsidP="00FF2475">
      <w:pPr>
        <w:pStyle w:val="Ttulo5"/>
        <w:numPr>
          <w:ilvl w:val="0"/>
          <w:numId w:val="1"/>
        </w:numPr>
        <w:spacing w:before="0"/>
        <w:rPr>
          <w:rFonts w:ascii="Verdana" w:hAnsi="Verdana"/>
          <w:sz w:val="20"/>
          <w:szCs w:val="20"/>
        </w:rPr>
      </w:pPr>
      <w:bookmarkStart w:id="32" w:name="_Toc524349723"/>
      <w:bookmarkStart w:id="33" w:name="_Toc524432046"/>
      <w:bookmarkStart w:id="34" w:name="_Toc524439673"/>
      <w:bookmarkStart w:id="35" w:name="_Toc524472647"/>
      <w:bookmarkStart w:id="36" w:name="_Toc524472991"/>
      <w:bookmarkStart w:id="37" w:name="_Toc526517772"/>
      <w:bookmarkStart w:id="38" w:name="_Toc526518176"/>
      <w:bookmarkStart w:id="39" w:name="_Toc526518452"/>
      <w:bookmarkStart w:id="40" w:name="_Toc526518806"/>
      <w:r w:rsidRPr="00AB008F">
        <w:rPr>
          <w:rFonts w:ascii="Verdana" w:hAnsi="Verdana"/>
          <w:sz w:val="20"/>
          <w:szCs w:val="20"/>
        </w:rPr>
        <w:t>Decrépitas-inútiles</w:t>
      </w:r>
      <w:bookmarkEnd w:id="32"/>
      <w:bookmarkEnd w:id="33"/>
      <w:bookmarkEnd w:id="34"/>
      <w:bookmarkEnd w:id="35"/>
      <w:bookmarkEnd w:id="36"/>
      <w:bookmarkEnd w:id="37"/>
      <w:bookmarkEnd w:id="38"/>
      <w:bookmarkEnd w:id="39"/>
      <w:bookmarkEnd w:id="40"/>
    </w:p>
    <w:p w14:paraId="200614ED" w14:textId="77777777" w:rsidR="009C007C" w:rsidRPr="009C007C" w:rsidRDefault="009C007C" w:rsidP="009C007C"/>
    <w:p w14:paraId="56EA5CAA" w14:textId="687F5284" w:rsidR="00FF2475"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Unos años más tarde</w:t>
      </w:r>
      <w:r>
        <w:rPr>
          <w:rFonts w:ascii="Verdana" w:eastAsia="Calibri" w:hAnsi="Verdana"/>
          <w:bCs/>
          <w:sz w:val="20"/>
          <w:szCs w:val="20"/>
        </w:rPr>
        <w:t>;</w:t>
      </w:r>
      <w:r w:rsidRPr="00AB008F">
        <w:rPr>
          <w:rFonts w:ascii="Verdana" w:eastAsia="Calibri" w:hAnsi="Verdana"/>
          <w:bCs/>
          <w:sz w:val="20"/>
          <w:szCs w:val="20"/>
        </w:rPr>
        <w:t xml:space="preserve"> en </w:t>
      </w:r>
      <w:bookmarkStart w:id="41" w:name="_Hlk91425833"/>
      <w:r w:rsidRPr="00AB008F">
        <w:rPr>
          <w:rFonts w:ascii="Verdana" w:eastAsia="Calibri" w:hAnsi="Verdana"/>
          <w:bCs/>
          <w:sz w:val="20"/>
          <w:szCs w:val="20"/>
        </w:rPr>
        <w:t>1931 comenzaron a emplearse las expresiones “decrépitas” e “inútiles”. Mediante una Orden aprobada el día 7 de mayo</w:t>
      </w:r>
      <w:r w:rsidRPr="00AB008F">
        <w:rPr>
          <w:rFonts w:ascii="Verdana" w:eastAsia="Calibri" w:hAnsi="Verdana"/>
          <w:bCs/>
          <w:sz w:val="20"/>
          <w:szCs w:val="20"/>
          <w:vertAlign w:val="superscript"/>
        </w:rPr>
        <w:footnoteReference w:id="80"/>
      </w:r>
      <w:r w:rsidRPr="00AB008F">
        <w:rPr>
          <w:rFonts w:ascii="Verdana" w:eastAsia="Calibri" w:hAnsi="Verdana"/>
          <w:bCs/>
          <w:sz w:val="20"/>
          <w:szCs w:val="20"/>
        </w:rPr>
        <w:t>, se establece como Hospital para personas “decrepitas” y ciegas el Hospital de Incurables de Toledo</w:t>
      </w:r>
      <w:bookmarkEnd w:id="41"/>
      <w:r w:rsidRPr="00AB008F">
        <w:rPr>
          <w:rFonts w:ascii="Verdana" w:eastAsia="Calibri" w:hAnsi="Verdana"/>
          <w:bCs/>
          <w:sz w:val="20"/>
          <w:szCs w:val="20"/>
        </w:rPr>
        <w:t>, en sustitución del antiguamente denominado Hospital del Rey, al cual también podían asistir l</w:t>
      </w:r>
      <w:r>
        <w:rPr>
          <w:rFonts w:ascii="Verdana" w:eastAsia="Calibri" w:hAnsi="Verdana"/>
          <w:bCs/>
          <w:sz w:val="20"/>
          <w:szCs w:val="20"/>
        </w:rPr>
        <w:t>a</w:t>
      </w:r>
      <w:r w:rsidRPr="00AB008F">
        <w:rPr>
          <w:rFonts w:ascii="Verdana" w:eastAsia="Calibri" w:hAnsi="Verdana"/>
          <w:bCs/>
          <w:sz w:val="20"/>
          <w:szCs w:val="20"/>
        </w:rPr>
        <w:t>s</w:t>
      </w:r>
      <w:r>
        <w:rPr>
          <w:rFonts w:ascii="Verdana" w:eastAsia="Calibri" w:hAnsi="Verdana"/>
          <w:bCs/>
          <w:sz w:val="20"/>
          <w:szCs w:val="20"/>
        </w:rPr>
        <w:t xml:space="preserve"> personas</w:t>
      </w:r>
      <w:r w:rsidRPr="00AB008F">
        <w:rPr>
          <w:rFonts w:ascii="Verdana" w:eastAsia="Calibri" w:hAnsi="Verdana"/>
          <w:bCs/>
          <w:sz w:val="20"/>
          <w:szCs w:val="20"/>
        </w:rPr>
        <w:t xml:space="preserve"> denominad</w:t>
      </w:r>
      <w:r>
        <w:rPr>
          <w:rFonts w:ascii="Verdana" w:eastAsia="Calibri" w:hAnsi="Verdana"/>
          <w:bCs/>
          <w:sz w:val="20"/>
          <w:szCs w:val="20"/>
        </w:rPr>
        <w:t>a</w:t>
      </w:r>
      <w:r w:rsidRPr="00AB008F">
        <w:rPr>
          <w:rFonts w:ascii="Verdana" w:eastAsia="Calibri" w:hAnsi="Verdana"/>
          <w:bCs/>
          <w:sz w:val="20"/>
          <w:szCs w:val="20"/>
        </w:rPr>
        <w:t>s “</w:t>
      </w:r>
      <w:r w:rsidRPr="00AB008F">
        <w:rPr>
          <w:rFonts w:ascii="Verdana" w:eastAsia="Calibri" w:hAnsi="Verdana"/>
          <w:bCs/>
          <w:iCs/>
          <w:sz w:val="20"/>
          <w:szCs w:val="20"/>
        </w:rPr>
        <w:t>inútiles”</w:t>
      </w:r>
      <w:r w:rsidRPr="00AB008F">
        <w:rPr>
          <w:rFonts w:ascii="Verdana" w:eastAsia="Calibri" w:hAnsi="Verdana"/>
          <w:bCs/>
          <w:sz w:val="20"/>
          <w:szCs w:val="20"/>
        </w:rPr>
        <w:t>, que eran los jefes y oficiales de la Armada, declarados así por la pérdida total de la visión</w:t>
      </w:r>
      <w:bookmarkStart w:id="43" w:name="_Toc524349724"/>
      <w:bookmarkStart w:id="44" w:name="_Toc524432047"/>
      <w:bookmarkStart w:id="45" w:name="_Toc524439674"/>
      <w:bookmarkStart w:id="46" w:name="_Toc524472648"/>
      <w:bookmarkStart w:id="47" w:name="_Toc524472992"/>
      <w:bookmarkStart w:id="48" w:name="_Toc524597653"/>
      <w:bookmarkStart w:id="49" w:name="_Toc526517773"/>
      <w:bookmarkStart w:id="50" w:name="_Toc526518177"/>
      <w:bookmarkStart w:id="51" w:name="_Toc526518453"/>
      <w:bookmarkStart w:id="52" w:name="_Toc526518807"/>
      <w:r>
        <w:rPr>
          <w:rFonts w:ascii="Verdana" w:eastAsia="Calibri" w:hAnsi="Verdana"/>
          <w:bCs/>
          <w:sz w:val="20"/>
          <w:szCs w:val="20"/>
        </w:rPr>
        <w:t>.</w:t>
      </w:r>
    </w:p>
    <w:p w14:paraId="778D8C62" w14:textId="77777777" w:rsidR="000250E7" w:rsidRDefault="000250E7" w:rsidP="00FF2475">
      <w:pPr>
        <w:autoSpaceDE w:val="0"/>
        <w:autoSpaceDN w:val="0"/>
        <w:adjustRightInd w:val="0"/>
        <w:rPr>
          <w:rFonts w:ascii="Verdana" w:eastAsia="Calibri" w:hAnsi="Verdana"/>
          <w:bCs/>
          <w:sz w:val="20"/>
          <w:szCs w:val="20"/>
        </w:rPr>
      </w:pPr>
    </w:p>
    <w:p w14:paraId="77F1D04E" w14:textId="07829544" w:rsidR="00FF2475" w:rsidRPr="000250E7" w:rsidRDefault="00FF2475" w:rsidP="00FF2475">
      <w:pPr>
        <w:pStyle w:val="Prrafodelista"/>
        <w:numPr>
          <w:ilvl w:val="0"/>
          <w:numId w:val="1"/>
        </w:numPr>
        <w:autoSpaceDE w:val="0"/>
        <w:autoSpaceDN w:val="0"/>
        <w:adjustRightInd w:val="0"/>
        <w:rPr>
          <w:rFonts w:ascii="Verdana" w:eastAsia="Calibri" w:hAnsi="Verdana"/>
          <w:bCs/>
          <w:i/>
          <w:sz w:val="20"/>
          <w:szCs w:val="20"/>
        </w:rPr>
      </w:pPr>
      <w:r w:rsidRPr="001647EA">
        <w:rPr>
          <w:rFonts w:ascii="Verdana" w:hAnsi="Verdana"/>
          <w:i/>
          <w:sz w:val="20"/>
          <w:szCs w:val="20"/>
        </w:rPr>
        <w:t>Inválidas-mutiladas</w:t>
      </w:r>
      <w:bookmarkEnd w:id="43"/>
      <w:bookmarkEnd w:id="44"/>
      <w:bookmarkEnd w:id="45"/>
      <w:bookmarkEnd w:id="46"/>
      <w:bookmarkEnd w:id="47"/>
      <w:bookmarkEnd w:id="48"/>
      <w:bookmarkEnd w:id="49"/>
      <w:bookmarkEnd w:id="50"/>
      <w:bookmarkEnd w:id="51"/>
      <w:bookmarkEnd w:id="52"/>
      <w:r w:rsidRPr="001647EA">
        <w:rPr>
          <w:rFonts w:ascii="Verdana" w:hAnsi="Verdana"/>
          <w:i/>
          <w:sz w:val="20"/>
          <w:szCs w:val="20"/>
        </w:rPr>
        <w:t xml:space="preserve"> </w:t>
      </w:r>
    </w:p>
    <w:p w14:paraId="37A50B8C" w14:textId="77777777" w:rsidR="000250E7" w:rsidRPr="001647EA" w:rsidRDefault="000250E7" w:rsidP="000250E7">
      <w:pPr>
        <w:pStyle w:val="Prrafodelista"/>
        <w:autoSpaceDE w:val="0"/>
        <w:autoSpaceDN w:val="0"/>
        <w:adjustRightInd w:val="0"/>
        <w:ind w:left="927" w:firstLine="0"/>
        <w:rPr>
          <w:rFonts w:ascii="Verdana" w:eastAsia="Calibri" w:hAnsi="Verdana"/>
          <w:bCs/>
          <w:i/>
          <w:sz w:val="20"/>
          <w:szCs w:val="20"/>
        </w:rPr>
      </w:pPr>
    </w:p>
    <w:p w14:paraId="12D1256B" w14:textId="1B48D0EA" w:rsidR="00FF2475" w:rsidRPr="002D55BB" w:rsidRDefault="00FF2475" w:rsidP="00BE055E">
      <w:pPr>
        <w:autoSpaceDE w:val="0"/>
        <w:autoSpaceDN w:val="0"/>
        <w:adjustRightInd w:val="0"/>
        <w:rPr>
          <w:rFonts w:ascii="Verdana" w:hAnsi="Verdana"/>
          <w:color w:val="333333"/>
          <w:sz w:val="20"/>
          <w:szCs w:val="20"/>
          <w:shd w:val="clear" w:color="auto" w:fill="FFFFFF"/>
        </w:rPr>
      </w:pPr>
      <w:r w:rsidRPr="008E1BF6">
        <w:rPr>
          <w:rFonts w:ascii="Verdana" w:eastAsia="Calibri" w:hAnsi="Verdana"/>
          <w:bCs/>
          <w:sz w:val="20"/>
          <w:szCs w:val="20"/>
        </w:rPr>
        <w:t>Otros adjetivos que se han empleado han sido “inválidas” y “mutiladas”. Haciendo alusión al primero de ellos vemos que la</w:t>
      </w:r>
      <w:r w:rsidR="00464F66">
        <w:rPr>
          <w:rFonts w:ascii="Verdana" w:eastAsia="Calibri" w:hAnsi="Verdana"/>
          <w:bCs/>
          <w:sz w:val="20"/>
          <w:szCs w:val="20"/>
        </w:rPr>
        <w:t xml:space="preserve"> </w:t>
      </w:r>
      <w:r w:rsidRPr="008E1BF6">
        <w:rPr>
          <w:rFonts w:ascii="Verdana" w:eastAsia="Calibri" w:hAnsi="Verdana"/>
          <w:bCs/>
          <w:sz w:val="20"/>
          <w:szCs w:val="20"/>
        </w:rPr>
        <w:t>OIT en el año 1955 aprobó la “Recomendación</w:t>
      </w:r>
      <w:r w:rsidRPr="008E1BF6">
        <w:rPr>
          <w:rFonts w:ascii="Verdana" w:hAnsi="Verdana"/>
          <w:spacing w:val="-5"/>
          <w:sz w:val="20"/>
          <w:szCs w:val="20"/>
        </w:rPr>
        <w:t xml:space="preserve"> sobre la adaptación y la readaptación profesionales de los inválidos, 1955 (núm. 99)</w:t>
      </w:r>
      <w:r>
        <w:rPr>
          <w:rStyle w:val="Refdenotaalpie"/>
          <w:rFonts w:ascii="Verdana" w:hAnsi="Verdana"/>
          <w:spacing w:val="-5"/>
          <w:sz w:val="20"/>
          <w:szCs w:val="20"/>
        </w:rPr>
        <w:footnoteReference w:id="81"/>
      </w:r>
      <w:r w:rsidRPr="008E1BF6">
        <w:rPr>
          <w:rFonts w:ascii="Verdana" w:hAnsi="Verdana"/>
          <w:spacing w:val="-5"/>
          <w:sz w:val="20"/>
          <w:szCs w:val="20"/>
        </w:rPr>
        <w:t>. Designando como tal a “</w:t>
      </w:r>
      <w:r w:rsidRPr="008E1BF6">
        <w:rPr>
          <w:rFonts w:ascii="Verdana" w:hAnsi="Verdana"/>
          <w:sz w:val="20"/>
          <w:szCs w:val="20"/>
          <w:shd w:val="clear" w:color="auto" w:fill="FFFFFF"/>
        </w:rPr>
        <w:t>toda persona cuyas posibilidades de obtener y conservar empleo adecuado se hallen realmente reducidas debido a una disminución de su capacidad física o mental</w:t>
      </w:r>
      <w:r w:rsidRPr="008E1BF6">
        <w:rPr>
          <w:rFonts w:ascii="Verdana" w:hAnsi="Verdana"/>
          <w:color w:val="333333"/>
          <w:sz w:val="20"/>
          <w:szCs w:val="20"/>
          <w:shd w:val="clear" w:color="auto" w:fill="FFFFFF"/>
        </w:rPr>
        <w:t>”.</w:t>
      </w:r>
      <w:r w:rsidR="00464F66">
        <w:rPr>
          <w:rFonts w:ascii="Verdana" w:hAnsi="Verdana"/>
          <w:color w:val="333333"/>
          <w:sz w:val="20"/>
          <w:szCs w:val="20"/>
          <w:shd w:val="clear" w:color="auto" w:fill="FFFFFF"/>
        </w:rPr>
        <w:t xml:space="preserve"> </w:t>
      </w:r>
      <w:r w:rsidR="00BE055E">
        <w:rPr>
          <w:rFonts w:ascii="Verdana" w:hAnsi="Verdana"/>
          <w:color w:val="333333"/>
          <w:sz w:val="20"/>
          <w:szCs w:val="20"/>
          <w:shd w:val="clear" w:color="auto" w:fill="FFFFFF"/>
        </w:rPr>
        <w:t xml:space="preserve">La OIT </w:t>
      </w:r>
      <w:r w:rsidR="001647EA">
        <w:rPr>
          <w:rFonts w:ascii="Verdana" w:hAnsi="Verdana"/>
          <w:color w:val="333333"/>
          <w:sz w:val="20"/>
          <w:szCs w:val="20"/>
          <w:shd w:val="clear" w:color="auto" w:fill="FFFFFF"/>
        </w:rPr>
        <w:t>c</w:t>
      </w:r>
      <w:r w:rsidR="00464F66">
        <w:rPr>
          <w:rFonts w:ascii="Verdana" w:hAnsi="Verdana"/>
          <w:color w:val="333333"/>
          <w:sz w:val="20"/>
          <w:szCs w:val="20"/>
          <w:shd w:val="clear" w:color="auto" w:fill="FFFFFF"/>
        </w:rPr>
        <w:t>o</w:t>
      </w:r>
      <w:r w:rsidRPr="008E1BF6">
        <w:rPr>
          <w:rFonts w:ascii="Verdana" w:hAnsi="Verdana"/>
          <w:sz w:val="20"/>
          <w:szCs w:val="20"/>
          <w:shd w:val="clear" w:color="auto" w:fill="FFFFFF"/>
        </w:rPr>
        <w:t>ntinuó utilizando dicho término muchas décadas después. Así,</w:t>
      </w:r>
      <w:r>
        <w:rPr>
          <w:rFonts w:ascii="Verdana" w:hAnsi="Verdana"/>
          <w:sz w:val="20"/>
          <w:szCs w:val="20"/>
          <w:shd w:val="clear" w:color="auto" w:fill="FFFFFF"/>
        </w:rPr>
        <w:t xml:space="preserve"> </w:t>
      </w:r>
      <w:r w:rsidRPr="008E1BF6">
        <w:rPr>
          <w:rFonts w:ascii="Verdana" w:hAnsi="Verdana"/>
          <w:sz w:val="20"/>
          <w:szCs w:val="20"/>
          <w:shd w:val="clear" w:color="auto" w:fill="FFFFFF"/>
        </w:rPr>
        <w:t>en el año 1983 aprobó</w:t>
      </w:r>
      <w:r>
        <w:rPr>
          <w:rFonts w:ascii="Verdana" w:hAnsi="Verdana"/>
          <w:sz w:val="20"/>
          <w:szCs w:val="20"/>
          <w:shd w:val="clear" w:color="auto" w:fill="FFFFFF"/>
        </w:rPr>
        <w:t xml:space="preserve"> el</w:t>
      </w:r>
      <w:r w:rsidRPr="008E1BF6">
        <w:rPr>
          <w:rFonts w:ascii="Verdana" w:hAnsi="Verdana"/>
          <w:spacing w:val="-5"/>
          <w:sz w:val="20"/>
          <w:szCs w:val="20"/>
        </w:rPr>
        <w:t> </w:t>
      </w:r>
      <w:r>
        <w:rPr>
          <w:rFonts w:ascii="Verdana" w:hAnsi="Verdana"/>
          <w:spacing w:val="-5"/>
          <w:sz w:val="20"/>
          <w:szCs w:val="20"/>
        </w:rPr>
        <w:t>“</w:t>
      </w:r>
      <w:r w:rsidRPr="008E1BF6">
        <w:rPr>
          <w:rFonts w:ascii="Verdana" w:hAnsi="Verdana"/>
          <w:spacing w:val="-5"/>
          <w:sz w:val="20"/>
          <w:szCs w:val="20"/>
        </w:rPr>
        <w:t>Convenio sobre la readaptación profesional y el empleo (personas inválidas), 1983 (núm. 159)</w:t>
      </w:r>
      <w:r>
        <w:rPr>
          <w:rFonts w:ascii="Verdana" w:hAnsi="Verdana"/>
          <w:spacing w:val="-5"/>
          <w:sz w:val="20"/>
          <w:szCs w:val="20"/>
        </w:rPr>
        <w:t>”</w:t>
      </w:r>
      <w:r>
        <w:rPr>
          <w:rStyle w:val="Refdenotaalpie"/>
          <w:rFonts w:ascii="Verdana" w:hAnsi="Verdana"/>
          <w:spacing w:val="-5"/>
          <w:sz w:val="20"/>
          <w:szCs w:val="20"/>
        </w:rPr>
        <w:footnoteReference w:id="82"/>
      </w:r>
      <w:r>
        <w:rPr>
          <w:rFonts w:ascii="Verdana" w:hAnsi="Verdana"/>
          <w:spacing w:val="-5"/>
          <w:sz w:val="20"/>
          <w:szCs w:val="20"/>
        </w:rPr>
        <w:t>.</w:t>
      </w:r>
    </w:p>
    <w:p w14:paraId="7C952EB1" w14:textId="728BD0DA" w:rsidR="00FF2475" w:rsidRPr="002D55BB" w:rsidRDefault="00FF2475" w:rsidP="00FF2475">
      <w:pPr>
        <w:pStyle w:val="Ttulo1"/>
        <w:shd w:val="clear" w:color="auto" w:fill="FFFFFF"/>
        <w:spacing w:before="0"/>
        <w:rPr>
          <w:rFonts w:ascii="Verdana" w:hAnsi="Verdana"/>
          <w:color w:val="auto"/>
          <w:spacing w:val="-5"/>
          <w:sz w:val="20"/>
          <w:szCs w:val="20"/>
        </w:rPr>
      </w:pPr>
      <w:r>
        <w:rPr>
          <w:rFonts w:ascii="Verdana" w:hAnsi="Verdana"/>
          <w:color w:val="auto"/>
          <w:spacing w:val="-5"/>
          <w:sz w:val="20"/>
          <w:szCs w:val="20"/>
        </w:rPr>
        <w:lastRenderedPageBreak/>
        <w:t xml:space="preserve">Continuando con la utilización del mismo vocablo, pero esta vez en referencia al Estado </w:t>
      </w:r>
      <w:r w:rsidRPr="002D55BB">
        <w:rPr>
          <w:rFonts w:ascii="Verdana" w:hAnsi="Verdana"/>
          <w:color w:val="auto"/>
          <w:spacing w:val="-5"/>
          <w:sz w:val="20"/>
          <w:szCs w:val="20"/>
        </w:rPr>
        <w:t>Español</w:t>
      </w:r>
      <w:r w:rsidR="001647EA">
        <w:rPr>
          <w:rFonts w:ascii="Verdana" w:hAnsi="Verdana"/>
          <w:color w:val="auto"/>
          <w:spacing w:val="-5"/>
          <w:sz w:val="20"/>
          <w:szCs w:val="20"/>
        </w:rPr>
        <w:t>,</w:t>
      </w:r>
      <w:r w:rsidRPr="002D55BB">
        <w:rPr>
          <w:rFonts w:ascii="Verdana" w:hAnsi="Verdana"/>
          <w:color w:val="auto"/>
          <w:spacing w:val="-5"/>
          <w:sz w:val="20"/>
          <w:szCs w:val="20"/>
        </w:rPr>
        <w:t xml:space="preserve"> se ha de destacar que </w:t>
      </w:r>
      <w:r w:rsidRPr="002D55BB">
        <w:rPr>
          <w:rFonts w:ascii="Verdana" w:eastAsia="Calibri" w:hAnsi="Verdana"/>
          <w:bCs/>
          <w:color w:val="auto"/>
          <w:sz w:val="20"/>
          <w:szCs w:val="20"/>
        </w:rPr>
        <w:t xml:space="preserve">comenzó a ser utilizado debido a que la Comisión de Reformas Sociales tomaba la responsabilidad de conducir en España las actuaciones dirigidas a solventar el problema creciente de la presencia de un colectivo de personas que sufrían lesiones físicas a consecuencia de un accidente de trabajo. </w:t>
      </w:r>
    </w:p>
    <w:p w14:paraId="022D3EAE" w14:textId="50EEF75E" w:rsidR="00FF2475" w:rsidRPr="00AB008F"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 xml:space="preserve">Una medida destacada para hacer frente a dicha situación fue la creación en Madrid del </w:t>
      </w:r>
      <w:r>
        <w:rPr>
          <w:rFonts w:ascii="Verdana" w:eastAsia="Calibri" w:hAnsi="Verdana"/>
          <w:bCs/>
          <w:sz w:val="20"/>
          <w:szCs w:val="20"/>
        </w:rPr>
        <w:t>“</w:t>
      </w:r>
      <w:r w:rsidRPr="00AB008F">
        <w:rPr>
          <w:rFonts w:ascii="Verdana" w:eastAsia="Calibri" w:hAnsi="Verdana"/>
          <w:bCs/>
          <w:sz w:val="20"/>
          <w:szCs w:val="20"/>
        </w:rPr>
        <w:t>Asilo para Inválidos del Trabajo</w:t>
      </w:r>
      <w:r>
        <w:rPr>
          <w:rFonts w:ascii="Verdana" w:eastAsia="Calibri" w:hAnsi="Verdana"/>
          <w:bCs/>
          <w:sz w:val="20"/>
          <w:szCs w:val="20"/>
        </w:rPr>
        <w:t>”</w:t>
      </w:r>
      <w:r w:rsidRPr="00AB008F">
        <w:rPr>
          <w:rFonts w:ascii="Verdana" w:eastAsia="Calibri" w:hAnsi="Verdana"/>
          <w:bCs/>
          <w:sz w:val="20"/>
          <w:szCs w:val="20"/>
        </w:rPr>
        <w:t>.</w:t>
      </w:r>
      <w:r w:rsidR="001647EA">
        <w:rPr>
          <w:rFonts w:ascii="Verdana" w:eastAsia="Calibri" w:hAnsi="Verdana"/>
          <w:bCs/>
          <w:sz w:val="20"/>
          <w:szCs w:val="20"/>
        </w:rPr>
        <w:t xml:space="preserve"> I</w:t>
      </w:r>
      <w:r w:rsidRPr="00AB008F">
        <w:rPr>
          <w:rFonts w:ascii="Verdana" w:eastAsia="Calibri" w:hAnsi="Verdana"/>
          <w:bCs/>
          <w:sz w:val="20"/>
          <w:szCs w:val="20"/>
        </w:rPr>
        <w:t xml:space="preserve">naugurado en </w:t>
      </w:r>
      <w:r w:rsidR="00BE055E">
        <w:rPr>
          <w:rFonts w:ascii="Verdana" w:eastAsia="Calibri" w:hAnsi="Verdana"/>
          <w:bCs/>
          <w:sz w:val="20"/>
          <w:szCs w:val="20"/>
        </w:rPr>
        <w:t xml:space="preserve">el año </w:t>
      </w:r>
      <w:r w:rsidRPr="00AB008F">
        <w:rPr>
          <w:rFonts w:ascii="Verdana" w:eastAsia="Calibri" w:hAnsi="Verdana"/>
          <w:bCs/>
          <w:sz w:val="20"/>
          <w:szCs w:val="20"/>
        </w:rPr>
        <w:t xml:space="preserve">1889 con el fin de “albergar a los obreros solteros o viudos que por un accidente hubiesen quedado absolutamente </w:t>
      </w:r>
      <w:r w:rsidRPr="00AB008F">
        <w:rPr>
          <w:rFonts w:ascii="Verdana" w:eastAsia="Calibri" w:hAnsi="Verdana"/>
          <w:bCs/>
          <w:i/>
          <w:sz w:val="20"/>
          <w:szCs w:val="20"/>
        </w:rPr>
        <w:t>inválidos</w:t>
      </w:r>
      <w:r w:rsidRPr="00AB008F">
        <w:rPr>
          <w:rFonts w:ascii="Verdana" w:eastAsia="Calibri" w:hAnsi="Verdana"/>
          <w:bCs/>
          <w:sz w:val="20"/>
          <w:szCs w:val="20"/>
        </w:rPr>
        <w:t xml:space="preserve"> para el trabajo”</w:t>
      </w:r>
      <w:r w:rsidRPr="00AB008F">
        <w:rPr>
          <w:rFonts w:ascii="Verdana" w:eastAsia="Calibri" w:hAnsi="Verdana"/>
          <w:bCs/>
          <w:sz w:val="20"/>
          <w:szCs w:val="20"/>
          <w:vertAlign w:val="superscript"/>
        </w:rPr>
        <w:footnoteReference w:id="83"/>
      </w:r>
      <w:r w:rsidRPr="00AB008F">
        <w:rPr>
          <w:rFonts w:ascii="Verdana" w:eastAsia="Calibri" w:hAnsi="Verdana"/>
          <w:bCs/>
          <w:sz w:val="20"/>
          <w:szCs w:val="20"/>
        </w:rPr>
        <w:t xml:space="preserve">. Se trataba de crear una institución destinada </w:t>
      </w:r>
      <w:r>
        <w:rPr>
          <w:rFonts w:ascii="Verdana" w:eastAsia="Calibri" w:hAnsi="Verdana"/>
          <w:bCs/>
          <w:sz w:val="20"/>
          <w:szCs w:val="20"/>
        </w:rPr>
        <w:t xml:space="preserve">a </w:t>
      </w:r>
      <w:r w:rsidRPr="00AB008F">
        <w:rPr>
          <w:rFonts w:ascii="Verdana" w:eastAsia="Calibri" w:hAnsi="Verdana"/>
          <w:bCs/>
          <w:sz w:val="20"/>
          <w:szCs w:val="20"/>
        </w:rPr>
        <w:t>acoger a personas trabajadoras que, siendo portadoras de una deficiencia física producida en el ejercicio de su actividad laboral, les fuera imposible “continuar ganando el sustento” y no contaran con apoyo familiar para poder hacer frente a la vida cotidiana</w:t>
      </w:r>
      <w:r w:rsidRPr="00AB008F">
        <w:rPr>
          <w:rFonts w:ascii="Verdana" w:eastAsia="Calibri" w:hAnsi="Verdana"/>
          <w:bCs/>
          <w:sz w:val="20"/>
          <w:szCs w:val="20"/>
          <w:vertAlign w:val="superscript"/>
        </w:rPr>
        <w:footnoteReference w:id="84"/>
      </w:r>
      <w:r w:rsidRPr="00AB008F">
        <w:rPr>
          <w:rFonts w:ascii="Verdana" w:eastAsia="Calibri" w:hAnsi="Verdana"/>
          <w:bCs/>
          <w:sz w:val="20"/>
          <w:szCs w:val="20"/>
        </w:rPr>
        <w:t xml:space="preserve">. </w:t>
      </w:r>
    </w:p>
    <w:p w14:paraId="1CCA4ECA" w14:textId="0F68D02F" w:rsidR="00FF2475" w:rsidRPr="00AB008F"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Usando la misma expresión</w:t>
      </w:r>
      <w:r w:rsidR="001647EA">
        <w:rPr>
          <w:rFonts w:ascii="Verdana" w:eastAsia="Calibri" w:hAnsi="Verdana"/>
          <w:bCs/>
          <w:sz w:val="20"/>
          <w:szCs w:val="20"/>
        </w:rPr>
        <w:t>;</w:t>
      </w:r>
      <w:r w:rsidRPr="00AB008F">
        <w:rPr>
          <w:rFonts w:ascii="Verdana" w:eastAsia="Calibri" w:hAnsi="Verdana"/>
          <w:bCs/>
          <w:sz w:val="20"/>
          <w:szCs w:val="20"/>
        </w:rPr>
        <w:t xml:space="preserve"> el </w:t>
      </w:r>
      <w:bookmarkStart w:id="53" w:name="_Hlk91398152"/>
      <w:r w:rsidRPr="00AB008F">
        <w:rPr>
          <w:rFonts w:ascii="Verdana" w:eastAsia="Calibri" w:hAnsi="Verdana"/>
          <w:bCs/>
          <w:sz w:val="20"/>
          <w:szCs w:val="20"/>
        </w:rPr>
        <w:t>Decreto de 7 de junio de 1933 aprobó el Reglamento General Orgánico del Instituto Nacional de Reeducación de Inválidos</w:t>
      </w:r>
      <w:bookmarkEnd w:id="53"/>
      <w:r w:rsidRPr="00AB008F">
        <w:rPr>
          <w:rFonts w:ascii="Verdana" w:eastAsia="Calibri" w:hAnsi="Verdana"/>
          <w:bCs/>
          <w:sz w:val="20"/>
          <w:szCs w:val="20"/>
          <w:vertAlign w:val="superscript"/>
        </w:rPr>
        <w:footnoteReference w:id="85"/>
      </w:r>
      <w:r w:rsidRPr="00AB008F">
        <w:rPr>
          <w:rFonts w:ascii="Verdana" w:eastAsia="Calibri" w:hAnsi="Verdana"/>
          <w:bCs/>
          <w:sz w:val="20"/>
          <w:szCs w:val="20"/>
        </w:rPr>
        <w:t xml:space="preserve">. Su art. 4 establece que “se considerarán </w:t>
      </w:r>
      <w:r w:rsidRPr="00AB008F">
        <w:rPr>
          <w:rFonts w:ascii="Verdana" w:eastAsia="Calibri" w:hAnsi="Verdana"/>
          <w:bCs/>
          <w:i/>
          <w:sz w:val="20"/>
          <w:szCs w:val="20"/>
        </w:rPr>
        <w:t>mutilados</w:t>
      </w:r>
      <w:r w:rsidRPr="00AB008F">
        <w:rPr>
          <w:rFonts w:ascii="Verdana" w:eastAsia="Calibri" w:hAnsi="Verdana"/>
          <w:bCs/>
          <w:sz w:val="20"/>
          <w:szCs w:val="20"/>
        </w:rPr>
        <w:t xml:space="preserve"> absolutos los que fueren en cualquiera de las formas que a continuación se expresan: a) Ceguera completa de ambos ojos […]</w:t>
      </w:r>
      <w:r w:rsidRPr="00AB008F">
        <w:rPr>
          <w:rFonts w:ascii="Verdana" w:eastAsia="Calibri" w:hAnsi="Verdana"/>
          <w:bCs/>
          <w:sz w:val="20"/>
          <w:szCs w:val="20"/>
          <w:vertAlign w:val="superscript"/>
        </w:rPr>
        <w:footnoteReference w:id="86"/>
      </w:r>
      <w:r w:rsidRPr="00AB008F">
        <w:rPr>
          <w:rFonts w:ascii="Verdana" w:eastAsia="Calibri" w:hAnsi="Verdana"/>
          <w:bCs/>
          <w:sz w:val="20"/>
          <w:szCs w:val="20"/>
        </w:rPr>
        <w:t>.</w:t>
      </w:r>
    </w:p>
    <w:p w14:paraId="183D49FE" w14:textId="667C7BB1" w:rsidR="00FF2475"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En 1958</w:t>
      </w:r>
      <w:r>
        <w:rPr>
          <w:rFonts w:ascii="Verdana" w:eastAsia="Calibri" w:hAnsi="Verdana"/>
          <w:bCs/>
          <w:sz w:val="20"/>
          <w:szCs w:val="20"/>
        </w:rPr>
        <w:t xml:space="preserve"> </w:t>
      </w:r>
      <w:r w:rsidRPr="00AB008F">
        <w:rPr>
          <w:rFonts w:ascii="Verdana" w:eastAsia="Calibri" w:hAnsi="Verdana"/>
          <w:bCs/>
          <w:sz w:val="20"/>
          <w:szCs w:val="20"/>
        </w:rPr>
        <w:t>se creó la Asociación Nacional de Inválidos Civiles, que englobaría a todas aquellas personas con secuelas derivadas de la Guerra Civil</w:t>
      </w:r>
      <w:r>
        <w:rPr>
          <w:rFonts w:ascii="Verdana" w:eastAsia="Calibri" w:hAnsi="Verdana"/>
          <w:bCs/>
          <w:sz w:val="20"/>
          <w:szCs w:val="20"/>
        </w:rPr>
        <w:t xml:space="preserve"> </w:t>
      </w:r>
      <w:r w:rsidRPr="00AB008F">
        <w:rPr>
          <w:rFonts w:ascii="Verdana" w:eastAsia="Calibri" w:hAnsi="Verdana"/>
          <w:bCs/>
          <w:sz w:val="20"/>
          <w:szCs w:val="20"/>
        </w:rPr>
        <w:t>siendo protegidas por el cuerpo de “</w:t>
      </w:r>
      <w:r w:rsidRPr="00AB008F">
        <w:rPr>
          <w:rFonts w:ascii="Verdana" w:eastAsia="Calibri" w:hAnsi="Verdana"/>
          <w:bCs/>
          <w:iCs/>
          <w:sz w:val="20"/>
          <w:szCs w:val="20"/>
        </w:rPr>
        <w:t>mutilados”</w:t>
      </w:r>
      <w:r w:rsidRPr="00AB008F">
        <w:rPr>
          <w:rFonts w:ascii="Verdana" w:eastAsia="Calibri" w:hAnsi="Verdana"/>
          <w:bCs/>
          <w:sz w:val="20"/>
          <w:szCs w:val="20"/>
        </w:rPr>
        <w:t xml:space="preserve"> de guerra. Bajo la denominación de “personas </w:t>
      </w:r>
      <w:r w:rsidRPr="00AB008F">
        <w:rPr>
          <w:rFonts w:ascii="Verdana" w:eastAsia="Calibri" w:hAnsi="Verdana"/>
          <w:bCs/>
          <w:iCs/>
          <w:sz w:val="20"/>
          <w:szCs w:val="20"/>
        </w:rPr>
        <w:t>mutiladas” se incluía a las personas</w:t>
      </w:r>
      <w:r w:rsidRPr="00AB008F">
        <w:rPr>
          <w:rFonts w:ascii="Verdana" w:eastAsia="Calibri" w:hAnsi="Verdana"/>
          <w:bCs/>
          <w:sz w:val="20"/>
          <w:szCs w:val="20"/>
        </w:rPr>
        <w:t xml:space="preserve"> que habían perdido algún elemento corpóreo</w:t>
      </w:r>
      <w:r>
        <w:rPr>
          <w:rFonts w:ascii="Verdana" w:eastAsia="Calibri" w:hAnsi="Verdana"/>
          <w:bCs/>
          <w:sz w:val="20"/>
          <w:szCs w:val="20"/>
        </w:rPr>
        <w:t xml:space="preserve"> </w:t>
      </w:r>
      <w:r w:rsidRPr="00AB008F">
        <w:rPr>
          <w:rFonts w:ascii="Verdana" w:eastAsia="Calibri" w:hAnsi="Verdana"/>
          <w:bCs/>
          <w:sz w:val="20"/>
          <w:szCs w:val="20"/>
        </w:rPr>
        <w:t xml:space="preserve">para diferenciarlas de aquellas con secuelas derivadas de los accidentes laborales. </w:t>
      </w:r>
    </w:p>
    <w:p w14:paraId="50A21176" w14:textId="77777777" w:rsidR="000250E7" w:rsidRPr="00AB008F" w:rsidRDefault="000250E7" w:rsidP="000250E7">
      <w:pPr>
        <w:autoSpaceDE w:val="0"/>
        <w:autoSpaceDN w:val="0"/>
        <w:adjustRightInd w:val="0"/>
        <w:ind w:firstLine="0"/>
        <w:rPr>
          <w:rFonts w:ascii="Verdana" w:eastAsia="Calibri" w:hAnsi="Verdana"/>
          <w:bCs/>
          <w:sz w:val="20"/>
          <w:szCs w:val="20"/>
        </w:rPr>
      </w:pPr>
    </w:p>
    <w:p w14:paraId="024C5F02" w14:textId="4AD56B57" w:rsidR="00FF2475" w:rsidRDefault="00FF2475" w:rsidP="00FF2475">
      <w:pPr>
        <w:pStyle w:val="Ttulo5"/>
        <w:numPr>
          <w:ilvl w:val="0"/>
          <w:numId w:val="1"/>
        </w:numPr>
        <w:spacing w:before="0"/>
        <w:rPr>
          <w:rFonts w:ascii="Verdana" w:hAnsi="Verdana"/>
          <w:sz w:val="20"/>
          <w:szCs w:val="20"/>
        </w:rPr>
      </w:pPr>
      <w:bookmarkStart w:id="54" w:name="_Toc524349725"/>
      <w:bookmarkStart w:id="55" w:name="_Toc524432048"/>
      <w:bookmarkStart w:id="56" w:name="_Toc524439675"/>
      <w:bookmarkStart w:id="57" w:name="_Toc524472649"/>
      <w:bookmarkStart w:id="58" w:name="_Toc524472993"/>
      <w:bookmarkStart w:id="59" w:name="_Toc526517774"/>
      <w:bookmarkStart w:id="60" w:name="_Toc526518178"/>
      <w:bookmarkStart w:id="61" w:name="_Toc526518454"/>
      <w:bookmarkStart w:id="62" w:name="_Toc526518808"/>
      <w:r w:rsidRPr="00AB008F">
        <w:rPr>
          <w:rFonts w:ascii="Verdana" w:hAnsi="Verdana"/>
          <w:sz w:val="20"/>
          <w:szCs w:val="20"/>
        </w:rPr>
        <w:t>Subnormales</w:t>
      </w:r>
      <w:bookmarkEnd w:id="54"/>
      <w:bookmarkEnd w:id="55"/>
      <w:bookmarkEnd w:id="56"/>
      <w:bookmarkEnd w:id="57"/>
      <w:bookmarkEnd w:id="58"/>
      <w:bookmarkEnd w:id="59"/>
      <w:bookmarkEnd w:id="60"/>
      <w:bookmarkEnd w:id="61"/>
      <w:bookmarkEnd w:id="62"/>
    </w:p>
    <w:p w14:paraId="7883B807" w14:textId="77777777" w:rsidR="000250E7" w:rsidRPr="000250E7" w:rsidRDefault="000250E7" w:rsidP="000250E7"/>
    <w:p w14:paraId="46E57903" w14:textId="447324A9" w:rsidR="00FF2475" w:rsidRPr="00AB008F"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Se consideraba “subnormal”</w:t>
      </w:r>
      <w:r w:rsidRPr="00AB008F">
        <w:rPr>
          <w:rFonts w:ascii="Verdana" w:eastAsia="Calibri" w:hAnsi="Verdana"/>
          <w:bCs/>
          <w:i/>
          <w:iCs/>
          <w:sz w:val="20"/>
          <w:szCs w:val="20"/>
        </w:rPr>
        <w:t xml:space="preserve"> </w:t>
      </w:r>
      <w:r w:rsidRPr="00AB008F">
        <w:rPr>
          <w:rFonts w:ascii="Verdana" w:eastAsia="Calibri" w:hAnsi="Verdana"/>
          <w:bCs/>
          <w:sz w:val="20"/>
          <w:szCs w:val="20"/>
        </w:rPr>
        <w:t>a la persona que tenía una capacidad intelectual sensiblemente inferior a la media, que se manifiesta en el curso del desarrollo y que se asocia a una clara alteración del comportamiento adaptivo,</w:t>
      </w:r>
      <w:r w:rsidR="005E4493">
        <w:rPr>
          <w:rFonts w:ascii="Verdana" w:eastAsia="Calibri" w:hAnsi="Verdana"/>
          <w:bCs/>
          <w:sz w:val="20"/>
          <w:szCs w:val="20"/>
        </w:rPr>
        <w:t xml:space="preserve"> </w:t>
      </w:r>
      <w:r w:rsidRPr="00AB008F">
        <w:rPr>
          <w:rFonts w:ascii="Verdana" w:eastAsia="Calibri" w:hAnsi="Verdana"/>
          <w:bCs/>
          <w:sz w:val="20"/>
          <w:szCs w:val="20"/>
        </w:rPr>
        <w:t xml:space="preserve">madurativo, aprendizaje y ajuste social. </w:t>
      </w:r>
    </w:p>
    <w:p w14:paraId="6C604527" w14:textId="3C9803BF" w:rsidR="00FF2475" w:rsidRPr="00AB008F"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Durante los Siglos XIX y XX, la ciencia comenzó a preocuparse por estas personas. Así, en 1853, el cirujano inglés William Little hizo la primera descripción clínica de la parálisis cerebral. En 1860, el también médico inglés</w:t>
      </w:r>
      <w:r w:rsidR="006B620C">
        <w:rPr>
          <w:rFonts w:ascii="Verdana" w:eastAsia="Calibri" w:hAnsi="Verdana"/>
          <w:bCs/>
          <w:sz w:val="20"/>
          <w:szCs w:val="20"/>
        </w:rPr>
        <w:t>,</w:t>
      </w:r>
      <w:r w:rsidRPr="00AB008F">
        <w:rPr>
          <w:rFonts w:ascii="Verdana" w:eastAsia="Calibri" w:hAnsi="Verdana"/>
          <w:bCs/>
          <w:sz w:val="20"/>
          <w:szCs w:val="20"/>
        </w:rPr>
        <w:t xml:space="preserve"> Long Down</w:t>
      </w:r>
      <w:r w:rsidR="006B620C">
        <w:rPr>
          <w:rFonts w:ascii="Verdana" w:eastAsia="Calibri" w:hAnsi="Verdana"/>
          <w:bCs/>
          <w:sz w:val="20"/>
          <w:szCs w:val="20"/>
        </w:rPr>
        <w:t>,</w:t>
      </w:r>
      <w:r w:rsidRPr="00AB008F">
        <w:rPr>
          <w:rFonts w:ascii="Verdana" w:eastAsia="Calibri" w:hAnsi="Verdana"/>
          <w:bCs/>
          <w:sz w:val="20"/>
          <w:szCs w:val="20"/>
        </w:rPr>
        <w:t xml:space="preserve"> propuso el término mongolismo para las personas afectadas de trisomía doble en el par 21 de los cromosomas</w:t>
      </w:r>
      <w:r w:rsidR="005E4493">
        <w:rPr>
          <w:rFonts w:ascii="Verdana" w:eastAsia="Calibri" w:hAnsi="Verdana"/>
          <w:bCs/>
          <w:sz w:val="20"/>
          <w:szCs w:val="20"/>
        </w:rPr>
        <w:t>,</w:t>
      </w:r>
      <w:r w:rsidRPr="00AB008F">
        <w:rPr>
          <w:rFonts w:ascii="Verdana" w:eastAsia="Calibri" w:hAnsi="Verdana"/>
          <w:bCs/>
          <w:sz w:val="20"/>
          <w:szCs w:val="20"/>
        </w:rPr>
        <w:t xml:space="preserve"> y en 1926, el pediatra norteamericano </w:t>
      </w:r>
      <w:proofErr w:type="spellStart"/>
      <w:r w:rsidRPr="00AB008F">
        <w:rPr>
          <w:rFonts w:ascii="Verdana" w:eastAsia="Calibri" w:hAnsi="Verdana"/>
          <w:bCs/>
          <w:sz w:val="20"/>
          <w:szCs w:val="20"/>
        </w:rPr>
        <w:t>Bronson</w:t>
      </w:r>
      <w:proofErr w:type="spellEnd"/>
      <w:r w:rsidRPr="00AB008F">
        <w:rPr>
          <w:rFonts w:ascii="Verdana" w:eastAsia="Calibri" w:hAnsi="Verdana"/>
          <w:bCs/>
          <w:sz w:val="20"/>
          <w:szCs w:val="20"/>
        </w:rPr>
        <w:t xml:space="preserve"> </w:t>
      </w:r>
      <w:proofErr w:type="spellStart"/>
      <w:r w:rsidRPr="00AB008F">
        <w:rPr>
          <w:rFonts w:ascii="Verdana" w:eastAsia="Calibri" w:hAnsi="Verdana"/>
          <w:bCs/>
          <w:sz w:val="20"/>
          <w:szCs w:val="20"/>
        </w:rPr>
        <w:t>Grothers</w:t>
      </w:r>
      <w:proofErr w:type="spellEnd"/>
      <w:r w:rsidRPr="00AB008F">
        <w:rPr>
          <w:rFonts w:ascii="Verdana" w:eastAsia="Calibri" w:hAnsi="Verdana"/>
          <w:bCs/>
          <w:sz w:val="20"/>
          <w:szCs w:val="20"/>
        </w:rPr>
        <w:t xml:space="preserve"> escribió uno de los primeros tratados sobre la “subnormalidad”</w:t>
      </w:r>
      <w:r w:rsidRPr="00AB008F">
        <w:rPr>
          <w:rFonts w:ascii="Verdana" w:eastAsia="Calibri" w:hAnsi="Verdana"/>
          <w:bCs/>
          <w:sz w:val="20"/>
          <w:szCs w:val="20"/>
          <w:vertAlign w:val="superscript"/>
        </w:rPr>
        <w:footnoteReference w:id="87"/>
      </w:r>
      <w:r w:rsidRPr="00AB008F">
        <w:rPr>
          <w:rFonts w:ascii="Verdana" w:eastAsia="Calibri" w:hAnsi="Verdana"/>
          <w:bCs/>
          <w:sz w:val="20"/>
          <w:szCs w:val="20"/>
        </w:rPr>
        <w:t>.</w:t>
      </w:r>
    </w:p>
    <w:p w14:paraId="4449CA93" w14:textId="77777777" w:rsidR="00FF2475"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 xml:space="preserve">En España, el reconocimiento de la condición de </w:t>
      </w:r>
      <w:r w:rsidRPr="00AB008F">
        <w:rPr>
          <w:rFonts w:ascii="Verdana" w:eastAsia="Calibri" w:hAnsi="Verdana"/>
          <w:bCs/>
          <w:iCs/>
          <w:sz w:val="20"/>
          <w:szCs w:val="20"/>
        </w:rPr>
        <w:t>subnormal</w:t>
      </w:r>
      <w:r w:rsidRPr="00AB008F">
        <w:rPr>
          <w:rFonts w:ascii="Verdana" w:eastAsia="Calibri" w:hAnsi="Verdana"/>
          <w:bCs/>
          <w:iCs/>
          <w:sz w:val="20"/>
          <w:szCs w:val="20"/>
          <w:vertAlign w:val="superscript"/>
        </w:rPr>
        <w:footnoteReference w:id="88"/>
      </w:r>
      <w:r w:rsidRPr="00AB008F">
        <w:rPr>
          <w:rFonts w:ascii="Verdana" w:eastAsia="Calibri" w:hAnsi="Verdana"/>
          <w:bCs/>
          <w:i/>
          <w:iCs/>
          <w:sz w:val="20"/>
          <w:szCs w:val="20"/>
        </w:rPr>
        <w:t xml:space="preserve"> </w:t>
      </w:r>
      <w:r w:rsidRPr="00AB008F">
        <w:rPr>
          <w:rFonts w:ascii="Verdana" w:eastAsia="Calibri" w:hAnsi="Verdana"/>
          <w:bCs/>
          <w:sz w:val="20"/>
          <w:szCs w:val="20"/>
        </w:rPr>
        <w:t xml:space="preserve">para el beneficio de ciertas prestaciones familiares supone una nueva designación a este grupo </w:t>
      </w:r>
      <w:r w:rsidRPr="00AB008F">
        <w:rPr>
          <w:rFonts w:ascii="Verdana" w:eastAsia="Calibri" w:hAnsi="Verdana"/>
          <w:bCs/>
          <w:sz w:val="20"/>
          <w:szCs w:val="20"/>
        </w:rPr>
        <w:lastRenderedPageBreak/>
        <w:t xml:space="preserve">poblacional, que englobaría no sólo a las personas con diversidad funcional psíquica, sino también a las afectadas por una diversidad funcional física (parálisis cerebral, paraplejia, etc.) o sensorial (ceguera, sordera, etc.). </w:t>
      </w:r>
    </w:p>
    <w:p w14:paraId="5DED4856" w14:textId="42710B4E" w:rsidR="00FF2475" w:rsidRPr="00AB008F" w:rsidRDefault="00FF2475" w:rsidP="005E4493">
      <w:pPr>
        <w:autoSpaceDE w:val="0"/>
        <w:autoSpaceDN w:val="0"/>
        <w:adjustRightInd w:val="0"/>
        <w:rPr>
          <w:rFonts w:ascii="Verdana" w:eastAsia="Calibri" w:hAnsi="Verdana"/>
          <w:bCs/>
          <w:sz w:val="20"/>
          <w:szCs w:val="20"/>
        </w:rPr>
      </w:pPr>
      <w:r w:rsidRPr="00AB008F">
        <w:rPr>
          <w:rFonts w:ascii="Verdana" w:eastAsia="Calibri" w:hAnsi="Verdana"/>
          <w:bCs/>
          <w:sz w:val="20"/>
          <w:szCs w:val="20"/>
        </w:rPr>
        <w:t>Con el Decreto 2421/1968, de 20 de septiembre, por el que se establece en la Seguridad Social la asistencia a menores subnormales</w:t>
      </w:r>
      <w:r w:rsidRPr="00AB008F">
        <w:rPr>
          <w:rFonts w:ascii="Verdana" w:eastAsia="Calibri" w:hAnsi="Verdana"/>
          <w:bCs/>
          <w:sz w:val="20"/>
          <w:szCs w:val="20"/>
          <w:vertAlign w:val="superscript"/>
        </w:rPr>
        <w:footnoteReference w:id="89"/>
      </w:r>
      <w:r w:rsidRPr="00AB008F">
        <w:rPr>
          <w:rFonts w:ascii="Verdana" w:eastAsia="Calibri" w:hAnsi="Verdana"/>
          <w:bCs/>
          <w:sz w:val="20"/>
          <w:szCs w:val="20"/>
        </w:rPr>
        <w:t xml:space="preserve">, se señala que “los menores subnormales, por causas físicas o psíquicas, imponen una carga, tanto </w:t>
      </w:r>
      <w:r w:rsidR="005E4493">
        <w:rPr>
          <w:rFonts w:ascii="Verdana" w:eastAsia="Calibri" w:hAnsi="Verdana"/>
          <w:bCs/>
          <w:sz w:val="20"/>
          <w:szCs w:val="20"/>
        </w:rPr>
        <w:t>a</w:t>
      </w:r>
      <w:r w:rsidRPr="00AB008F">
        <w:rPr>
          <w:rFonts w:ascii="Verdana" w:eastAsia="Calibri" w:hAnsi="Verdana"/>
          <w:bCs/>
          <w:sz w:val="20"/>
          <w:szCs w:val="20"/>
        </w:rPr>
        <w:t>fectiva como económica</w:t>
      </w:r>
      <w:r w:rsidR="005E4493">
        <w:rPr>
          <w:rFonts w:ascii="Verdana" w:eastAsia="Calibri" w:hAnsi="Verdana"/>
          <w:bCs/>
          <w:sz w:val="20"/>
          <w:szCs w:val="20"/>
        </w:rPr>
        <w:t xml:space="preserve"> </w:t>
      </w:r>
      <w:r w:rsidRPr="00AB008F">
        <w:rPr>
          <w:rFonts w:ascii="Verdana" w:eastAsia="Calibri" w:hAnsi="Verdana"/>
          <w:bCs/>
          <w:sz w:val="20"/>
          <w:szCs w:val="20"/>
        </w:rPr>
        <w:t xml:space="preserve">para la familia que forman parte, y constituyen, en suma, un grave problema social”. Para especificar qué personas son catalogadas bajo dicho término, el art. 4 del citado Decreto señala que son las personas menores de 18 años </w:t>
      </w:r>
      <w:r w:rsidRPr="00AB008F">
        <w:rPr>
          <w:rFonts w:ascii="Verdana" w:eastAsia="Calibri" w:hAnsi="Verdana"/>
          <w:bCs/>
          <w:iCs/>
          <w:sz w:val="20"/>
          <w:szCs w:val="20"/>
        </w:rPr>
        <w:t xml:space="preserve">que se encuentren comprendidas en algunos de los grupos que a continuación se indican: </w:t>
      </w:r>
    </w:p>
    <w:p w14:paraId="72FCEA66" w14:textId="77777777" w:rsidR="00FF2475" w:rsidRPr="0000798E" w:rsidRDefault="00FF2475" w:rsidP="00FF2475">
      <w:pPr>
        <w:pStyle w:val="Prrafodelista"/>
        <w:numPr>
          <w:ilvl w:val="0"/>
          <w:numId w:val="3"/>
        </w:numPr>
        <w:autoSpaceDE w:val="0"/>
        <w:autoSpaceDN w:val="0"/>
        <w:adjustRightInd w:val="0"/>
        <w:spacing w:after="60"/>
        <w:jc w:val="left"/>
        <w:rPr>
          <w:rFonts w:ascii="Verdana" w:eastAsia="Calibri" w:hAnsi="Verdana"/>
          <w:bCs/>
          <w:iCs/>
          <w:sz w:val="20"/>
          <w:szCs w:val="20"/>
        </w:rPr>
      </w:pPr>
      <w:r w:rsidRPr="0000798E">
        <w:rPr>
          <w:rFonts w:ascii="Verdana" w:eastAsia="Calibri" w:hAnsi="Verdana"/>
          <w:bCs/>
          <w:iCs/>
          <w:sz w:val="20"/>
          <w:szCs w:val="20"/>
        </w:rPr>
        <w:t>Primero: Ciegos, con una visión menor de veinte/doscientos en ambos ojos, después de la oportuna corrección.</w:t>
      </w:r>
    </w:p>
    <w:p w14:paraId="6BB93F1E" w14:textId="77777777" w:rsidR="00FF2475" w:rsidRPr="0000798E" w:rsidRDefault="00FF2475" w:rsidP="00FF2475">
      <w:pPr>
        <w:pStyle w:val="Prrafodelista"/>
        <w:numPr>
          <w:ilvl w:val="0"/>
          <w:numId w:val="3"/>
        </w:numPr>
        <w:autoSpaceDE w:val="0"/>
        <w:autoSpaceDN w:val="0"/>
        <w:adjustRightInd w:val="0"/>
        <w:spacing w:after="60"/>
        <w:jc w:val="left"/>
        <w:rPr>
          <w:rFonts w:ascii="Verdana" w:eastAsia="Calibri" w:hAnsi="Verdana"/>
          <w:bCs/>
          <w:iCs/>
          <w:sz w:val="20"/>
          <w:szCs w:val="20"/>
        </w:rPr>
      </w:pPr>
      <w:r w:rsidRPr="0000798E">
        <w:rPr>
          <w:rFonts w:ascii="Verdana" w:eastAsia="Calibri" w:hAnsi="Verdana"/>
          <w:bCs/>
          <w:iCs/>
          <w:sz w:val="20"/>
          <w:szCs w:val="20"/>
        </w:rPr>
        <w:t>Segundo: Sordomudos y sordos profundos, con una pérdida de agudeza auditiva de más de setenta y cinco decibelios.</w:t>
      </w:r>
    </w:p>
    <w:p w14:paraId="3CB749AD" w14:textId="77777777" w:rsidR="00FF2475" w:rsidRPr="0000798E" w:rsidRDefault="00FF2475" w:rsidP="00FF2475">
      <w:pPr>
        <w:pStyle w:val="Prrafodelista"/>
        <w:numPr>
          <w:ilvl w:val="0"/>
          <w:numId w:val="3"/>
        </w:numPr>
        <w:autoSpaceDE w:val="0"/>
        <w:autoSpaceDN w:val="0"/>
        <w:adjustRightInd w:val="0"/>
        <w:spacing w:after="60"/>
        <w:rPr>
          <w:rFonts w:ascii="Verdana" w:eastAsia="Calibri" w:hAnsi="Verdana"/>
          <w:bCs/>
          <w:iCs/>
          <w:sz w:val="20"/>
          <w:szCs w:val="20"/>
        </w:rPr>
      </w:pPr>
      <w:r w:rsidRPr="0000798E">
        <w:rPr>
          <w:rFonts w:ascii="Verdana" w:eastAsia="Calibri" w:hAnsi="Verdana"/>
          <w:bCs/>
          <w:iCs/>
          <w:sz w:val="20"/>
          <w:szCs w:val="20"/>
        </w:rPr>
        <w:t xml:space="preserve">Tercero: Afectos de pérdida total, o en sus partes </w:t>
      </w:r>
      <w:r w:rsidRPr="0000798E">
        <w:rPr>
          <w:rFonts w:ascii="Verdana" w:eastAsia="Calibri" w:hAnsi="Verdana"/>
          <w:bCs/>
          <w:sz w:val="20"/>
          <w:szCs w:val="20"/>
        </w:rPr>
        <w:t>esenciales</w:t>
      </w:r>
      <w:r w:rsidRPr="0000798E">
        <w:rPr>
          <w:rFonts w:ascii="Verdana" w:eastAsia="Calibri" w:hAnsi="Verdana"/>
          <w:bCs/>
          <w:iCs/>
          <w:sz w:val="20"/>
          <w:szCs w:val="20"/>
        </w:rPr>
        <w:t>, de las dos extremidades superiores o de una extremidad superior y otra inferior; conceptuándose como partes esenciales la mano y el pie.</w:t>
      </w:r>
    </w:p>
    <w:p w14:paraId="5E923B5A" w14:textId="77777777" w:rsidR="00FF2475" w:rsidRPr="0000798E" w:rsidRDefault="00FF2475" w:rsidP="00FF2475">
      <w:pPr>
        <w:pStyle w:val="Prrafodelista"/>
        <w:numPr>
          <w:ilvl w:val="0"/>
          <w:numId w:val="3"/>
        </w:numPr>
        <w:autoSpaceDE w:val="0"/>
        <w:autoSpaceDN w:val="0"/>
        <w:adjustRightInd w:val="0"/>
        <w:spacing w:after="60"/>
        <w:rPr>
          <w:rFonts w:ascii="Verdana" w:eastAsia="Calibri" w:hAnsi="Verdana"/>
          <w:bCs/>
          <w:iCs/>
          <w:sz w:val="20"/>
          <w:szCs w:val="20"/>
        </w:rPr>
      </w:pPr>
      <w:r w:rsidRPr="0000798E">
        <w:rPr>
          <w:rFonts w:ascii="Verdana" w:eastAsia="Calibri" w:hAnsi="Verdana"/>
          <w:bCs/>
          <w:iCs/>
          <w:sz w:val="20"/>
          <w:szCs w:val="20"/>
        </w:rPr>
        <w:t>Cuarto: Parapléjicos, tetrapléjicos y hemipléjicos.</w:t>
      </w:r>
    </w:p>
    <w:p w14:paraId="2AFBCCCE" w14:textId="77777777" w:rsidR="00FF2475" w:rsidRPr="0000798E" w:rsidRDefault="00FF2475" w:rsidP="00FF2475">
      <w:pPr>
        <w:pStyle w:val="Prrafodelista"/>
        <w:numPr>
          <w:ilvl w:val="0"/>
          <w:numId w:val="3"/>
        </w:numPr>
        <w:autoSpaceDE w:val="0"/>
        <w:autoSpaceDN w:val="0"/>
        <w:adjustRightInd w:val="0"/>
        <w:spacing w:after="60"/>
        <w:jc w:val="left"/>
        <w:rPr>
          <w:rFonts w:ascii="Verdana" w:eastAsia="Calibri" w:hAnsi="Verdana"/>
          <w:bCs/>
          <w:iCs/>
          <w:sz w:val="20"/>
          <w:szCs w:val="20"/>
        </w:rPr>
      </w:pPr>
      <w:r w:rsidRPr="0000798E">
        <w:rPr>
          <w:rFonts w:ascii="Verdana" w:eastAsia="Calibri" w:hAnsi="Verdana"/>
          <w:bCs/>
          <w:iCs/>
          <w:sz w:val="20"/>
          <w:szCs w:val="20"/>
        </w:rPr>
        <w:t>Quinto: Oligofrénicos con retraso mental, valorado en un coeficiente intelectual inferior al 0,50.</w:t>
      </w:r>
    </w:p>
    <w:p w14:paraId="18ECBDE6" w14:textId="77777777" w:rsidR="00FF2475" w:rsidRPr="0000798E" w:rsidRDefault="00FF2475" w:rsidP="00FF2475">
      <w:pPr>
        <w:pStyle w:val="Prrafodelista"/>
        <w:numPr>
          <w:ilvl w:val="0"/>
          <w:numId w:val="3"/>
        </w:numPr>
        <w:autoSpaceDE w:val="0"/>
        <w:autoSpaceDN w:val="0"/>
        <w:adjustRightInd w:val="0"/>
        <w:jc w:val="left"/>
        <w:rPr>
          <w:rFonts w:ascii="Verdana" w:eastAsia="Calibri" w:hAnsi="Verdana"/>
          <w:bCs/>
          <w:iCs/>
          <w:sz w:val="20"/>
          <w:szCs w:val="20"/>
        </w:rPr>
      </w:pPr>
      <w:r w:rsidRPr="0000798E">
        <w:rPr>
          <w:rFonts w:ascii="Verdana" w:eastAsia="Calibri" w:hAnsi="Verdana"/>
          <w:bCs/>
          <w:iCs/>
          <w:sz w:val="20"/>
          <w:szCs w:val="20"/>
        </w:rPr>
        <w:t>Sexto: Paralíticos Cerebrales.</w:t>
      </w:r>
    </w:p>
    <w:p w14:paraId="4D3DE9D6" w14:textId="7B4E1F26" w:rsidR="00FF2475"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Cabe destacar que el anterior Decreto fue modificado por el Decreto 1076/1970, de 9 de abril</w:t>
      </w:r>
      <w:r w:rsidRPr="00AB008F">
        <w:rPr>
          <w:rFonts w:ascii="Verdana" w:eastAsia="Calibri" w:hAnsi="Verdana"/>
          <w:bCs/>
          <w:sz w:val="20"/>
          <w:szCs w:val="20"/>
          <w:vertAlign w:val="superscript"/>
        </w:rPr>
        <w:footnoteReference w:id="90"/>
      </w:r>
      <w:r w:rsidRPr="00AB008F">
        <w:rPr>
          <w:rFonts w:ascii="Verdana" w:eastAsia="Calibri" w:hAnsi="Verdana"/>
          <w:bCs/>
          <w:sz w:val="20"/>
          <w:szCs w:val="20"/>
        </w:rPr>
        <w:t>. En lo referido al régimen de protección de las personas subnormales, se suprime, en primer término, toda consideración acerca de la edad, al entender que no “cabe apreciar en ellas la existencia de una mayoría de edad laboral en razón de su propio estado”. De igual modo, ese mismo año se publica la Orden del 8 de mayo de 1970, por la cual se aprueba el texto refundido de los Decretos 2421/1968 y 1076/1970. Esta Orden vuelve a reproducir el art. 4 del Decreto 2421/1968 donde se define al grupo de subnormales</w:t>
      </w:r>
      <w:r w:rsidRPr="00AB008F">
        <w:rPr>
          <w:rFonts w:ascii="Verdana" w:eastAsia="Calibri" w:hAnsi="Verdana"/>
          <w:bCs/>
          <w:sz w:val="20"/>
          <w:szCs w:val="20"/>
          <w:vertAlign w:val="superscript"/>
        </w:rPr>
        <w:footnoteReference w:id="91"/>
      </w:r>
      <w:r w:rsidRPr="00AB008F">
        <w:rPr>
          <w:rFonts w:ascii="Verdana" w:eastAsia="Calibri" w:hAnsi="Verdana"/>
          <w:bCs/>
          <w:sz w:val="20"/>
          <w:szCs w:val="20"/>
        </w:rPr>
        <w:t>.</w:t>
      </w:r>
    </w:p>
    <w:p w14:paraId="7F0DEF75" w14:textId="77777777" w:rsidR="008A03FF" w:rsidRPr="00AB008F" w:rsidRDefault="008A03FF" w:rsidP="00FF2475">
      <w:pPr>
        <w:autoSpaceDE w:val="0"/>
        <w:autoSpaceDN w:val="0"/>
        <w:adjustRightInd w:val="0"/>
        <w:rPr>
          <w:rFonts w:ascii="Verdana" w:eastAsia="Calibri" w:hAnsi="Verdana"/>
          <w:bCs/>
          <w:sz w:val="20"/>
          <w:szCs w:val="20"/>
        </w:rPr>
      </w:pPr>
    </w:p>
    <w:p w14:paraId="5B4082F1" w14:textId="721501CA" w:rsidR="00FF2475" w:rsidRDefault="00FF2475" w:rsidP="00FF2475">
      <w:pPr>
        <w:pStyle w:val="Ttulo5"/>
        <w:numPr>
          <w:ilvl w:val="0"/>
          <w:numId w:val="1"/>
        </w:numPr>
        <w:spacing w:before="0"/>
        <w:rPr>
          <w:rFonts w:ascii="Verdana" w:hAnsi="Verdana"/>
          <w:sz w:val="20"/>
          <w:szCs w:val="20"/>
        </w:rPr>
      </w:pPr>
      <w:bookmarkStart w:id="63" w:name="_Toc524349726"/>
      <w:bookmarkStart w:id="64" w:name="_Toc524432049"/>
      <w:bookmarkStart w:id="65" w:name="_Toc524439676"/>
      <w:bookmarkStart w:id="66" w:name="_Toc524472650"/>
      <w:bookmarkStart w:id="67" w:name="_Toc524472994"/>
      <w:bookmarkStart w:id="68" w:name="_Toc524597655"/>
      <w:bookmarkStart w:id="69" w:name="_Toc526517775"/>
      <w:bookmarkStart w:id="70" w:name="_Toc526518179"/>
      <w:bookmarkStart w:id="71" w:name="_Toc526518455"/>
      <w:bookmarkStart w:id="72" w:name="_Toc526518809"/>
      <w:r w:rsidRPr="00AB008F">
        <w:rPr>
          <w:rFonts w:ascii="Verdana" w:hAnsi="Verdana"/>
          <w:sz w:val="20"/>
          <w:szCs w:val="20"/>
        </w:rPr>
        <w:t>Retrasadas mentales</w:t>
      </w:r>
      <w:bookmarkEnd w:id="63"/>
      <w:bookmarkEnd w:id="64"/>
      <w:bookmarkEnd w:id="65"/>
      <w:bookmarkEnd w:id="66"/>
      <w:bookmarkEnd w:id="67"/>
      <w:bookmarkEnd w:id="68"/>
      <w:bookmarkEnd w:id="69"/>
      <w:bookmarkEnd w:id="70"/>
      <w:bookmarkEnd w:id="71"/>
      <w:bookmarkEnd w:id="72"/>
    </w:p>
    <w:p w14:paraId="2AF29DF1" w14:textId="77777777" w:rsidR="008A03FF" w:rsidRPr="008A03FF" w:rsidRDefault="008A03FF" w:rsidP="008A03FF"/>
    <w:p w14:paraId="54EC4D56" w14:textId="77777777" w:rsidR="00FF2475" w:rsidRPr="00AB008F"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 xml:space="preserve">La expresión “retrasadas mentales” fue utilizada por la Asamblea General de la ONU en la </w:t>
      </w:r>
      <w:bookmarkStart w:id="73" w:name="_Hlk91394979"/>
      <w:r w:rsidRPr="00AB008F">
        <w:rPr>
          <w:rFonts w:ascii="Verdana" w:eastAsia="Calibri" w:hAnsi="Verdana"/>
          <w:bCs/>
          <w:sz w:val="20"/>
          <w:szCs w:val="20"/>
        </w:rPr>
        <w:t>Resolución 2856 (XXVI), de 20 de diciembre de 1971</w:t>
      </w:r>
      <w:r w:rsidRPr="00AB008F">
        <w:rPr>
          <w:rFonts w:ascii="Verdana" w:eastAsia="Calibri" w:hAnsi="Verdana"/>
          <w:bCs/>
          <w:sz w:val="20"/>
          <w:szCs w:val="20"/>
          <w:vertAlign w:val="superscript"/>
        </w:rPr>
        <w:footnoteReference w:id="92"/>
      </w:r>
      <w:r w:rsidRPr="00AB008F">
        <w:rPr>
          <w:rFonts w:ascii="Verdana" w:eastAsia="Calibri" w:hAnsi="Verdana"/>
          <w:bCs/>
          <w:sz w:val="20"/>
          <w:szCs w:val="20"/>
        </w:rPr>
        <w:t>, que aprueba la “Declaración de los Derechos del Retrasado Mental</w:t>
      </w:r>
      <w:bookmarkEnd w:id="73"/>
      <w:r w:rsidRPr="00AB008F">
        <w:rPr>
          <w:rFonts w:ascii="Verdana" w:eastAsia="Calibri" w:hAnsi="Verdana"/>
          <w:bCs/>
          <w:i/>
          <w:sz w:val="20"/>
          <w:szCs w:val="20"/>
        </w:rPr>
        <w:t>”</w:t>
      </w:r>
      <w:r w:rsidRPr="00AB008F">
        <w:rPr>
          <w:rFonts w:ascii="Verdana" w:eastAsia="Calibri" w:hAnsi="Verdana"/>
          <w:bCs/>
          <w:sz w:val="20"/>
          <w:szCs w:val="20"/>
          <w:vertAlign w:val="superscript"/>
        </w:rPr>
        <w:footnoteReference w:id="93"/>
      </w:r>
      <w:r w:rsidRPr="00AB008F">
        <w:rPr>
          <w:rFonts w:ascii="Verdana" w:eastAsia="Calibri" w:hAnsi="Verdana"/>
          <w:bCs/>
          <w:sz w:val="20"/>
          <w:szCs w:val="20"/>
        </w:rPr>
        <w:t>. Su finalidad era alentar a los Estados a que adoptaran medidas que sirviesen de plataforma para la protección de los derechos de las personas clasificadas de esa manera, para lo cual su art. 1 especifica que “el retrasado mental debe gozar, hasta el máximo grado de viabilidad, de los mismos derechos que los demás seres humanos”.</w:t>
      </w:r>
    </w:p>
    <w:p w14:paraId="085FCAC4" w14:textId="3F016903" w:rsidR="00FF2475"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De igual manera, en su art. 3 estipula que “el retrasado mental tiene derecho a la seguridad económica y a un nivel de vida decoroso. Tiene derecho, en la medida de sus posibilidades, a desempeñar un empleo productivo o alguna otra ocupación útil”</w:t>
      </w:r>
      <w:r w:rsidR="005E4493">
        <w:rPr>
          <w:rFonts w:ascii="Verdana" w:eastAsia="Calibri" w:hAnsi="Verdana"/>
          <w:bCs/>
          <w:sz w:val="20"/>
          <w:szCs w:val="20"/>
        </w:rPr>
        <w:t>;</w:t>
      </w:r>
      <w:r w:rsidRPr="00AB008F">
        <w:rPr>
          <w:rFonts w:ascii="Verdana" w:eastAsia="Calibri" w:hAnsi="Verdana"/>
          <w:bCs/>
          <w:sz w:val="20"/>
          <w:szCs w:val="20"/>
        </w:rPr>
        <w:t xml:space="preserve"> lo que quiere decir que se declara por primera vez el derecho al trabajo para las personas con diversidad funcional psíquica y, nuevamente, aquí el organismo </w:t>
      </w:r>
      <w:r w:rsidRPr="00AB008F">
        <w:rPr>
          <w:rFonts w:ascii="Verdana" w:eastAsia="Calibri" w:hAnsi="Verdana"/>
          <w:bCs/>
          <w:sz w:val="20"/>
          <w:szCs w:val="20"/>
        </w:rPr>
        <w:lastRenderedPageBreak/>
        <w:t xml:space="preserve">internacional plantea la declaración de un derecho consagrado previamente para todas las personas. </w:t>
      </w:r>
    </w:p>
    <w:p w14:paraId="34267A2C" w14:textId="77777777" w:rsidR="008A03FF" w:rsidRPr="00AB008F" w:rsidRDefault="008A03FF" w:rsidP="00FF2475">
      <w:pPr>
        <w:autoSpaceDE w:val="0"/>
        <w:autoSpaceDN w:val="0"/>
        <w:adjustRightInd w:val="0"/>
        <w:rPr>
          <w:rFonts w:ascii="Verdana" w:eastAsia="Calibri" w:hAnsi="Verdana"/>
          <w:bCs/>
          <w:sz w:val="20"/>
          <w:szCs w:val="20"/>
        </w:rPr>
      </w:pPr>
    </w:p>
    <w:p w14:paraId="5DF2719B" w14:textId="712F22BD" w:rsidR="00FF2475" w:rsidRDefault="00FF2475" w:rsidP="00FF2475">
      <w:pPr>
        <w:pStyle w:val="Ttulo5"/>
        <w:numPr>
          <w:ilvl w:val="0"/>
          <w:numId w:val="1"/>
        </w:numPr>
        <w:spacing w:before="0"/>
        <w:rPr>
          <w:rFonts w:ascii="Verdana" w:hAnsi="Verdana"/>
          <w:sz w:val="20"/>
          <w:szCs w:val="20"/>
        </w:rPr>
      </w:pPr>
      <w:bookmarkStart w:id="74" w:name="_Toc524349727"/>
      <w:bookmarkStart w:id="75" w:name="_Toc524432050"/>
      <w:bookmarkStart w:id="76" w:name="_Toc524439677"/>
      <w:bookmarkStart w:id="77" w:name="_Toc524472651"/>
      <w:bookmarkStart w:id="78" w:name="_Toc524472995"/>
      <w:bookmarkStart w:id="79" w:name="_Toc526517776"/>
      <w:bookmarkStart w:id="80" w:name="_Toc526518180"/>
      <w:bookmarkStart w:id="81" w:name="_Toc526518456"/>
      <w:bookmarkStart w:id="82" w:name="_Toc526518810"/>
      <w:r w:rsidRPr="00AB008F">
        <w:rPr>
          <w:rFonts w:ascii="Verdana" w:hAnsi="Verdana"/>
          <w:sz w:val="20"/>
          <w:szCs w:val="20"/>
        </w:rPr>
        <w:t>Personas impedidas</w:t>
      </w:r>
      <w:bookmarkEnd w:id="74"/>
      <w:bookmarkEnd w:id="75"/>
      <w:bookmarkEnd w:id="76"/>
      <w:bookmarkEnd w:id="77"/>
      <w:bookmarkEnd w:id="78"/>
      <w:bookmarkEnd w:id="79"/>
      <w:bookmarkEnd w:id="80"/>
      <w:bookmarkEnd w:id="81"/>
      <w:bookmarkEnd w:id="82"/>
    </w:p>
    <w:p w14:paraId="3854A8BE" w14:textId="77777777" w:rsidR="000250E7" w:rsidRPr="000250E7" w:rsidRDefault="000250E7" w:rsidP="000250E7">
      <w:pPr>
        <w:ind w:firstLine="0"/>
      </w:pPr>
    </w:p>
    <w:p w14:paraId="38FD2E30" w14:textId="5200A30B" w:rsidR="00FF2475" w:rsidRPr="00AB008F" w:rsidRDefault="00FF2475" w:rsidP="006B620C">
      <w:pPr>
        <w:autoSpaceDE w:val="0"/>
        <w:autoSpaceDN w:val="0"/>
        <w:adjustRightInd w:val="0"/>
        <w:rPr>
          <w:rFonts w:ascii="Verdana" w:eastAsia="Calibri" w:hAnsi="Verdana"/>
          <w:bCs/>
          <w:sz w:val="20"/>
          <w:szCs w:val="20"/>
        </w:rPr>
      </w:pPr>
      <w:r w:rsidRPr="00AB008F">
        <w:rPr>
          <w:rFonts w:ascii="Verdana" w:eastAsia="Calibri" w:hAnsi="Verdana"/>
          <w:bCs/>
          <w:sz w:val="20"/>
          <w:szCs w:val="20"/>
        </w:rPr>
        <w:t xml:space="preserve">Por lo que se refiere a la expresión “impedidas”, hallamos que la ONU, mediante </w:t>
      </w:r>
      <w:bookmarkStart w:id="83" w:name="_Hlk91395211"/>
      <w:r w:rsidRPr="00AB008F">
        <w:rPr>
          <w:rFonts w:ascii="Verdana" w:eastAsia="Calibri" w:hAnsi="Verdana"/>
          <w:bCs/>
          <w:sz w:val="20"/>
          <w:szCs w:val="20"/>
        </w:rPr>
        <w:t>Resolución 3447, de 9 de diciembre de 1975, proclamó la “Declaración de los Derechos de los Impedidos</w:t>
      </w:r>
      <w:bookmarkEnd w:id="83"/>
      <w:r w:rsidRPr="00AB008F">
        <w:rPr>
          <w:rFonts w:ascii="Verdana" w:eastAsia="Calibri" w:hAnsi="Verdana"/>
          <w:bCs/>
          <w:sz w:val="20"/>
          <w:szCs w:val="20"/>
        </w:rPr>
        <w:t>”</w:t>
      </w:r>
      <w:r w:rsidRPr="00AB008F">
        <w:rPr>
          <w:rFonts w:ascii="Verdana" w:eastAsia="Calibri" w:hAnsi="Verdana"/>
          <w:bCs/>
          <w:sz w:val="20"/>
          <w:szCs w:val="20"/>
          <w:vertAlign w:val="superscript"/>
        </w:rPr>
        <w:footnoteReference w:id="94"/>
      </w:r>
      <w:r w:rsidRPr="00AB008F">
        <w:rPr>
          <w:rFonts w:ascii="Verdana" w:eastAsia="Calibri" w:hAnsi="Verdana"/>
          <w:bCs/>
          <w:sz w:val="20"/>
          <w:szCs w:val="20"/>
        </w:rPr>
        <w:t xml:space="preserve">. </w:t>
      </w:r>
      <w:r w:rsidR="00DE76C1">
        <w:rPr>
          <w:rFonts w:ascii="Verdana" w:eastAsia="Calibri" w:hAnsi="Verdana"/>
          <w:bCs/>
          <w:sz w:val="20"/>
          <w:szCs w:val="20"/>
        </w:rPr>
        <w:t xml:space="preserve"> Por otra parte, a través de la</w:t>
      </w:r>
      <w:r w:rsidR="008940F0">
        <w:rPr>
          <w:rFonts w:ascii="Verdana" w:eastAsia="Calibri" w:hAnsi="Verdana"/>
          <w:bCs/>
          <w:sz w:val="20"/>
          <w:szCs w:val="20"/>
        </w:rPr>
        <w:t xml:space="preserve"> Resolución 31/123 de 1976,</w:t>
      </w:r>
      <w:r w:rsidRPr="00AB008F">
        <w:rPr>
          <w:rFonts w:ascii="Verdana" w:eastAsia="Calibri" w:hAnsi="Verdana"/>
          <w:bCs/>
          <w:sz w:val="20"/>
          <w:szCs w:val="20"/>
        </w:rPr>
        <w:t xml:space="preserve"> declaró el año 1981 como el “Año Internacional de los Impedidos”</w:t>
      </w:r>
      <w:r w:rsidRPr="00AB008F">
        <w:rPr>
          <w:rFonts w:ascii="Verdana" w:eastAsia="Calibri" w:hAnsi="Verdana"/>
          <w:bCs/>
          <w:sz w:val="20"/>
          <w:szCs w:val="20"/>
          <w:vertAlign w:val="superscript"/>
        </w:rPr>
        <w:footnoteReference w:id="95"/>
      </w:r>
      <w:r w:rsidRPr="00AB008F">
        <w:rPr>
          <w:rFonts w:ascii="Verdana" w:eastAsia="Calibri" w:hAnsi="Verdana"/>
          <w:bCs/>
          <w:sz w:val="20"/>
          <w:szCs w:val="20"/>
        </w:rPr>
        <w:t>. Con</w:t>
      </w:r>
      <w:r w:rsidR="006B620C">
        <w:rPr>
          <w:rFonts w:ascii="Verdana" w:eastAsia="Calibri" w:hAnsi="Verdana"/>
          <w:bCs/>
          <w:sz w:val="20"/>
          <w:szCs w:val="20"/>
        </w:rPr>
        <w:t xml:space="preserve"> ello</w:t>
      </w:r>
      <w:r w:rsidRPr="00AB008F">
        <w:rPr>
          <w:rFonts w:ascii="Verdana" w:eastAsia="Calibri" w:hAnsi="Verdana"/>
          <w:bCs/>
          <w:sz w:val="20"/>
          <w:szCs w:val="20"/>
        </w:rPr>
        <w:t xml:space="preserve"> clasificaba a las personas que no tenían la capacidad de desarrollar su vida valiéndose por sí mismas, expresado así en su art. 1: “El término</w:t>
      </w:r>
      <w:r w:rsidRPr="00AB008F">
        <w:rPr>
          <w:rFonts w:ascii="Verdana" w:eastAsia="Calibri" w:hAnsi="Verdana"/>
          <w:bCs/>
          <w:i/>
          <w:sz w:val="20"/>
          <w:szCs w:val="20"/>
        </w:rPr>
        <w:t xml:space="preserve"> </w:t>
      </w:r>
      <w:r w:rsidRPr="00AB008F">
        <w:rPr>
          <w:rFonts w:ascii="Verdana" w:eastAsia="Calibri" w:hAnsi="Verdana"/>
          <w:bCs/>
          <w:sz w:val="20"/>
          <w:szCs w:val="20"/>
        </w:rPr>
        <w:t>impedido</w:t>
      </w:r>
      <w:r w:rsidRPr="00AB008F">
        <w:rPr>
          <w:rFonts w:ascii="Verdana" w:eastAsia="Calibri" w:hAnsi="Verdana"/>
          <w:bCs/>
          <w:i/>
          <w:sz w:val="20"/>
          <w:szCs w:val="20"/>
        </w:rPr>
        <w:t xml:space="preserve"> </w:t>
      </w:r>
      <w:r w:rsidRPr="00AB008F">
        <w:rPr>
          <w:rFonts w:ascii="Verdana" w:eastAsia="Calibri" w:hAnsi="Verdana"/>
          <w:bCs/>
          <w:sz w:val="20"/>
          <w:szCs w:val="20"/>
        </w:rPr>
        <w:t>designa a toda persona incapacitada de subvenir por sí misma, en su totalidad o en parte, a las necesidades de una vida individual o social normal a consecuencia de una deficiencia, congénita o no, de sus facultades físicas o mentales”</w:t>
      </w:r>
      <w:r w:rsidRPr="00AB008F">
        <w:rPr>
          <w:rFonts w:ascii="Verdana" w:eastAsia="Calibri" w:hAnsi="Verdana"/>
          <w:bCs/>
          <w:sz w:val="20"/>
          <w:szCs w:val="20"/>
          <w:vertAlign w:val="superscript"/>
        </w:rPr>
        <w:t xml:space="preserve"> </w:t>
      </w:r>
      <w:r w:rsidRPr="00AB008F">
        <w:rPr>
          <w:rFonts w:ascii="Verdana" w:eastAsia="Calibri" w:hAnsi="Verdana"/>
          <w:bCs/>
          <w:sz w:val="20"/>
          <w:szCs w:val="20"/>
          <w:vertAlign w:val="superscript"/>
        </w:rPr>
        <w:footnoteReference w:id="96"/>
      </w:r>
      <w:r w:rsidRPr="00AB008F">
        <w:rPr>
          <w:rFonts w:ascii="Verdana" w:eastAsia="Calibri" w:hAnsi="Verdana"/>
          <w:bCs/>
          <w:sz w:val="20"/>
          <w:szCs w:val="20"/>
        </w:rPr>
        <w:t>. Esta definición implica que estas personas tienen derecho a que se respete su dignidad humana, y que además tienen los mismos derechos fundamentales que el resto de la población</w:t>
      </w:r>
      <w:r w:rsidR="005E4493">
        <w:rPr>
          <w:rFonts w:ascii="Verdana" w:eastAsia="Calibri" w:hAnsi="Verdana"/>
          <w:bCs/>
          <w:sz w:val="20"/>
          <w:szCs w:val="20"/>
        </w:rPr>
        <w:t>,</w:t>
      </w:r>
      <w:r w:rsidRPr="00AB008F">
        <w:rPr>
          <w:rFonts w:ascii="Verdana" w:eastAsia="Calibri" w:hAnsi="Verdana"/>
          <w:bCs/>
          <w:sz w:val="20"/>
          <w:szCs w:val="20"/>
        </w:rPr>
        <w:t xml:space="preserve"> lo que supone, ante todo, el derecho a disfrutar de una vida en igualdad de condiciones que las demás</w:t>
      </w:r>
      <w:r w:rsidRPr="00AB008F">
        <w:rPr>
          <w:rFonts w:ascii="Verdana" w:eastAsia="Calibri" w:hAnsi="Verdana"/>
          <w:bCs/>
          <w:sz w:val="20"/>
          <w:szCs w:val="20"/>
          <w:vertAlign w:val="superscript"/>
        </w:rPr>
        <w:footnoteReference w:id="97"/>
      </w:r>
      <w:r w:rsidRPr="00AB008F">
        <w:rPr>
          <w:rFonts w:ascii="Verdana" w:eastAsia="Calibri" w:hAnsi="Verdana"/>
          <w:bCs/>
          <w:sz w:val="20"/>
          <w:szCs w:val="20"/>
        </w:rPr>
        <w:t>.</w:t>
      </w:r>
    </w:p>
    <w:p w14:paraId="63E1A9F9" w14:textId="32E720FB" w:rsidR="00FF2475"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De la presente Declaración llama poderosamente la atención que la ONU la haya hecho en 1975, utilizando consideraciones muy similares a las del año 1971</w:t>
      </w:r>
      <w:r w:rsidR="005E4493">
        <w:rPr>
          <w:rFonts w:ascii="Verdana" w:eastAsia="Calibri" w:hAnsi="Verdana"/>
          <w:bCs/>
          <w:sz w:val="20"/>
          <w:szCs w:val="20"/>
        </w:rPr>
        <w:t>. D</w:t>
      </w:r>
      <w:r w:rsidRPr="00AB008F">
        <w:rPr>
          <w:rFonts w:ascii="Verdana" w:eastAsia="Calibri" w:hAnsi="Verdana"/>
          <w:bCs/>
          <w:sz w:val="20"/>
          <w:szCs w:val="20"/>
        </w:rPr>
        <w:t>e alguna forma reconoció que en 1971 olvidó a las personas con diversidad funcional física, que también demandaban la consagración de derechos que facilitaran su existencia</w:t>
      </w:r>
      <w:r w:rsidR="005E4493">
        <w:rPr>
          <w:rFonts w:ascii="Verdana" w:eastAsia="Calibri" w:hAnsi="Verdana"/>
          <w:bCs/>
          <w:sz w:val="20"/>
          <w:szCs w:val="20"/>
        </w:rPr>
        <w:t>;</w:t>
      </w:r>
      <w:r w:rsidRPr="00AB008F">
        <w:rPr>
          <w:rFonts w:ascii="Verdana" w:eastAsia="Calibri" w:hAnsi="Verdana"/>
          <w:bCs/>
          <w:sz w:val="20"/>
          <w:szCs w:val="20"/>
        </w:rPr>
        <w:t xml:space="preserve"> es decir, tuvieron que transcurrir cuatro años para que la organizació</w:t>
      </w:r>
      <w:r w:rsidR="005E4493">
        <w:rPr>
          <w:rFonts w:ascii="Verdana" w:eastAsia="Calibri" w:hAnsi="Verdana"/>
          <w:bCs/>
          <w:sz w:val="20"/>
          <w:szCs w:val="20"/>
        </w:rPr>
        <w:t>n</w:t>
      </w:r>
      <w:r w:rsidRPr="00AB008F">
        <w:rPr>
          <w:rFonts w:ascii="Verdana" w:eastAsia="Calibri" w:hAnsi="Verdana"/>
          <w:bCs/>
          <w:sz w:val="20"/>
          <w:szCs w:val="20"/>
        </w:rPr>
        <w:t xml:space="preserve"> internacional empezara hablar de los derechos de las personas con DFM sin clasificarlas según la tipología, y, además, corregir el gesto excluyente de 1971</w:t>
      </w:r>
      <w:r w:rsidRPr="00AB008F">
        <w:rPr>
          <w:rFonts w:ascii="Verdana" w:eastAsia="Calibri" w:hAnsi="Verdana"/>
          <w:bCs/>
          <w:sz w:val="20"/>
          <w:szCs w:val="20"/>
          <w:vertAlign w:val="superscript"/>
        </w:rPr>
        <w:footnoteReference w:id="98"/>
      </w:r>
      <w:r w:rsidRPr="00AB008F">
        <w:rPr>
          <w:rFonts w:ascii="Verdana" w:eastAsia="Calibri" w:hAnsi="Verdana"/>
          <w:bCs/>
          <w:sz w:val="20"/>
          <w:szCs w:val="20"/>
        </w:rPr>
        <w:t>.</w:t>
      </w:r>
    </w:p>
    <w:p w14:paraId="67E8FB99" w14:textId="77777777" w:rsidR="000250E7" w:rsidRPr="00AB008F" w:rsidRDefault="000250E7" w:rsidP="00FF2475">
      <w:pPr>
        <w:autoSpaceDE w:val="0"/>
        <w:autoSpaceDN w:val="0"/>
        <w:adjustRightInd w:val="0"/>
        <w:rPr>
          <w:rFonts w:ascii="Verdana" w:eastAsia="Calibri" w:hAnsi="Verdana"/>
          <w:bCs/>
          <w:sz w:val="20"/>
          <w:szCs w:val="20"/>
        </w:rPr>
      </w:pPr>
    </w:p>
    <w:p w14:paraId="63429AAF" w14:textId="1AA1774A" w:rsidR="00FF2475" w:rsidRDefault="00FF2475" w:rsidP="00FF2475">
      <w:pPr>
        <w:pStyle w:val="Ttulo5"/>
        <w:numPr>
          <w:ilvl w:val="0"/>
          <w:numId w:val="1"/>
        </w:numPr>
        <w:spacing w:before="0"/>
        <w:rPr>
          <w:rFonts w:ascii="Verdana" w:hAnsi="Verdana"/>
          <w:sz w:val="20"/>
          <w:szCs w:val="20"/>
        </w:rPr>
      </w:pPr>
      <w:bookmarkStart w:id="85" w:name="_Toc524349728"/>
      <w:bookmarkStart w:id="86" w:name="_Toc524432051"/>
      <w:bookmarkStart w:id="87" w:name="_Toc524439678"/>
      <w:bookmarkStart w:id="88" w:name="_Toc524472652"/>
      <w:bookmarkStart w:id="89" w:name="_Toc524472996"/>
      <w:bookmarkStart w:id="90" w:name="_Toc524597657"/>
      <w:bookmarkStart w:id="91" w:name="_Toc526517777"/>
      <w:bookmarkStart w:id="92" w:name="_Toc526518181"/>
      <w:bookmarkStart w:id="93" w:name="_Toc526518457"/>
      <w:bookmarkStart w:id="94" w:name="_Toc526518811"/>
      <w:r w:rsidRPr="00AB008F">
        <w:rPr>
          <w:rFonts w:ascii="Verdana" w:hAnsi="Verdana"/>
          <w:sz w:val="20"/>
          <w:szCs w:val="20"/>
        </w:rPr>
        <w:t>Personas disminuidas</w:t>
      </w:r>
      <w:bookmarkEnd w:id="85"/>
      <w:bookmarkEnd w:id="86"/>
      <w:bookmarkEnd w:id="87"/>
      <w:bookmarkEnd w:id="88"/>
      <w:bookmarkEnd w:id="89"/>
      <w:bookmarkEnd w:id="90"/>
      <w:bookmarkEnd w:id="91"/>
      <w:bookmarkEnd w:id="92"/>
      <w:bookmarkEnd w:id="93"/>
      <w:bookmarkEnd w:id="94"/>
    </w:p>
    <w:p w14:paraId="3F6A2248" w14:textId="77777777" w:rsidR="000250E7" w:rsidRPr="000250E7" w:rsidRDefault="000250E7" w:rsidP="000250E7"/>
    <w:p w14:paraId="0D3514A1" w14:textId="6CA1AEBD" w:rsidR="00FF2475" w:rsidRDefault="00FF2475" w:rsidP="00FF2475">
      <w:pPr>
        <w:autoSpaceDE w:val="0"/>
        <w:autoSpaceDN w:val="0"/>
        <w:adjustRightInd w:val="0"/>
        <w:rPr>
          <w:rFonts w:ascii="Verdana" w:eastAsia="Calibri" w:hAnsi="Verdana"/>
          <w:bCs/>
          <w:iCs/>
          <w:sz w:val="20"/>
          <w:szCs w:val="20"/>
        </w:rPr>
      </w:pPr>
      <w:r w:rsidRPr="00AB008F">
        <w:rPr>
          <w:rFonts w:ascii="Verdana" w:eastAsia="Calibri" w:hAnsi="Verdana"/>
          <w:bCs/>
          <w:sz w:val="20"/>
          <w:szCs w:val="20"/>
        </w:rPr>
        <w:t>En lo que toca a la expresión “personas disminuidas”</w:t>
      </w:r>
      <w:r>
        <w:rPr>
          <w:rStyle w:val="Refdenotaalpie"/>
          <w:rFonts w:ascii="Verdana" w:eastAsia="Calibri" w:hAnsi="Verdana"/>
          <w:bCs/>
          <w:sz w:val="20"/>
          <w:szCs w:val="20"/>
        </w:rPr>
        <w:footnoteReference w:id="99"/>
      </w:r>
      <w:r w:rsidR="001C0FB2">
        <w:rPr>
          <w:rFonts w:ascii="Verdana" w:eastAsia="Calibri" w:hAnsi="Verdana"/>
          <w:bCs/>
          <w:sz w:val="20"/>
          <w:szCs w:val="20"/>
        </w:rPr>
        <w:t>,</w:t>
      </w:r>
      <w:r w:rsidRPr="00AB008F">
        <w:rPr>
          <w:rFonts w:ascii="Verdana" w:eastAsia="Calibri" w:hAnsi="Verdana"/>
          <w:bCs/>
          <w:sz w:val="20"/>
          <w:szCs w:val="20"/>
        </w:rPr>
        <w:t xml:space="preserve"> la</w:t>
      </w:r>
      <w:r w:rsidR="00464F66">
        <w:rPr>
          <w:rFonts w:ascii="Verdana" w:eastAsia="Calibri" w:hAnsi="Verdana"/>
          <w:bCs/>
          <w:sz w:val="20"/>
          <w:szCs w:val="20"/>
        </w:rPr>
        <w:t xml:space="preserve"> </w:t>
      </w:r>
      <w:r w:rsidRPr="00AB008F">
        <w:rPr>
          <w:rFonts w:ascii="Verdana" w:eastAsia="Calibri" w:hAnsi="Verdana"/>
          <w:bCs/>
          <w:sz w:val="20"/>
          <w:szCs w:val="20"/>
        </w:rPr>
        <w:t>CE</w:t>
      </w:r>
      <w:r w:rsidR="00464F66">
        <w:rPr>
          <w:rFonts w:ascii="Verdana" w:eastAsia="Calibri" w:hAnsi="Verdana"/>
          <w:bCs/>
          <w:sz w:val="20"/>
          <w:szCs w:val="20"/>
        </w:rPr>
        <w:t xml:space="preserve"> </w:t>
      </w:r>
      <w:r w:rsidRPr="00AB008F">
        <w:rPr>
          <w:rFonts w:ascii="Verdana" w:eastAsia="Calibri" w:hAnsi="Verdana"/>
          <w:bCs/>
          <w:sz w:val="20"/>
          <w:szCs w:val="20"/>
        </w:rPr>
        <w:t>de 1978</w:t>
      </w:r>
      <w:r w:rsidRPr="00AB008F">
        <w:rPr>
          <w:rFonts w:ascii="Verdana" w:eastAsia="Calibri" w:hAnsi="Verdana"/>
          <w:bCs/>
          <w:sz w:val="20"/>
          <w:szCs w:val="20"/>
          <w:vertAlign w:val="superscript"/>
        </w:rPr>
        <w:footnoteReference w:id="100"/>
      </w:r>
      <w:r w:rsidRPr="00AB008F">
        <w:rPr>
          <w:rFonts w:ascii="Verdana" w:eastAsia="Calibri" w:hAnsi="Verdana"/>
          <w:bCs/>
          <w:sz w:val="20"/>
          <w:szCs w:val="20"/>
        </w:rPr>
        <w:t xml:space="preserve"> plasmó en su art. 49</w:t>
      </w:r>
      <w:r w:rsidR="001C0FB2">
        <w:rPr>
          <w:rFonts w:ascii="Verdana" w:eastAsia="Calibri" w:hAnsi="Verdana"/>
          <w:bCs/>
          <w:sz w:val="20"/>
          <w:szCs w:val="20"/>
        </w:rPr>
        <w:t xml:space="preserve"> </w:t>
      </w:r>
      <w:r w:rsidRPr="00AB008F">
        <w:rPr>
          <w:rFonts w:ascii="Verdana" w:eastAsia="Calibri" w:hAnsi="Verdana"/>
          <w:bCs/>
          <w:sz w:val="20"/>
          <w:szCs w:val="20"/>
        </w:rPr>
        <w:t>que “</w:t>
      </w:r>
      <w:r w:rsidRPr="00AB008F">
        <w:rPr>
          <w:rFonts w:ascii="Verdana" w:eastAsia="Calibri" w:hAnsi="Verdana"/>
          <w:bCs/>
          <w:iCs/>
          <w:sz w:val="20"/>
          <w:szCs w:val="20"/>
        </w:rPr>
        <w:t>Los poderes públicos</w:t>
      </w:r>
      <w:r w:rsidRPr="00AB008F">
        <w:rPr>
          <w:rFonts w:ascii="Verdana" w:eastAsia="Calibri" w:hAnsi="Verdana"/>
          <w:bCs/>
          <w:sz w:val="20"/>
          <w:szCs w:val="20"/>
        </w:rPr>
        <w:t xml:space="preserve"> </w:t>
      </w:r>
      <w:r w:rsidRPr="00AB008F">
        <w:rPr>
          <w:rFonts w:ascii="Verdana" w:eastAsia="Calibri" w:hAnsi="Verdana"/>
          <w:bCs/>
          <w:iCs/>
          <w:sz w:val="20"/>
          <w:szCs w:val="20"/>
        </w:rPr>
        <w:t>realizarán una política de previsión, tratamiento, rehabilitación, integración de los</w:t>
      </w:r>
      <w:r w:rsidRPr="00AB008F">
        <w:rPr>
          <w:rFonts w:ascii="Verdana" w:eastAsia="Calibri" w:hAnsi="Verdana"/>
          <w:bCs/>
          <w:sz w:val="20"/>
          <w:szCs w:val="20"/>
        </w:rPr>
        <w:t xml:space="preserve"> </w:t>
      </w:r>
      <w:r w:rsidRPr="00AB008F">
        <w:rPr>
          <w:rFonts w:ascii="Verdana" w:eastAsia="Calibri" w:hAnsi="Verdana"/>
          <w:bCs/>
          <w:i/>
          <w:iCs/>
          <w:sz w:val="20"/>
          <w:szCs w:val="20"/>
        </w:rPr>
        <w:t xml:space="preserve">disminuidos físicos, sensoriales y </w:t>
      </w:r>
      <w:r w:rsidRPr="00AB008F">
        <w:rPr>
          <w:rFonts w:ascii="Verdana" w:eastAsia="Calibri" w:hAnsi="Verdana"/>
          <w:bCs/>
          <w:i/>
          <w:iCs/>
          <w:sz w:val="20"/>
          <w:szCs w:val="20"/>
        </w:rPr>
        <w:lastRenderedPageBreak/>
        <w:t>psíquicos</w:t>
      </w:r>
      <w:r w:rsidRPr="00AB008F">
        <w:rPr>
          <w:rFonts w:ascii="Verdana" w:eastAsia="Calibri" w:hAnsi="Verdana"/>
          <w:bCs/>
          <w:iCs/>
          <w:sz w:val="20"/>
          <w:szCs w:val="20"/>
        </w:rPr>
        <w:t>, a los que prestarán la atención</w:t>
      </w:r>
      <w:r w:rsidRPr="00AB008F">
        <w:rPr>
          <w:rFonts w:ascii="Verdana" w:eastAsia="Calibri" w:hAnsi="Verdana"/>
          <w:bCs/>
          <w:sz w:val="20"/>
          <w:szCs w:val="20"/>
        </w:rPr>
        <w:t xml:space="preserve"> </w:t>
      </w:r>
      <w:r w:rsidRPr="00AB008F">
        <w:rPr>
          <w:rFonts w:ascii="Verdana" w:eastAsia="Calibri" w:hAnsi="Verdana"/>
          <w:bCs/>
          <w:iCs/>
          <w:sz w:val="20"/>
          <w:szCs w:val="20"/>
        </w:rPr>
        <w:t>especializada que requieran y ampararán especialmente para el disfrute de los</w:t>
      </w:r>
      <w:r w:rsidRPr="00AB008F">
        <w:rPr>
          <w:rFonts w:ascii="Verdana" w:eastAsia="Calibri" w:hAnsi="Verdana"/>
          <w:bCs/>
          <w:sz w:val="20"/>
          <w:szCs w:val="20"/>
        </w:rPr>
        <w:t xml:space="preserve"> </w:t>
      </w:r>
      <w:r w:rsidRPr="00AB008F">
        <w:rPr>
          <w:rFonts w:ascii="Verdana" w:eastAsia="Calibri" w:hAnsi="Verdana"/>
          <w:bCs/>
          <w:iCs/>
          <w:sz w:val="20"/>
          <w:szCs w:val="20"/>
        </w:rPr>
        <w:t>derechos que se otorga a los ciudadanos”</w:t>
      </w:r>
      <w:r w:rsidRPr="00AB008F">
        <w:rPr>
          <w:rFonts w:ascii="Verdana" w:eastAsia="Calibri" w:hAnsi="Verdana"/>
          <w:bCs/>
          <w:iCs/>
          <w:sz w:val="20"/>
          <w:szCs w:val="20"/>
          <w:vertAlign w:val="superscript"/>
        </w:rPr>
        <w:footnoteReference w:id="101"/>
      </w:r>
      <w:r w:rsidRPr="00AB008F">
        <w:rPr>
          <w:rFonts w:ascii="Verdana" w:eastAsia="Calibri" w:hAnsi="Verdana"/>
          <w:bCs/>
          <w:iCs/>
          <w:sz w:val="20"/>
          <w:szCs w:val="20"/>
        </w:rPr>
        <w:t xml:space="preserve">. </w:t>
      </w:r>
    </w:p>
    <w:p w14:paraId="11B97FE0" w14:textId="77777777" w:rsidR="000250E7" w:rsidRDefault="000250E7" w:rsidP="00FF2475">
      <w:pPr>
        <w:autoSpaceDE w:val="0"/>
        <w:autoSpaceDN w:val="0"/>
        <w:adjustRightInd w:val="0"/>
        <w:rPr>
          <w:rFonts w:ascii="Verdana" w:eastAsia="Calibri" w:hAnsi="Verdana"/>
          <w:bCs/>
          <w:iCs/>
          <w:sz w:val="20"/>
          <w:szCs w:val="20"/>
        </w:rPr>
      </w:pPr>
    </w:p>
    <w:p w14:paraId="48650AED" w14:textId="62040BB9" w:rsidR="00FF2475" w:rsidRDefault="00FF2475" w:rsidP="00FF2475">
      <w:pPr>
        <w:pStyle w:val="Prrafodelista"/>
        <w:numPr>
          <w:ilvl w:val="0"/>
          <w:numId w:val="1"/>
        </w:numPr>
        <w:autoSpaceDE w:val="0"/>
        <w:autoSpaceDN w:val="0"/>
        <w:adjustRightInd w:val="0"/>
        <w:rPr>
          <w:rFonts w:ascii="Verdana" w:eastAsia="Calibri" w:hAnsi="Verdana"/>
          <w:bCs/>
          <w:i/>
          <w:iCs/>
          <w:sz w:val="20"/>
          <w:szCs w:val="20"/>
        </w:rPr>
      </w:pPr>
      <w:r w:rsidRPr="003D0DDD">
        <w:rPr>
          <w:rFonts w:ascii="Verdana" w:eastAsia="Calibri" w:hAnsi="Verdana"/>
          <w:bCs/>
          <w:i/>
          <w:iCs/>
          <w:sz w:val="20"/>
          <w:szCs w:val="20"/>
        </w:rPr>
        <w:t>Personas minusválidas</w:t>
      </w:r>
    </w:p>
    <w:p w14:paraId="5042A65A" w14:textId="77777777" w:rsidR="000250E7" w:rsidRPr="003D0DDD" w:rsidRDefault="000250E7" w:rsidP="000250E7">
      <w:pPr>
        <w:pStyle w:val="Prrafodelista"/>
        <w:autoSpaceDE w:val="0"/>
        <w:autoSpaceDN w:val="0"/>
        <w:adjustRightInd w:val="0"/>
        <w:ind w:left="927" w:firstLine="0"/>
        <w:rPr>
          <w:rFonts w:ascii="Verdana" w:eastAsia="Calibri" w:hAnsi="Verdana"/>
          <w:bCs/>
          <w:i/>
          <w:iCs/>
          <w:sz w:val="20"/>
          <w:szCs w:val="20"/>
        </w:rPr>
      </w:pPr>
    </w:p>
    <w:p w14:paraId="676106E7" w14:textId="77777777" w:rsidR="00FF2475" w:rsidRPr="00AB008F"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Teniendo en cuenta que algo había empezado a cambiar en los usos lingüísticos, en los términos y giros que se aplicaban al colectivo analizado, pareciera por todo lo anterior que el cambio no es baladí. La razón fundamental se debe a que, frente a la tendencia generalizada a sustantivar lo adjetivo,</w:t>
      </w:r>
      <w:r>
        <w:rPr>
          <w:rFonts w:ascii="Verdana" w:eastAsia="Calibri" w:hAnsi="Verdana"/>
          <w:bCs/>
          <w:sz w:val="20"/>
          <w:szCs w:val="20"/>
        </w:rPr>
        <w:t xml:space="preserve"> </w:t>
      </w:r>
      <w:r w:rsidRPr="00AB008F">
        <w:rPr>
          <w:rFonts w:ascii="Verdana" w:eastAsia="Calibri" w:hAnsi="Verdana"/>
          <w:bCs/>
          <w:sz w:val="20"/>
          <w:szCs w:val="20"/>
        </w:rPr>
        <w:t>a destacar la merma de la capacidad, se inicia el camino para primar en el lenguaje la principal condición: la de ser personas</w:t>
      </w:r>
      <w:r w:rsidRPr="00AB008F">
        <w:rPr>
          <w:rFonts w:ascii="Verdana" w:eastAsia="Calibri" w:hAnsi="Verdana"/>
          <w:bCs/>
          <w:sz w:val="20"/>
          <w:szCs w:val="20"/>
          <w:vertAlign w:val="superscript"/>
        </w:rPr>
        <w:footnoteReference w:id="102"/>
      </w:r>
      <w:r w:rsidRPr="00AB008F">
        <w:rPr>
          <w:rFonts w:ascii="Verdana" w:eastAsia="Calibri" w:hAnsi="Verdana"/>
          <w:bCs/>
          <w:sz w:val="20"/>
          <w:szCs w:val="20"/>
        </w:rPr>
        <w:t xml:space="preserve">. </w:t>
      </w:r>
    </w:p>
    <w:p w14:paraId="1052BFD6" w14:textId="37E2D183" w:rsidR="00FF2475" w:rsidRDefault="00FF2475" w:rsidP="00FF2475">
      <w:pPr>
        <w:autoSpaceDE w:val="0"/>
        <w:autoSpaceDN w:val="0"/>
        <w:adjustRightInd w:val="0"/>
        <w:rPr>
          <w:rFonts w:ascii="Verdana" w:eastAsia="Calibri" w:hAnsi="Verdana"/>
          <w:bCs/>
          <w:iCs/>
          <w:sz w:val="20"/>
          <w:szCs w:val="20"/>
        </w:rPr>
      </w:pPr>
      <w:r w:rsidRPr="00AB008F">
        <w:rPr>
          <w:rFonts w:ascii="Verdana" w:eastAsia="Calibri" w:hAnsi="Verdana"/>
          <w:bCs/>
          <w:iCs/>
          <w:sz w:val="20"/>
          <w:szCs w:val="20"/>
        </w:rPr>
        <w:t>Así, con posterioridad</w:t>
      </w:r>
      <w:r w:rsidRPr="00AB008F">
        <w:rPr>
          <w:rFonts w:ascii="Verdana" w:eastAsia="Calibri" w:hAnsi="Verdana"/>
          <w:bCs/>
          <w:sz w:val="20"/>
          <w:szCs w:val="20"/>
        </w:rPr>
        <w:t xml:space="preserve"> a la utilización del vocablo “disminuidos” por parte de la Carta Magna</w:t>
      </w:r>
      <w:r w:rsidR="002E3906">
        <w:rPr>
          <w:rFonts w:ascii="Verdana" w:eastAsia="Calibri" w:hAnsi="Verdana"/>
          <w:bCs/>
          <w:sz w:val="20"/>
          <w:szCs w:val="20"/>
        </w:rPr>
        <w:t>;</w:t>
      </w:r>
      <w:r w:rsidRPr="00AB008F">
        <w:rPr>
          <w:rFonts w:ascii="Verdana" w:eastAsia="Calibri" w:hAnsi="Verdana"/>
          <w:bCs/>
          <w:sz w:val="20"/>
          <w:szCs w:val="20"/>
        </w:rPr>
        <w:t xml:space="preserve"> el ordenamiento jurídico español mediante la Ley 13/1982</w:t>
      </w:r>
      <w:r w:rsidRPr="00AB008F">
        <w:rPr>
          <w:rFonts w:ascii="Verdana" w:eastAsia="Calibri" w:hAnsi="Verdana"/>
          <w:sz w:val="20"/>
          <w:szCs w:val="20"/>
        </w:rPr>
        <w:t>,</w:t>
      </w:r>
      <w:r w:rsidRPr="00AB008F">
        <w:rPr>
          <w:rFonts w:ascii="Verdana" w:eastAsia="Calibri" w:hAnsi="Verdana"/>
          <w:bCs/>
          <w:sz w:val="20"/>
          <w:szCs w:val="20"/>
        </w:rPr>
        <w:t xml:space="preserve"> de 7 de abril</w:t>
      </w:r>
      <w:r w:rsidRPr="00AB008F">
        <w:rPr>
          <w:rFonts w:ascii="Verdana" w:eastAsia="Calibri" w:hAnsi="Verdana"/>
          <w:bCs/>
          <w:sz w:val="20"/>
          <w:szCs w:val="20"/>
          <w:vertAlign w:val="superscript"/>
        </w:rPr>
        <w:footnoteReference w:id="103"/>
      </w:r>
      <w:r w:rsidRPr="00AB008F">
        <w:rPr>
          <w:rFonts w:ascii="Verdana" w:eastAsia="Calibri" w:hAnsi="Verdana"/>
          <w:bCs/>
          <w:sz w:val="20"/>
          <w:szCs w:val="20"/>
        </w:rPr>
        <w:t>, escogió la expresión personas “minusválidas”. Para hacer referencia a estas personas, el título que la Ley estableció fue “</w:t>
      </w:r>
      <w:bookmarkStart w:id="97" w:name="_Hlk90215544"/>
      <w:r w:rsidRPr="00AB008F">
        <w:rPr>
          <w:rFonts w:ascii="Verdana" w:eastAsia="Calibri" w:hAnsi="Verdana"/>
          <w:sz w:val="20"/>
          <w:szCs w:val="20"/>
        </w:rPr>
        <w:t>Ley de Integración Social de Minusválidos” (en adelante LISMI)</w:t>
      </w:r>
      <w:r w:rsidRPr="00AB008F">
        <w:rPr>
          <w:rFonts w:ascii="Verdana" w:eastAsia="Calibri" w:hAnsi="Verdana"/>
          <w:sz w:val="20"/>
          <w:szCs w:val="20"/>
          <w:vertAlign w:val="superscript"/>
        </w:rPr>
        <w:footnoteReference w:id="104"/>
      </w:r>
      <w:r w:rsidRPr="00AB008F">
        <w:rPr>
          <w:rFonts w:ascii="Verdana" w:eastAsia="Calibri" w:hAnsi="Verdana"/>
          <w:sz w:val="20"/>
          <w:szCs w:val="20"/>
        </w:rPr>
        <w:t xml:space="preserve">. </w:t>
      </w:r>
      <w:bookmarkEnd w:id="97"/>
      <w:r w:rsidRPr="00AB008F">
        <w:rPr>
          <w:rFonts w:ascii="Verdana" w:eastAsia="Calibri" w:hAnsi="Verdana"/>
          <w:sz w:val="20"/>
          <w:szCs w:val="20"/>
        </w:rPr>
        <w:t>En ella</w:t>
      </w:r>
      <w:r>
        <w:rPr>
          <w:rFonts w:ascii="Verdana" w:eastAsia="Calibri" w:hAnsi="Verdana"/>
          <w:sz w:val="20"/>
          <w:szCs w:val="20"/>
        </w:rPr>
        <w:t xml:space="preserve"> </w:t>
      </w:r>
      <w:r w:rsidRPr="00AB008F">
        <w:rPr>
          <w:rFonts w:ascii="Verdana" w:eastAsia="Calibri" w:hAnsi="Verdana"/>
          <w:sz w:val="20"/>
          <w:szCs w:val="20"/>
        </w:rPr>
        <w:t xml:space="preserve">se señala que se considera minusválida </w:t>
      </w:r>
      <w:r w:rsidRPr="00AB008F">
        <w:rPr>
          <w:rFonts w:ascii="Verdana" w:eastAsia="Calibri" w:hAnsi="Verdana"/>
          <w:sz w:val="20"/>
          <w:szCs w:val="20"/>
        </w:rPr>
        <w:lastRenderedPageBreak/>
        <w:t xml:space="preserve">a </w:t>
      </w:r>
      <w:r w:rsidRPr="00AB008F">
        <w:rPr>
          <w:rFonts w:ascii="Verdana" w:eastAsia="Calibri" w:hAnsi="Verdana"/>
          <w:bCs/>
          <w:sz w:val="20"/>
          <w:szCs w:val="20"/>
        </w:rPr>
        <w:t>“</w:t>
      </w:r>
      <w:r w:rsidRPr="00AB008F">
        <w:rPr>
          <w:rFonts w:ascii="Verdana" w:eastAsia="Calibri" w:hAnsi="Verdana"/>
          <w:bCs/>
          <w:iCs/>
          <w:sz w:val="20"/>
          <w:szCs w:val="20"/>
        </w:rPr>
        <w:t>toda persona cuyas posibilidades de integración educativa,</w:t>
      </w:r>
      <w:r w:rsidRPr="00AB008F">
        <w:rPr>
          <w:rFonts w:ascii="Verdana" w:eastAsia="Calibri" w:hAnsi="Verdana"/>
          <w:bCs/>
          <w:sz w:val="20"/>
          <w:szCs w:val="20"/>
        </w:rPr>
        <w:t xml:space="preserve"> </w:t>
      </w:r>
      <w:r w:rsidRPr="00AB008F">
        <w:rPr>
          <w:rFonts w:ascii="Verdana" w:eastAsia="Calibri" w:hAnsi="Verdana"/>
          <w:bCs/>
          <w:iCs/>
          <w:sz w:val="20"/>
          <w:szCs w:val="20"/>
        </w:rPr>
        <w:t>laboral o social, se hallen disminuidas como consecuencia de una deficiencia,</w:t>
      </w:r>
      <w:r w:rsidR="002E3906">
        <w:rPr>
          <w:rFonts w:ascii="Verdana" w:eastAsia="Calibri" w:hAnsi="Verdana"/>
          <w:bCs/>
          <w:sz w:val="20"/>
          <w:szCs w:val="20"/>
        </w:rPr>
        <w:t xml:space="preserve"> </w:t>
      </w:r>
      <w:r w:rsidRPr="00AB008F">
        <w:rPr>
          <w:rFonts w:ascii="Verdana" w:eastAsia="Calibri" w:hAnsi="Verdana"/>
          <w:bCs/>
          <w:iCs/>
          <w:sz w:val="20"/>
          <w:szCs w:val="20"/>
        </w:rPr>
        <w:t>previsiblemente permanente, de carácter congénito o no, en sus capacidades físicas,</w:t>
      </w:r>
      <w:r w:rsidRPr="00AB008F">
        <w:rPr>
          <w:rFonts w:ascii="Verdana" w:eastAsia="Calibri" w:hAnsi="Verdana"/>
          <w:bCs/>
          <w:sz w:val="20"/>
          <w:szCs w:val="20"/>
        </w:rPr>
        <w:t xml:space="preserve"> </w:t>
      </w:r>
      <w:r w:rsidRPr="00AB008F">
        <w:rPr>
          <w:rFonts w:ascii="Verdana" w:eastAsia="Calibri" w:hAnsi="Verdana"/>
          <w:bCs/>
          <w:iCs/>
          <w:sz w:val="20"/>
          <w:szCs w:val="20"/>
        </w:rPr>
        <w:t xml:space="preserve">sensoriales o psíquicas” (art. 7). </w:t>
      </w:r>
    </w:p>
    <w:p w14:paraId="51962824" w14:textId="77777777" w:rsidR="00FF2475" w:rsidRPr="00AB008F"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iCs/>
          <w:sz w:val="20"/>
          <w:szCs w:val="20"/>
        </w:rPr>
        <w:t xml:space="preserve">Este nuevo término </w:t>
      </w:r>
      <w:r w:rsidRPr="00AB008F">
        <w:rPr>
          <w:rFonts w:ascii="Verdana" w:eastAsia="Calibri" w:hAnsi="Verdana"/>
          <w:bCs/>
          <w:sz w:val="20"/>
          <w:szCs w:val="20"/>
        </w:rPr>
        <w:t>fue adoptado por el RD 348/1986, de 10 de febrero</w:t>
      </w:r>
      <w:r w:rsidRPr="00AB008F">
        <w:rPr>
          <w:rFonts w:ascii="Verdana" w:eastAsia="Calibri" w:hAnsi="Verdana"/>
          <w:bCs/>
          <w:sz w:val="20"/>
          <w:szCs w:val="20"/>
          <w:vertAlign w:val="superscript"/>
        </w:rPr>
        <w:footnoteReference w:id="105"/>
      </w:r>
      <w:r>
        <w:rPr>
          <w:rFonts w:ascii="Verdana" w:eastAsia="Calibri" w:hAnsi="Verdana"/>
          <w:bCs/>
          <w:sz w:val="20"/>
          <w:szCs w:val="20"/>
        </w:rPr>
        <w:t>. D</w:t>
      </w:r>
      <w:r w:rsidRPr="00AB008F">
        <w:rPr>
          <w:rFonts w:ascii="Verdana" w:eastAsia="Calibri" w:hAnsi="Verdana"/>
          <w:bCs/>
          <w:sz w:val="20"/>
          <w:szCs w:val="20"/>
        </w:rPr>
        <w:t>icha adaptación se realizó de acuerdo a las recomendaciones de</w:t>
      </w:r>
      <w:r>
        <w:rPr>
          <w:rFonts w:ascii="Verdana" w:eastAsia="Calibri" w:hAnsi="Verdana"/>
          <w:bCs/>
          <w:sz w:val="20"/>
          <w:szCs w:val="20"/>
        </w:rPr>
        <w:t xml:space="preserve"> la</w:t>
      </w:r>
      <w:r w:rsidRPr="00AB008F">
        <w:rPr>
          <w:rFonts w:ascii="Verdana" w:eastAsia="Calibri" w:hAnsi="Verdana"/>
          <w:bCs/>
          <w:sz w:val="20"/>
          <w:szCs w:val="20"/>
        </w:rPr>
        <w:t xml:space="preserve"> Defensor</w:t>
      </w:r>
      <w:r>
        <w:rPr>
          <w:rFonts w:ascii="Verdana" w:eastAsia="Calibri" w:hAnsi="Verdana"/>
          <w:bCs/>
          <w:sz w:val="20"/>
          <w:szCs w:val="20"/>
        </w:rPr>
        <w:t xml:space="preserve">ía </w:t>
      </w:r>
      <w:r w:rsidRPr="00AB008F">
        <w:rPr>
          <w:rFonts w:ascii="Verdana" w:eastAsia="Calibri" w:hAnsi="Verdana"/>
          <w:bCs/>
          <w:sz w:val="20"/>
          <w:szCs w:val="20"/>
        </w:rPr>
        <w:t>del Pueblo y teniendo en cuenta la terminología utilizada en la LISMI. En consecuencia</w:t>
      </w:r>
      <w:r>
        <w:rPr>
          <w:rFonts w:ascii="Verdana" w:eastAsia="Calibri" w:hAnsi="Verdana"/>
          <w:bCs/>
          <w:sz w:val="20"/>
          <w:szCs w:val="20"/>
        </w:rPr>
        <w:t xml:space="preserve"> </w:t>
      </w:r>
      <w:r w:rsidRPr="00AB008F">
        <w:rPr>
          <w:rFonts w:ascii="Verdana" w:eastAsia="Calibri" w:hAnsi="Verdana"/>
          <w:bCs/>
          <w:sz w:val="20"/>
          <w:szCs w:val="20"/>
        </w:rPr>
        <w:t>se sustituyeron los términos subnormalidad y subnormales</w:t>
      </w:r>
      <w:r>
        <w:rPr>
          <w:rFonts w:ascii="Verdana" w:eastAsia="Calibri" w:hAnsi="Verdana"/>
          <w:bCs/>
          <w:sz w:val="20"/>
          <w:szCs w:val="20"/>
        </w:rPr>
        <w:t xml:space="preserve"> </w:t>
      </w:r>
      <w:r w:rsidRPr="00AB008F">
        <w:rPr>
          <w:rFonts w:ascii="Verdana" w:eastAsia="Calibri" w:hAnsi="Verdana"/>
          <w:bCs/>
          <w:sz w:val="20"/>
          <w:szCs w:val="20"/>
        </w:rPr>
        <w:t>por Minusvalía y Persona con Minusvalía, especificando cuándo procedía de naturaleza física, psíquica (clínicamente, el término que se utilizaba era el de Persona Oligofrénica</w:t>
      </w:r>
      <w:r w:rsidRPr="00AB008F">
        <w:rPr>
          <w:rFonts w:ascii="Verdana" w:eastAsia="Calibri" w:hAnsi="Verdana"/>
          <w:bCs/>
          <w:sz w:val="20"/>
          <w:szCs w:val="20"/>
          <w:vertAlign w:val="superscript"/>
        </w:rPr>
        <w:footnoteReference w:id="106"/>
      </w:r>
      <w:r w:rsidRPr="00AB008F">
        <w:rPr>
          <w:rFonts w:ascii="Verdana" w:eastAsia="Calibri" w:hAnsi="Verdana"/>
          <w:bCs/>
          <w:sz w:val="20"/>
          <w:szCs w:val="20"/>
        </w:rPr>
        <w:t>) o sensorial.</w:t>
      </w:r>
    </w:p>
    <w:p w14:paraId="088EDE26" w14:textId="6A0B8914" w:rsidR="00FF2475"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Con la adopción de ese vocablo se estipuló que todas las personas que tuviesen algún tipo de minusvalía debían acreditarla por medio de un documento denominado “</w:t>
      </w:r>
      <w:r w:rsidRPr="00AB008F">
        <w:rPr>
          <w:rFonts w:ascii="Verdana" w:eastAsia="Calibri" w:hAnsi="Verdana"/>
          <w:sz w:val="20"/>
          <w:szCs w:val="20"/>
        </w:rPr>
        <w:t>Certificado de Minusvalía”</w:t>
      </w:r>
      <w:r>
        <w:rPr>
          <w:rFonts w:ascii="Verdana" w:eastAsia="Calibri" w:hAnsi="Verdana"/>
          <w:bCs/>
          <w:sz w:val="20"/>
          <w:szCs w:val="20"/>
        </w:rPr>
        <w:t xml:space="preserve">, </w:t>
      </w:r>
      <w:r w:rsidRPr="00AB008F">
        <w:rPr>
          <w:rFonts w:ascii="Verdana" w:eastAsia="Calibri" w:hAnsi="Verdana"/>
          <w:bCs/>
          <w:sz w:val="20"/>
          <w:szCs w:val="20"/>
        </w:rPr>
        <w:t>expedido por la</w:t>
      </w:r>
      <w:r w:rsidR="00464F66">
        <w:rPr>
          <w:rFonts w:ascii="Verdana" w:eastAsia="Calibri" w:hAnsi="Verdana"/>
          <w:bCs/>
          <w:sz w:val="20"/>
          <w:szCs w:val="20"/>
        </w:rPr>
        <w:t xml:space="preserve"> AAPP</w:t>
      </w:r>
      <w:r w:rsidRPr="00AB008F">
        <w:rPr>
          <w:rFonts w:ascii="Verdana" w:eastAsia="Calibri" w:hAnsi="Verdana"/>
          <w:bCs/>
          <w:sz w:val="20"/>
          <w:szCs w:val="20"/>
        </w:rPr>
        <w:t xml:space="preserve">, y que acredita, a través de una valoración </w:t>
      </w:r>
      <w:proofErr w:type="spellStart"/>
      <w:r w:rsidRPr="00AB008F">
        <w:rPr>
          <w:rFonts w:ascii="Verdana" w:eastAsia="Calibri" w:hAnsi="Verdana"/>
          <w:bCs/>
          <w:sz w:val="20"/>
          <w:szCs w:val="20"/>
        </w:rPr>
        <w:t>multiprofesional</w:t>
      </w:r>
      <w:proofErr w:type="spellEnd"/>
      <w:r w:rsidRPr="00AB008F">
        <w:rPr>
          <w:rFonts w:ascii="Verdana" w:eastAsia="Calibri" w:hAnsi="Verdana"/>
          <w:bCs/>
          <w:sz w:val="20"/>
          <w:szCs w:val="20"/>
        </w:rPr>
        <w:t xml:space="preserve"> (médica, psicológica y social), la condición temporal o definitiva de la misma</w:t>
      </w:r>
      <w:r w:rsidRPr="00AB008F">
        <w:rPr>
          <w:rFonts w:ascii="Verdana" w:eastAsia="Calibri" w:hAnsi="Verdana"/>
          <w:bCs/>
          <w:sz w:val="20"/>
          <w:szCs w:val="20"/>
          <w:vertAlign w:val="superscript"/>
        </w:rPr>
        <w:footnoteReference w:id="107"/>
      </w:r>
      <w:r w:rsidRPr="00AB008F">
        <w:rPr>
          <w:rFonts w:ascii="Verdana" w:eastAsia="Calibri" w:hAnsi="Verdana"/>
          <w:bCs/>
          <w:sz w:val="20"/>
          <w:szCs w:val="20"/>
        </w:rPr>
        <w:t xml:space="preserve">. </w:t>
      </w:r>
    </w:p>
    <w:p w14:paraId="6BED0EF3" w14:textId="318BDBF6" w:rsidR="00FF2475" w:rsidRDefault="00FF2475" w:rsidP="00FF2475">
      <w:pPr>
        <w:autoSpaceDE w:val="0"/>
        <w:autoSpaceDN w:val="0"/>
        <w:adjustRightInd w:val="0"/>
        <w:rPr>
          <w:rFonts w:ascii="Verdana" w:eastAsia="Calibri" w:hAnsi="Verdana"/>
          <w:bCs/>
          <w:sz w:val="20"/>
          <w:szCs w:val="20"/>
        </w:rPr>
      </w:pPr>
      <w:r w:rsidRPr="00AB008F">
        <w:rPr>
          <w:rFonts w:ascii="Verdana" w:eastAsia="Calibri" w:hAnsi="Verdana"/>
          <w:bCs/>
          <w:sz w:val="20"/>
          <w:szCs w:val="20"/>
        </w:rPr>
        <w:t>De igual manera, se establece que la condición para tal reconocimiento sea alcanzar en las valoraciones un grado mínimo de 33%; baremo que fue estipulado por el RD 1971/1999, de 23 de diciembre, de Procedimiento para el Reconocimiento, Declaración y Calificación del Grado de Minusvalía</w:t>
      </w:r>
      <w:r w:rsidRPr="00AB008F">
        <w:rPr>
          <w:rFonts w:ascii="Verdana" w:eastAsia="Calibri" w:hAnsi="Verdana"/>
          <w:bCs/>
          <w:sz w:val="20"/>
          <w:szCs w:val="20"/>
          <w:vertAlign w:val="superscript"/>
        </w:rPr>
        <w:footnoteReference w:id="108"/>
      </w:r>
      <w:r w:rsidRPr="00AB008F">
        <w:rPr>
          <w:rFonts w:ascii="Verdana" w:eastAsia="Calibri" w:hAnsi="Verdana"/>
          <w:bCs/>
          <w:sz w:val="20"/>
          <w:szCs w:val="20"/>
        </w:rPr>
        <w:t>.</w:t>
      </w:r>
      <w:r>
        <w:rPr>
          <w:rFonts w:ascii="Verdana" w:eastAsia="Calibri" w:hAnsi="Verdana"/>
          <w:bCs/>
          <w:sz w:val="20"/>
          <w:szCs w:val="20"/>
        </w:rPr>
        <w:t xml:space="preserve"> </w:t>
      </w:r>
      <w:r w:rsidRPr="00AB008F">
        <w:rPr>
          <w:rFonts w:ascii="Verdana" w:eastAsia="Calibri" w:hAnsi="Verdana"/>
          <w:bCs/>
          <w:sz w:val="20"/>
          <w:szCs w:val="20"/>
        </w:rPr>
        <w:t xml:space="preserve">Para concederlo se basa casi de forma exclusiva en medir objetivamente la presencia y el grado de “deficiencias” que tenga la persona, y no en un diagnóstico que vaya enfocado hacia las circunstancias que coadyuvan u obstaculizan una verdadera integración social libre de discriminaciones. </w:t>
      </w:r>
    </w:p>
    <w:p w14:paraId="5D822D07" w14:textId="77777777" w:rsidR="000250E7" w:rsidRPr="00AB008F" w:rsidRDefault="000250E7" w:rsidP="00FF2475">
      <w:pPr>
        <w:autoSpaceDE w:val="0"/>
        <w:autoSpaceDN w:val="0"/>
        <w:adjustRightInd w:val="0"/>
        <w:rPr>
          <w:rFonts w:ascii="Verdana" w:eastAsia="Calibri" w:hAnsi="Verdana"/>
          <w:bCs/>
          <w:sz w:val="20"/>
          <w:szCs w:val="20"/>
        </w:rPr>
      </w:pPr>
    </w:p>
    <w:p w14:paraId="0063747F" w14:textId="7E8FB4E1" w:rsidR="00FF2475" w:rsidRDefault="00FF2475" w:rsidP="000250E7">
      <w:pPr>
        <w:pStyle w:val="Estilo2NAVARRA"/>
        <w:numPr>
          <w:ilvl w:val="1"/>
          <w:numId w:val="2"/>
        </w:numPr>
        <w:spacing w:before="0" w:after="0" w:line="240" w:lineRule="auto"/>
        <w:jc w:val="both"/>
        <w:rPr>
          <w:caps w:val="0"/>
          <w:sz w:val="24"/>
          <w:szCs w:val="24"/>
        </w:rPr>
      </w:pPr>
      <w:bookmarkStart w:id="98" w:name="_Toc524349729"/>
      <w:bookmarkStart w:id="99" w:name="_Toc524432052"/>
      <w:bookmarkStart w:id="100" w:name="_Toc524439679"/>
      <w:bookmarkStart w:id="101" w:name="_Toc524472653"/>
      <w:bookmarkStart w:id="102" w:name="_Toc524472997"/>
      <w:bookmarkStart w:id="103" w:name="_Toc524597658"/>
      <w:bookmarkStart w:id="104" w:name="_Toc530479071"/>
      <w:r w:rsidRPr="00D93283">
        <w:rPr>
          <w:sz w:val="24"/>
          <w:szCs w:val="24"/>
        </w:rPr>
        <w:t>L</w:t>
      </w:r>
      <w:r w:rsidR="00035A54" w:rsidRPr="00D93283">
        <w:rPr>
          <w:caps w:val="0"/>
          <w:sz w:val="24"/>
          <w:szCs w:val="24"/>
        </w:rPr>
        <w:t>a terminología en las normas jurídicas del siglo xxi: per</w:t>
      </w:r>
      <w:r w:rsidR="00035A54">
        <w:rPr>
          <w:caps w:val="0"/>
          <w:sz w:val="24"/>
          <w:szCs w:val="24"/>
        </w:rPr>
        <w:t xml:space="preserve">sonas con </w:t>
      </w:r>
      <w:r w:rsidR="00035A54" w:rsidRPr="00D93283">
        <w:rPr>
          <w:caps w:val="0"/>
          <w:sz w:val="24"/>
          <w:szCs w:val="24"/>
        </w:rPr>
        <w:t>discapacidad</w:t>
      </w:r>
      <w:bookmarkEnd w:id="98"/>
      <w:bookmarkEnd w:id="99"/>
      <w:bookmarkEnd w:id="100"/>
      <w:bookmarkEnd w:id="101"/>
      <w:bookmarkEnd w:id="102"/>
      <w:bookmarkEnd w:id="103"/>
      <w:bookmarkEnd w:id="104"/>
    </w:p>
    <w:p w14:paraId="21CC3773" w14:textId="77777777" w:rsidR="000250E7" w:rsidRPr="00D93283" w:rsidRDefault="000250E7" w:rsidP="000250E7">
      <w:pPr>
        <w:pStyle w:val="Estilo2NAVARRA"/>
        <w:spacing w:before="0" w:after="0" w:line="240" w:lineRule="auto"/>
        <w:ind w:left="1287" w:firstLine="0"/>
        <w:jc w:val="both"/>
        <w:rPr>
          <w:sz w:val="24"/>
          <w:szCs w:val="24"/>
        </w:rPr>
      </w:pPr>
    </w:p>
    <w:p w14:paraId="0278D520" w14:textId="4C46966F" w:rsidR="00FF2475" w:rsidRDefault="00FF2475" w:rsidP="00FF2475">
      <w:pPr>
        <w:autoSpaceDE w:val="0"/>
        <w:autoSpaceDN w:val="0"/>
        <w:adjustRightInd w:val="0"/>
        <w:rPr>
          <w:rFonts w:ascii="Verdana" w:eastAsia="Calibri" w:hAnsi="Verdana"/>
          <w:bCs/>
          <w:sz w:val="20"/>
          <w:szCs w:val="20"/>
        </w:rPr>
      </w:pPr>
      <w:r w:rsidRPr="001A7346">
        <w:rPr>
          <w:rFonts w:ascii="Verdana" w:eastAsia="Calibri" w:hAnsi="Verdana"/>
          <w:bCs/>
          <w:sz w:val="20"/>
          <w:szCs w:val="20"/>
        </w:rPr>
        <w:t xml:space="preserve">Llegado el siglo XXI, el término más utilizado es “discapacidad”. </w:t>
      </w:r>
      <w:r>
        <w:rPr>
          <w:rFonts w:ascii="Verdana" w:eastAsia="Calibri" w:hAnsi="Verdana"/>
          <w:bCs/>
          <w:sz w:val="20"/>
          <w:szCs w:val="20"/>
        </w:rPr>
        <w:t>No obstante</w:t>
      </w:r>
      <w:r w:rsidR="00177D4A">
        <w:rPr>
          <w:rFonts w:ascii="Verdana" w:eastAsia="Calibri" w:hAnsi="Verdana"/>
          <w:bCs/>
          <w:sz w:val="20"/>
          <w:szCs w:val="20"/>
        </w:rPr>
        <w:t>,</w:t>
      </w:r>
      <w:r>
        <w:rPr>
          <w:rFonts w:ascii="Verdana" w:eastAsia="Calibri" w:hAnsi="Verdana"/>
          <w:bCs/>
          <w:sz w:val="20"/>
          <w:szCs w:val="20"/>
        </w:rPr>
        <w:t xml:space="preserve"> haciendo un pequeño recorrido por los países que geográficamente se encuentran ubicados en el continente europeo, nos encontramos con que en Gran Bretaña dicha expresión era utilizada antes del inicio del presente Siglo. </w:t>
      </w:r>
    </w:p>
    <w:p w14:paraId="7094EDD0" w14:textId="58F9787C" w:rsidR="00FF2475" w:rsidRDefault="00FF2475" w:rsidP="00FF2475">
      <w:pPr>
        <w:autoSpaceDE w:val="0"/>
        <w:autoSpaceDN w:val="0"/>
        <w:adjustRightInd w:val="0"/>
        <w:rPr>
          <w:rFonts w:ascii="Verdana" w:eastAsia="Calibri" w:hAnsi="Verdana"/>
          <w:bCs/>
          <w:sz w:val="20"/>
          <w:szCs w:val="20"/>
        </w:rPr>
      </w:pPr>
      <w:r>
        <w:rPr>
          <w:rFonts w:ascii="Verdana" w:eastAsia="Calibri" w:hAnsi="Verdana"/>
          <w:bCs/>
          <w:sz w:val="20"/>
          <w:szCs w:val="20"/>
        </w:rPr>
        <w:t xml:space="preserve">Ilustrando a </w:t>
      </w:r>
      <w:r w:rsidRPr="0061260A">
        <w:rPr>
          <w:rFonts w:ascii="Verdana" w:eastAsia="Calibri" w:hAnsi="Verdana"/>
          <w:bCs/>
          <w:i/>
          <w:sz w:val="20"/>
          <w:szCs w:val="20"/>
        </w:rPr>
        <w:t>grosso modo</w:t>
      </w:r>
      <w:r>
        <w:rPr>
          <w:rFonts w:ascii="Verdana" w:eastAsia="Calibri" w:hAnsi="Verdana"/>
          <w:bCs/>
          <w:sz w:val="20"/>
          <w:szCs w:val="20"/>
        </w:rPr>
        <w:t xml:space="preserve"> sobre la temática de la DFM en dicho país, es necesario recalcar determinados aspectos. Para ello nos basamos en lo especificado por </w:t>
      </w:r>
      <w:proofErr w:type="spellStart"/>
      <w:r>
        <w:rPr>
          <w:rFonts w:ascii="Verdana" w:eastAsia="Calibri" w:hAnsi="Verdana"/>
          <w:bCs/>
          <w:sz w:val="20"/>
          <w:szCs w:val="20"/>
        </w:rPr>
        <w:t>Ryan</w:t>
      </w:r>
      <w:proofErr w:type="spellEnd"/>
      <w:r>
        <w:rPr>
          <w:rFonts w:ascii="Verdana" w:eastAsia="Calibri" w:hAnsi="Verdana"/>
          <w:bCs/>
          <w:sz w:val="20"/>
          <w:szCs w:val="20"/>
        </w:rPr>
        <w:t xml:space="preserve"> en “Tullidos: austeridad y demonización de las personas discapacitadas”</w:t>
      </w:r>
      <w:r>
        <w:rPr>
          <w:rStyle w:val="Refdenotaalpie"/>
          <w:rFonts w:ascii="Verdana" w:eastAsia="Calibri" w:hAnsi="Verdana"/>
          <w:bCs/>
          <w:sz w:val="20"/>
          <w:szCs w:val="20"/>
        </w:rPr>
        <w:footnoteReference w:id="109"/>
      </w:r>
      <w:r>
        <w:rPr>
          <w:rFonts w:ascii="Verdana" w:eastAsia="Calibri" w:hAnsi="Verdana"/>
          <w:bCs/>
          <w:sz w:val="20"/>
          <w:szCs w:val="20"/>
        </w:rPr>
        <w:t>. Sobre el tema en cuestión destaca que</w:t>
      </w:r>
      <w:r w:rsidR="003D0DDD">
        <w:rPr>
          <w:rFonts w:ascii="Verdana" w:eastAsia="Calibri" w:hAnsi="Verdana"/>
          <w:bCs/>
          <w:sz w:val="20"/>
          <w:szCs w:val="20"/>
        </w:rPr>
        <w:t>,</w:t>
      </w:r>
      <w:r>
        <w:rPr>
          <w:rFonts w:ascii="Verdana" w:eastAsia="Calibri" w:hAnsi="Verdana"/>
          <w:bCs/>
          <w:sz w:val="20"/>
          <w:szCs w:val="20"/>
        </w:rPr>
        <w:t xml:space="preserve"> en el Siglo XIX, cuando la Ley de pobres se propuso reducir la carga financiera que estas personas suponían para el Estado</w:t>
      </w:r>
      <w:r w:rsidR="00177D4A">
        <w:rPr>
          <w:rFonts w:ascii="Verdana" w:eastAsia="Calibri" w:hAnsi="Verdana"/>
          <w:bCs/>
          <w:sz w:val="20"/>
          <w:szCs w:val="20"/>
        </w:rPr>
        <w:t>,</w:t>
      </w:r>
      <w:r>
        <w:rPr>
          <w:rFonts w:ascii="Verdana" w:eastAsia="Calibri" w:hAnsi="Verdana"/>
          <w:bCs/>
          <w:sz w:val="20"/>
          <w:szCs w:val="20"/>
        </w:rPr>
        <w:t xml:space="preserve"> las personas con DFM desposeídas eran alejadas por norma en la miseria de los asilos</w:t>
      </w:r>
      <w:r w:rsidR="00177D4A">
        <w:rPr>
          <w:rFonts w:ascii="Verdana" w:eastAsia="Calibri" w:hAnsi="Verdana"/>
          <w:bCs/>
          <w:sz w:val="20"/>
          <w:szCs w:val="20"/>
        </w:rPr>
        <w:t>,</w:t>
      </w:r>
      <w:r>
        <w:rPr>
          <w:rFonts w:ascii="Verdana" w:eastAsia="Calibri" w:hAnsi="Verdana"/>
          <w:bCs/>
          <w:sz w:val="20"/>
          <w:szCs w:val="20"/>
        </w:rPr>
        <w:t xml:space="preserve"> mientras que otras catalogadas como &lt;&lt;idiotas&gt;&gt; y &lt;&lt;lunáticas&gt;&gt; eran internadas en manicomios para indigentes.</w:t>
      </w:r>
    </w:p>
    <w:p w14:paraId="1C742DD4" w14:textId="7563E327" w:rsidR="00FF2475" w:rsidRDefault="00FF2475" w:rsidP="00FF2475">
      <w:pPr>
        <w:autoSpaceDE w:val="0"/>
        <w:autoSpaceDN w:val="0"/>
        <w:adjustRightInd w:val="0"/>
        <w:rPr>
          <w:rFonts w:ascii="Verdana" w:eastAsia="Calibri" w:hAnsi="Verdana"/>
          <w:bCs/>
          <w:sz w:val="20"/>
          <w:szCs w:val="20"/>
        </w:rPr>
      </w:pPr>
      <w:r>
        <w:rPr>
          <w:rFonts w:ascii="Verdana" w:eastAsia="Calibri" w:hAnsi="Verdana"/>
          <w:bCs/>
          <w:sz w:val="20"/>
          <w:szCs w:val="20"/>
        </w:rPr>
        <w:t>Continúa destacando, que en dicha época como al Estado no le correspondía la obligación de proteger a la ciudadanía con DFM</w:t>
      </w:r>
      <w:r w:rsidR="00177D4A">
        <w:rPr>
          <w:rFonts w:ascii="Verdana" w:eastAsia="Calibri" w:hAnsi="Verdana"/>
          <w:bCs/>
          <w:sz w:val="20"/>
          <w:szCs w:val="20"/>
        </w:rPr>
        <w:t>,</w:t>
      </w:r>
      <w:r>
        <w:rPr>
          <w:rFonts w:ascii="Verdana" w:eastAsia="Calibri" w:hAnsi="Verdana"/>
          <w:bCs/>
          <w:sz w:val="20"/>
          <w:szCs w:val="20"/>
        </w:rPr>
        <w:t xml:space="preserve"> estas personas al no tener otras opciones se veían obligadas a mendigar por la calle o acudir “gorra en mano” a las cada vez más numerosas entidades benéficas, como aquella que recibía el nombre de “Hermandad de los Valientes Pobrecitos”. Cambiando de visión</w:t>
      </w:r>
      <w:r w:rsidR="00691969">
        <w:rPr>
          <w:rFonts w:ascii="Verdana" w:eastAsia="Calibri" w:hAnsi="Verdana"/>
          <w:bCs/>
          <w:sz w:val="20"/>
          <w:szCs w:val="20"/>
        </w:rPr>
        <w:t xml:space="preserve">, </w:t>
      </w:r>
      <w:r>
        <w:rPr>
          <w:rFonts w:ascii="Verdana" w:eastAsia="Calibri" w:hAnsi="Verdana"/>
          <w:bCs/>
          <w:sz w:val="20"/>
          <w:szCs w:val="20"/>
        </w:rPr>
        <w:t xml:space="preserve">con el aumento creciente de las capacidades del Estado, en el período comprendido entre finales de la década de los años 40 y mediados de los 60 del siglo pasado, se llevó a cabo un </w:t>
      </w:r>
      <w:r>
        <w:rPr>
          <w:rFonts w:ascii="Verdana" w:eastAsia="Calibri" w:hAnsi="Verdana"/>
          <w:bCs/>
          <w:sz w:val="20"/>
          <w:szCs w:val="20"/>
        </w:rPr>
        <w:lastRenderedPageBreak/>
        <w:t xml:space="preserve">cambio profundo que va desde la miseria de los asilos para pobres a la creencia que las condiciones de vida de las personas con DFM eran cada vez más responsabilidad del gobierno. </w:t>
      </w:r>
    </w:p>
    <w:p w14:paraId="300ED996" w14:textId="28709BDA" w:rsidR="00FF2475" w:rsidRDefault="00FF2475" w:rsidP="00FF2475">
      <w:pPr>
        <w:autoSpaceDE w:val="0"/>
        <w:autoSpaceDN w:val="0"/>
        <w:adjustRightInd w:val="0"/>
        <w:rPr>
          <w:rFonts w:ascii="Verdana" w:eastAsia="Calibri" w:hAnsi="Verdana"/>
          <w:bCs/>
          <w:sz w:val="20"/>
          <w:szCs w:val="20"/>
        </w:rPr>
      </w:pPr>
      <w:r>
        <w:rPr>
          <w:rFonts w:ascii="Verdana" w:eastAsia="Calibri" w:hAnsi="Verdana"/>
          <w:bCs/>
          <w:sz w:val="20"/>
          <w:szCs w:val="20"/>
        </w:rPr>
        <w:t>Como consecuencia, el retorno del frente de los soldados con DFM condujo a que se aprobara la primera gran medida de protección de las personas con DFM. Es aquí donde encontramos en este país el término “discapacidad”, ya que fue aprobada en el año 1944 la “Ley de empleo para discapacitados”; produciéndose de esa manera un avance con la creación de un registro nacional de personas &lt;&lt;notablemente inválidas&gt;&gt;, y garantizándose el empleo y la cuota del mismo en torno al 3%, para estas personas.</w:t>
      </w:r>
    </w:p>
    <w:p w14:paraId="0317C221" w14:textId="77777777" w:rsidR="000250E7" w:rsidRDefault="000250E7" w:rsidP="00FF2475">
      <w:pPr>
        <w:autoSpaceDE w:val="0"/>
        <w:autoSpaceDN w:val="0"/>
        <w:adjustRightInd w:val="0"/>
        <w:rPr>
          <w:rFonts w:ascii="Verdana" w:eastAsia="Calibri" w:hAnsi="Verdana"/>
          <w:bCs/>
          <w:sz w:val="20"/>
          <w:szCs w:val="20"/>
        </w:rPr>
      </w:pPr>
    </w:p>
    <w:p w14:paraId="44BE127A" w14:textId="6D4D9AD9" w:rsidR="00FF2475" w:rsidRDefault="00FF2475" w:rsidP="000250E7">
      <w:pPr>
        <w:pStyle w:val="Estilo3NAVARRA"/>
        <w:numPr>
          <w:ilvl w:val="2"/>
          <w:numId w:val="2"/>
        </w:numPr>
        <w:spacing w:before="0" w:after="0" w:line="240" w:lineRule="auto"/>
        <w:rPr>
          <w:color w:val="auto"/>
        </w:rPr>
      </w:pPr>
      <w:r w:rsidRPr="001A7346">
        <w:rPr>
          <w:color w:val="auto"/>
        </w:rPr>
        <w:t>Convención Internacional</w:t>
      </w:r>
      <w:r w:rsidR="00D913AE">
        <w:rPr>
          <w:color w:val="auto"/>
        </w:rPr>
        <w:t xml:space="preserve"> sobre</w:t>
      </w:r>
      <w:r w:rsidRPr="001A7346">
        <w:rPr>
          <w:color w:val="auto"/>
        </w:rPr>
        <w:t xml:space="preserve"> los Derechos de las Personas con Discapacidad</w:t>
      </w:r>
    </w:p>
    <w:p w14:paraId="0BDA1C20" w14:textId="77777777" w:rsidR="000250E7" w:rsidRPr="000B11F8" w:rsidRDefault="000250E7" w:rsidP="000250E7">
      <w:pPr>
        <w:pStyle w:val="Estilo3NAVARRA"/>
        <w:spacing w:before="0" w:after="0" w:line="240" w:lineRule="auto"/>
        <w:ind w:left="1287" w:firstLine="0"/>
        <w:rPr>
          <w:color w:val="auto"/>
        </w:rPr>
      </w:pPr>
    </w:p>
    <w:p w14:paraId="4AD7BAFF" w14:textId="704ACE0E" w:rsidR="00FF2475" w:rsidRDefault="00FF2475" w:rsidP="00FF2475">
      <w:pPr>
        <w:autoSpaceDE w:val="0"/>
        <w:autoSpaceDN w:val="0"/>
        <w:adjustRightInd w:val="0"/>
        <w:rPr>
          <w:rFonts w:ascii="Verdana" w:eastAsia="Calibri" w:hAnsi="Verdana"/>
          <w:bCs/>
          <w:sz w:val="20"/>
          <w:szCs w:val="20"/>
        </w:rPr>
      </w:pPr>
      <w:r>
        <w:rPr>
          <w:rFonts w:ascii="Verdana" w:eastAsia="Calibri" w:hAnsi="Verdana"/>
          <w:bCs/>
          <w:sz w:val="20"/>
          <w:szCs w:val="20"/>
        </w:rPr>
        <w:t xml:space="preserve">Prosiguiendo con el término que nos ocupa, tenemos que señalar que </w:t>
      </w:r>
      <w:r w:rsidRPr="001A7346">
        <w:rPr>
          <w:rFonts w:ascii="Verdana" w:eastAsia="Calibri" w:hAnsi="Verdana"/>
          <w:bCs/>
          <w:sz w:val="20"/>
          <w:szCs w:val="20"/>
        </w:rPr>
        <w:t>el 13 de diciembre de</w:t>
      </w:r>
      <w:r>
        <w:rPr>
          <w:rFonts w:ascii="Verdana" w:eastAsia="Calibri" w:hAnsi="Verdana"/>
          <w:bCs/>
          <w:sz w:val="20"/>
          <w:szCs w:val="20"/>
        </w:rPr>
        <w:t>l año</w:t>
      </w:r>
      <w:r w:rsidRPr="001A7346">
        <w:rPr>
          <w:rFonts w:ascii="Verdana" w:eastAsia="Calibri" w:hAnsi="Verdana"/>
          <w:bCs/>
          <w:sz w:val="20"/>
          <w:szCs w:val="20"/>
        </w:rPr>
        <w:t xml:space="preserve"> 2006</w:t>
      </w:r>
      <w:r>
        <w:rPr>
          <w:rFonts w:ascii="Verdana" w:eastAsia="Calibri" w:hAnsi="Verdana"/>
          <w:bCs/>
          <w:sz w:val="20"/>
          <w:szCs w:val="20"/>
        </w:rPr>
        <w:t xml:space="preserve">, </w:t>
      </w:r>
      <w:r w:rsidRPr="001A7346">
        <w:rPr>
          <w:rFonts w:ascii="Verdana" w:eastAsia="Calibri" w:hAnsi="Verdana"/>
          <w:bCs/>
          <w:sz w:val="20"/>
          <w:szCs w:val="20"/>
        </w:rPr>
        <w:t>mediante Resolución 61/106</w:t>
      </w:r>
      <w:r>
        <w:rPr>
          <w:rStyle w:val="Refdenotaalpie"/>
          <w:rFonts w:ascii="Verdana" w:eastAsia="Calibri" w:hAnsi="Verdana"/>
          <w:bCs/>
          <w:sz w:val="20"/>
          <w:szCs w:val="20"/>
        </w:rPr>
        <w:footnoteReference w:id="110"/>
      </w:r>
      <w:r>
        <w:rPr>
          <w:rFonts w:ascii="Verdana" w:eastAsia="Calibri" w:hAnsi="Verdana"/>
          <w:bCs/>
          <w:sz w:val="20"/>
          <w:szCs w:val="20"/>
        </w:rPr>
        <w:t xml:space="preserve"> </w:t>
      </w:r>
      <w:r w:rsidRPr="001A7346">
        <w:rPr>
          <w:rFonts w:ascii="Verdana" w:eastAsia="Calibri" w:hAnsi="Verdana"/>
          <w:bCs/>
          <w:sz w:val="20"/>
          <w:szCs w:val="20"/>
        </w:rPr>
        <w:t>aprobada por consenso en la Asamblea General de las Naciones Unida</w:t>
      </w:r>
      <w:r w:rsidR="00691969">
        <w:rPr>
          <w:rFonts w:ascii="Verdana" w:eastAsia="Calibri" w:hAnsi="Verdana"/>
          <w:bCs/>
          <w:sz w:val="20"/>
          <w:szCs w:val="20"/>
        </w:rPr>
        <w:t>s</w:t>
      </w:r>
      <w:r>
        <w:rPr>
          <w:rFonts w:ascii="Verdana" w:eastAsia="Calibri" w:hAnsi="Verdana"/>
          <w:bCs/>
          <w:sz w:val="20"/>
          <w:szCs w:val="20"/>
        </w:rPr>
        <w:t xml:space="preserve"> se adoptó la</w:t>
      </w:r>
      <w:r w:rsidR="00691969">
        <w:rPr>
          <w:rFonts w:ascii="Verdana" w:eastAsia="Calibri" w:hAnsi="Verdana"/>
          <w:bCs/>
          <w:sz w:val="20"/>
          <w:szCs w:val="20"/>
        </w:rPr>
        <w:t xml:space="preserve"> </w:t>
      </w:r>
      <w:r w:rsidR="00D913AE">
        <w:rPr>
          <w:rFonts w:ascii="Verdana" w:eastAsia="Calibri" w:hAnsi="Verdana"/>
          <w:bCs/>
          <w:sz w:val="20"/>
          <w:szCs w:val="20"/>
        </w:rPr>
        <w:t>“</w:t>
      </w:r>
      <w:r>
        <w:rPr>
          <w:rFonts w:ascii="Verdana" w:eastAsia="Calibri" w:hAnsi="Verdana"/>
          <w:bCs/>
          <w:sz w:val="20"/>
          <w:szCs w:val="20"/>
        </w:rPr>
        <w:t>C</w:t>
      </w:r>
      <w:r w:rsidR="00D913AE">
        <w:rPr>
          <w:rFonts w:ascii="Verdana" w:eastAsia="Calibri" w:hAnsi="Verdana"/>
          <w:bCs/>
          <w:sz w:val="20"/>
          <w:szCs w:val="20"/>
        </w:rPr>
        <w:t>onvención Internacional sobre los Derechos de las Personas con Discapacidad”</w:t>
      </w:r>
      <w:r w:rsidR="00177D4A">
        <w:rPr>
          <w:rFonts w:ascii="Verdana" w:eastAsia="Calibri" w:hAnsi="Verdana"/>
          <w:bCs/>
          <w:sz w:val="20"/>
          <w:szCs w:val="20"/>
        </w:rPr>
        <w:t xml:space="preserve"> (CDPD)</w:t>
      </w:r>
      <w:r>
        <w:rPr>
          <w:rStyle w:val="Refdenotaalpie"/>
          <w:rFonts w:ascii="Verdana" w:eastAsia="Calibri" w:hAnsi="Verdana"/>
          <w:bCs/>
          <w:sz w:val="20"/>
          <w:szCs w:val="20"/>
        </w:rPr>
        <w:footnoteReference w:id="111"/>
      </w:r>
      <w:r w:rsidR="00177D4A">
        <w:rPr>
          <w:rFonts w:ascii="Verdana" w:eastAsia="Calibri" w:hAnsi="Verdana"/>
          <w:bCs/>
          <w:sz w:val="20"/>
          <w:szCs w:val="20"/>
        </w:rPr>
        <w:t xml:space="preserve"> </w:t>
      </w:r>
    </w:p>
    <w:p w14:paraId="512D98F6" w14:textId="7FAFA2BA" w:rsidR="00FF2475" w:rsidRPr="001A7346" w:rsidRDefault="00FF2475" w:rsidP="00FF2475">
      <w:pPr>
        <w:autoSpaceDE w:val="0"/>
        <w:autoSpaceDN w:val="0"/>
        <w:adjustRightInd w:val="0"/>
        <w:rPr>
          <w:rFonts w:ascii="Verdana" w:eastAsia="Calibri" w:hAnsi="Verdana"/>
          <w:bCs/>
          <w:sz w:val="20"/>
          <w:szCs w:val="20"/>
        </w:rPr>
      </w:pPr>
      <w:r w:rsidRPr="001A7346">
        <w:rPr>
          <w:rFonts w:ascii="Verdana" w:eastAsia="Calibri" w:hAnsi="Verdana"/>
          <w:bCs/>
          <w:sz w:val="20"/>
          <w:szCs w:val="20"/>
        </w:rPr>
        <w:t xml:space="preserve">En torno a ella se puede señalar que en el mensaje leído por el Vicesecretario General, Mark </w:t>
      </w:r>
      <w:proofErr w:type="spellStart"/>
      <w:r w:rsidRPr="001A7346">
        <w:rPr>
          <w:rFonts w:ascii="Verdana" w:eastAsia="Calibri" w:hAnsi="Verdana"/>
          <w:bCs/>
          <w:sz w:val="20"/>
          <w:szCs w:val="20"/>
        </w:rPr>
        <w:t>Malloch</w:t>
      </w:r>
      <w:proofErr w:type="spellEnd"/>
      <w:r w:rsidRPr="001A7346">
        <w:rPr>
          <w:rFonts w:ascii="Verdana" w:eastAsia="Calibri" w:hAnsi="Verdana"/>
          <w:bCs/>
          <w:sz w:val="20"/>
          <w:szCs w:val="20"/>
        </w:rPr>
        <w:t xml:space="preserve"> Brown, en nombre de Kofi Annan (Secretario General de la ONU en esa fecha), se destacó que “es el primer tratado de </w:t>
      </w:r>
      <w:r w:rsidR="00D913AE">
        <w:rPr>
          <w:rFonts w:ascii="Verdana" w:eastAsia="Calibri" w:hAnsi="Verdana"/>
          <w:bCs/>
          <w:sz w:val="20"/>
          <w:szCs w:val="20"/>
        </w:rPr>
        <w:t>DH</w:t>
      </w:r>
      <w:r w:rsidRPr="001A7346">
        <w:rPr>
          <w:rFonts w:ascii="Verdana" w:eastAsia="Calibri" w:hAnsi="Verdana"/>
          <w:bCs/>
          <w:sz w:val="20"/>
          <w:szCs w:val="20"/>
        </w:rPr>
        <w:t xml:space="preserve"> del siglo XXI en ser adoptado; tratado que se ha negociado con mayor rapidez en la historia del derecho internacional y el primero que surgió del cabildeo emprendido por internet”</w:t>
      </w:r>
      <w:r>
        <w:rPr>
          <w:rFonts w:ascii="Verdana" w:eastAsia="Calibri" w:hAnsi="Verdana"/>
          <w:bCs/>
          <w:sz w:val="20"/>
          <w:szCs w:val="20"/>
        </w:rPr>
        <w:t xml:space="preserve"> y </w:t>
      </w:r>
      <w:r w:rsidRPr="001A7346">
        <w:rPr>
          <w:rFonts w:ascii="Verdana" w:eastAsia="Calibri" w:hAnsi="Verdana"/>
          <w:bCs/>
          <w:sz w:val="20"/>
          <w:szCs w:val="20"/>
        </w:rPr>
        <w:t>“fue la comunidad de las personas con discapacidades que trabajó incansablemente para promover esta Convención”</w:t>
      </w:r>
      <w:r w:rsidRPr="001A7346">
        <w:rPr>
          <w:rFonts w:ascii="Verdana" w:eastAsia="Calibri" w:hAnsi="Verdana"/>
          <w:bCs/>
          <w:sz w:val="20"/>
          <w:szCs w:val="20"/>
          <w:vertAlign w:val="superscript"/>
        </w:rPr>
        <w:footnoteReference w:id="112"/>
      </w:r>
      <w:r w:rsidRPr="001A7346">
        <w:rPr>
          <w:rFonts w:ascii="Verdana" w:eastAsia="Calibri" w:hAnsi="Verdana"/>
          <w:bCs/>
          <w:sz w:val="20"/>
          <w:szCs w:val="20"/>
        </w:rPr>
        <w:t>.</w:t>
      </w:r>
    </w:p>
    <w:p w14:paraId="5D51E46A" w14:textId="54D1D513" w:rsidR="00FF2475" w:rsidRPr="001A7346" w:rsidRDefault="00FF2475" w:rsidP="00FF2475">
      <w:pPr>
        <w:autoSpaceDE w:val="0"/>
        <w:autoSpaceDN w:val="0"/>
        <w:adjustRightInd w:val="0"/>
        <w:rPr>
          <w:rFonts w:ascii="Verdana" w:eastAsia="Calibri" w:hAnsi="Verdana"/>
          <w:bCs/>
          <w:sz w:val="20"/>
          <w:szCs w:val="20"/>
        </w:rPr>
      </w:pPr>
      <w:r w:rsidRPr="001A7346">
        <w:rPr>
          <w:rFonts w:ascii="Verdana" w:eastAsia="Calibri" w:hAnsi="Verdana"/>
          <w:bCs/>
          <w:sz w:val="20"/>
          <w:szCs w:val="20"/>
        </w:rPr>
        <w:t>La aprobación de una Convención dirigida específicamente a proteger los D</w:t>
      </w:r>
      <w:r w:rsidR="00D913AE">
        <w:rPr>
          <w:rFonts w:ascii="Verdana" w:eastAsia="Calibri" w:hAnsi="Verdana"/>
          <w:bCs/>
          <w:sz w:val="20"/>
          <w:szCs w:val="20"/>
        </w:rPr>
        <w:t>H</w:t>
      </w:r>
      <w:r w:rsidRPr="001A7346">
        <w:rPr>
          <w:rFonts w:ascii="Verdana" w:eastAsia="Calibri" w:hAnsi="Verdana"/>
          <w:bCs/>
          <w:sz w:val="20"/>
          <w:szCs w:val="20"/>
        </w:rPr>
        <w:t xml:space="preserve"> de este colectivo se consideraba de vital importancia</w:t>
      </w:r>
      <w:r w:rsidR="00D913AE">
        <w:rPr>
          <w:rFonts w:ascii="Verdana" w:eastAsia="Calibri" w:hAnsi="Verdana"/>
          <w:bCs/>
          <w:sz w:val="20"/>
          <w:szCs w:val="20"/>
        </w:rPr>
        <w:t xml:space="preserve"> </w:t>
      </w:r>
      <w:r w:rsidRPr="001A7346">
        <w:rPr>
          <w:rFonts w:ascii="Verdana" w:eastAsia="Calibri" w:hAnsi="Verdana"/>
          <w:bCs/>
          <w:sz w:val="20"/>
          <w:szCs w:val="20"/>
        </w:rPr>
        <w:t>pues desde hacía mucho tiempo se sentía la necesidad de crear un instrumento jurídico vinculante que les permitiera reconocer el derecho al acceso a los medios y a todos los instrumentos necesarios con el fin de eliminar todas las barreras existentes que, por el mero de hecho de tener una DFM, les impidiese ejercer y disfrutar de todos los derechos como el resto de la población.</w:t>
      </w:r>
    </w:p>
    <w:p w14:paraId="29B4A88D" w14:textId="77777777" w:rsidR="00FF2475" w:rsidRPr="001A7346" w:rsidRDefault="00FF2475" w:rsidP="00FF2475">
      <w:pPr>
        <w:autoSpaceDE w:val="0"/>
        <w:autoSpaceDN w:val="0"/>
        <w:adjustRightInd w:val="0"/>
        <w:rPr>
          <w:rFonts w:ascii="Verdana" w:eastAsia="Calibri" w:hAnsi="Verdana"/>
          <w:bCs/>
          <w:sz w:val="20"/>
          <w:szCs w:val="20"/>
        </w:rPr>
      </w:pPr>
      <w:r w:rsidRPr="001A7346">
        <w:rPr>
          <w:rFonts w:ascii="Verdana" w:eastAsia="Calibri" w:hAnsi="Verdana"/>
          <w:bCs/>
          <w:sz w:val="20"/>
          <w:szCs w:val="20"/>
        </w:rPr>
        <w:t>Se considera que a partir de su aprobación las personas con DFM dejaron de ser personas “invisibles” jurídicamente para la Comunidad Internacional y, lo más importante aún, para sus respectivas sociedades</w:t>
      </w:r>
      <w:r w:rsidRPr="001A7346">
        <w:rPr>
          <w:rFonts w:ascii="Verdana" w:eastAsia="Calibri" w:hAnsi="Verdana"/>
          <w:bCs/>
          <w:sz w:val="20"/>
          <w:szCs w:val="20"/>
          <w:vertAlign w:val="superscript"/>
        </w:rPr>
        <w:footnoteReference w:id="113"/>
      </w:r>
      <w:r w:rsidRPr="001A7346">
        <w:rPr>
          <w:rFonts w:ascii="Verdana" w:eastAsia="Calibri" w:hAnsi="Verdana"/>
          <w:bCs/>
          <w:sz w:val="20"/>
          <w:szCs w:val="20"/>
        </w:rPr>
        <w:t xml:space="preserve">. Lo principal que se plantea no es que sea sólo un cuerpo normativo internacional de aplicación y respeto obligatorios en todo el territorio del Estado y por todas las personas que en él habitan, sino que es también, y centralmente, un verdadero código de valores y conductas, que implica la necesidad de revisar de manera profunda las políticas públicas que incidan sobre </w:t>
      </w:r>
      <w:r w:rsidRPr="001A7346">
        <w:rPr>
          <w:rFonts w:ascii="Verdana" w:eastAsia="Calibri" w:hAnsi="Verdana"/>
          <w:bCs/>
          <w:sz w:val="20"/>
          <w:szCs w:val="20"/>
        </w:rPr>
        <w:lastRenderedPageBreak/>
        <w:t>este grupo poblacional. En definitiva, se destaca que la CDPD reconoce y traduce en norma jurídica vinculante el modelo social de la DFM</w:t>
      </w:r>
      <w:r w:rsidRPr="001A7346">
        <w:rPr>
          <w:rFonts w:ascii="Verdana" w:eastAsia="Calibri" w:hAnsi="Verdana"/>
          <w:bCs/>
          <w:sz w:val="20"/>
          <w:szCs w:val="20"/>
          <w:vertAlign w:val="superscript"/>
        </w:rPr>
        <w:footnoteReference w:id="114"/>
      </w:r>
      <w:r w:rsidRPr="001A7346">
        <w:rPr>
          <w:rFonts w:ascii="Verdana" w:eastAsia="Calibri" w:hAnsi="Verdana"/>
          <w:bCs/>
          <w:sz w:val="20"/>
          <w:szCs w:val="20"/>
        </w:rPr>
        <w:t>.</w:t>
      </w:r>
    </w:p>
    <w:p w14:paraId="12B2EE3C" w14:textId="21F5DFF1" w:rsidR="00FF2475" w:rsidRDefault="00FF2475" w:rsidP="00FF2475">
      <w:pPr>
        <w:autoSpaceDE w:val="0"/>
        <w:autoSpaceDN w:val="0"/>
        <w:adjustRightInd w:val="0"/>
        <w:rPr>
          <w:rFonts w:ascii="Verdana" w:eastAsia="Calibri" w:hAnsi="Verdana"/>
          <w:bCs/>
          <w:sz w:val="20"/>
          <w:szCs w:val="20"/>
        </w:rPr>
      </w:pPr>
      <w:r w:rsidRPr="001A7346">
        <w:rPr>
          <w:rFonts w:ascii="Verdana" w:eastAsia="Calibri" w:hAnsi="Verdana"/>
          <w:bCs/>
          <w:sz w:val="20"/>
          <w:szCs w:val="20"/>
        </w:rPr>
        <w:t>Es necesario apuntar que con la CDPD no se crean nuevos y especiales derechos para las personas con DFM</w:t>
      </w:r>
      <w:r w:rsidR="00177D4A">
        <w:rPr>
          <w:rFonts w:ascii="Verdana" w:eastAsia="Calibri" w:hAnsi="Verdana"/>
          <w:bCs/>
          <w:sz w:val="20"/>
          <w:szCs w:val="20"/>
        </w:rPr>
        <w:t>,</w:t>
      </w:r>
      <w:r w:rsidRPr="001A7346">
        <w:rPr>
          <w:rFonts w:ascii="Verdana" w:eastAsia="Calibri" w:hAnsi="Verdana"/>
          <w:bCs/>
          <w:sz w:val="20"/>
          <w:szCs w:val="20"/>
        </w:rPr>
        <w:t xml:space="preserve"> es decir, la Convención simplemente</w:t>
      </w:r>
      <w:r>
        <w:rPr>
          <w:rFonts w:ascii="Verdana" w:eastAsia="Calibri" w:hAnsi="Verdana"/>
          <w:bCs/>
          <w:sz w:val="20"/>
          <w:szCs w:val="20"/>
        </w:rPr>
        <w:t xml:space="preserve"> es </w:t>
      </w:r>
      <w:r w:rsidRPr="001A7346">
        <w:rPr>
          <w:rFonts w:ascii="Verdana" w:eastAsia="Calibri" w:hAnsi="Verdana"/>
          <w:bCs/>
          <w:sz w:val="20"/>
          <w:szCs w:val="20"/>
        </w:rPr>
        <w:t>un instrumento facilitador para el ejercicio y disfrute de los derechos reconocidos en el sistema universal, para que las personas con este perfil los disfruten plenamente en igualdad de condiciones que el resto de la población</w:t>
      </w:r>
      <w:r>
        <w:rPr>
          <w:rFonts w:ascii="Verdana" w:eastAsia="Calibri" w:hAnsi="Verdana"/>
          <w:bCs/>
          <w:sz w:val="20"/>
          <w:szCs w:val="20"/>
        </w:rPr>
        <w:t>. E</w:t>
      </w:r>
      <w:r w:rsidRPr="001A7346">
        <w:rPr>
          <w:rFonts w:ascii="Verdana" w:eastAsia="Calibri" w:hAnsi="Verdana"/>
          <w:bCs/>
          <w:sz w:val="20"/>
          <w:szCs w:val="20"/>
        </w:rPr>
        <w:t>ntendiéndolo de otra manera, la Convención vendría a ser una especie de “rampa” para poder alcanzar tales derechos</w:t>
      </w:r>
      <w:r w:rsidRPr="001A7346">
        <w:rPr>
          <w:rFonts w:ascii="Verdana" w:eastAsia="Calibri" w:hAnsi="Verdana"/>
          <w:bCs/>
          <w:sz w:val="20"/>
          <w:szCs w:val="20"/>
          <w:vertAlign w:val="superscript"/>
        </w:rPr>
        <w:footnoteReference w:id="115"/>
      </w:r>
      <w:r w:rsidRPr="001A7346">
        <w:rPr>
          <w:rFonts w:ascii="Verdana" w:eastAsia="Calibri" w:hAnsi="Verdana"/>
          <w:bCs/>
          <w:sz w:val="20"/>
          <w:szCs w:val="20"/>
        </w:rPr>
        <w:t>.</w:t>
      </w:r>
    </w:p>
    <w:p w14:paraId="709CF4C4" w14:textId="77777777" w:rsidR="000250E7" w:rsidRDefault="000250E7" w:rsidP="00FF2475">
      <w:pPr>
        <w:autoSpaceDE w:val="0"/>
        <w:autoSpaceDN w:val="0"/>
        <w:adjustRightInd w:val="0"/>
        <w:rPr>
          <w:rFonts w:ascii="Verdana" w:eastAsia="Calibri" w:hAnsi="Verdana"/>
          <w:bCs/>
          <w:sz w:val="20"/>
          <w:szCs w:val="20"/>
        </w:rPr>
      </w:pPr>
    </w:p>
    <w:p w14:paraId="756A326F" w14:textId="10760AC9" w:rsidR="00FF2475" w:rsidRPr="000250E7" w:rsidRDefault="00FF2475" w:rsidP="000250E7">
      <w:pPr>
        <w:pStyle w:val="Prrafodelista"/>
        <w:numPr>
          <w:ilvl w:val="2"/>
          <w:numId w:val="2"/>
        </w:numPr>
        <w:autoSpaceDE w:val="0"/>
        <w:autoSpaceDN w:val="0"/>
        <w:adjustRightInd w:val="0"/>
        <w:rPr>
          <w:rFonts w:ascii="Verdana" w:eastAsia="Calibri" w:hAnsi="Verdana"/>
          <w:b/>
          <w:bCs/>
          <w:sz w:val="20"/>
          <w:szCs w:val="20"/>
        </w:rPr>
      </w:pPr>
      <w:r w:rsidRPr="000250E7">
        <w:rPr>
          <w:rFonts w:ascii="Verdana" w:eastAsia="Calibri" w:hAnsi="Verdana"/>
          <w:b/>
          <w:bCs/>
          <w:sz w:val="20"/>
          <w:szCs w:val="20"/>
        </w:rPr>
        <w:t>Discapacidad en América Latina</w:t>
      </w:r>
    </w:p>
    <w:p w14:paraId="74815659" w14:textId="77777777" w:rsidR="000250E7" w:rsidRPr="000250E7" w:rsidRDefault="000250E7" w:rsidP="000250E7">
      <w:pPr>
        <w:pStyle w:val="Prrafodelista"/>
        <w:autoSpaceDE w:val="0"/>
        <w:autoSpaceDN w:val="0"/>
        <w:adjustRightInd w:val="0"/>
        <w:ind w:left="1287" w:firstLine="0"/>
        <w:rPr>
          <w:rFonts w:ascii="Verdana" w:eastAsia="Calibri" w:hAnsi="Verdana"/>
          <w:b/>
          <w:bCs/>
          <w:sz w:val="20"/>
          <w:szCs w:val="20"/>
        </w:rPr>
      </w:pPr>
    </w:p>
    <w:p w14:paraId="061DC6D6" w14:textId="1F5F16F1" w:rsidR="00FF2475" w:rsidRDefault="00FF2475" w:rsidP="00B3475F">
      <w:pPr>
        <w:rPr>
          <w:rFonts w:ascii="Verdana" w:hAnsi="Verdana"/>
          <w:sz w:val="20"/>
          <w:szCs w:val="20"/>
        </w:rPr>
      </w:pPr>
      <w:r>
        <w:rPr>
          <w:rFonts w:ascii="Verdana" w:eastAsia="Calibri" w:hAnsi="Verdana"/>
          <w:bCs/>
          <w:sz w:val="20"/>
          <w:szCs w:val="20"/>
        </w:rPr>
        <w:t>Tomando como base que dicho</w:t>
      </w:r>
      <w:r w:rsidRPr="00345F41">
        <w:rPr>
          <w:rFonts w:ascii="Verdana" w:eastAsia="Calibri" w:hAnsi="Verdana"/>
          <w:bCs/>
          <w:sz w:val="20"/>
          <w:szCs w:val="20"/>
        </w:rPr>
        <w:t xml:space="preserve"> término es</w:t>
      </w:r>
      <w:r>
        <w:rPr>
          <w:rFonts w:ascii="Verdana" w:eastAsia="Calibri" w:hAnsi="Verdana"/>
          <w:bCs/>
          <w:sz w:val="20"/>
          <w:szCs w:val="20"/>
        </w:rPr>
        <w:t xml:space="preserve"> el que se</w:t>
      </w:r>
      <w:r w:rsidRPr="00345F41">
        <w:rPr>
          <w:rFonts w:ascii="Verdana" w:eastAsia="Calibri" w:hAnsi="Verdana"/>
          <w:bCs/>
          <w:sz w:val="20"/>
          <w:szCs w:val="20"/>
        </w:rPr>
        <w:t xml:space="preserve"> utiliza a nivel mundial</w:t>
      </w:r>
      <w:r w:rsidR="00B3475F">
        <w:rPr>
          <w:rFonts w:ascii="Verdana" w:eastAsia="Calibri" w:hAnsi="Verdana"/>
          <w:bCs/>
          <w:sz w:val="20"/>
          <w:szCs w:val="20"/>
        </w:rPr>
        <w:t>,</w:t>
      </w:r>
      <w:r>
        <w:rPr>
          <w:rFonts w:ascii="Verdana" w:eastAsia="Calibri" w:hAnsi="Verdana"/>
          <w:bCs/>
          <w:sz w:val="20"/>
          <w:szCs w:val="20"/>
        </w:rPr>
        <w:t xml:space="preserve"> destacamos en este caso una parte del globo terráqueo:</w:t>
      </w:r>
      <w:r w:rsidRPr="00345F41">
        <w:rPr>
          <w:rFonts w:ascii="Verdana" w:eastAsia="Calibri" w:hAnsi="Verdana"/>
          <w:bCs/>
          <w:sz w:val="20"/>
          <w:szCs w:val="20"/>
        </w:rPr>
        <w:t xml:space="preserve"> AL</w:t>
      </w:r>
      <w:r w:rsidR="00F15EF1">
        <w:rPr>
          <w:rFonts w:ascii="Verdana" w:eastAsia="Calibri" w:hAnsi="Verdana"/>
          <w:bCs/>
          <w:sz w:val="20"/>
          <w:szCs w:val="20"/>
        </w:rPr>
        <w:t xml:space="preserve">. </w:t>
      </w:r>
      <w:r>
        <w:rPr>
          <w:rFonts w:ascii="Verdana" w:eastAsia="Calibri" w:hAnsi="Verdana"/>
          <w:bCs/>
          <w:sz w:val="20"/>
          <w:szCs w:val="20"/>
        </w:rPr>
        <w:t xml:space="preserve">Con esa terminología </w:t>
      </w:r>
      <w:r w:rsidRPr="00345F41">
        <w:rPr>
          <w:rFonts w:ascii="Verdana" w:hAnsi="Verdana"/>
          <w:sz w:val="20"/>
          <w:szCs w:val="20"/>
        </w:rPr>
        <w:t xml:space="preserve">se adoptó la </w:t>
      </w:r>
      <w:r w:rsidR="00B3475F" w:rsidRPr="00B3475F">
        <w:rPr>
          <w:rFonts w:ascii="Verdana" w:eastAsia="Calibri" w:hAnsi="Verdana"/>
          <w:sz w:val="20"/>
          <w:szCs w:val="20"/>
        </w:rPr>
        <w:t>CIEDPD</w:t>
      </w:r>
      <w:r w:rsidRPr="00345F41">
        <w:rPr>
          <w:rStyle w:val="Refdenotaalpie"/>
          <w:rFonts w:ascii="Verdana" w:hAnsi="Verdana"/>
          <w:sz w:val="20"/>
          <w:szCs w:val="20"/>
        </w:rPr>
        <w:footnoteReference w:id="116"/>
      </w:r>
      <w:r w:rsidRPr="00345F41">
        <w:rPr>
          <w:rFonts w:ascii="Verdana" w:hAnsi="Verdana"/>
          <w:sz w:val="20"/>
          <w:szCs w:val="20"/>
        </w:rPr>
        <w:t>. Asimismo, en el año 2007, la Asamblea General de la O</w:t>
      </w:r>
      <w:r w:rsidR="00F15EF1">
        <w:rPr>
          <w:rFonts w:ascii="Verdana" w:hAnsi="Verdana"/>
          <w:sz w:val="20"/>
          <w:szCs w:val="20"/>
        </w:rPr>
        <w:t>EA</w:t>
      </w:r>
      <w:r w:rsidRPr="00345F41">
        <w:rPr>
          <w:rFonts w:ascii="Verdana" w:hAnsi="Verdana"/>
          <w:sz w:val="20"/>
          <w:szCs w:val="20"/>
        </w:rPr>
        <w:t xml:space="preserve"> adoptó el </w:t>
      </w:r>
      <w:bookmarkStart w:id="105" w:name="_Hlk90218887"/>
      <w:r w:rsidR="0098369F">
        <w:rPr>
          <w:rFonts w:ascii="Verdana" w:hAnsi="Verdana"/>
          <w:sz w:val="20"/>
          <w:szCs w:val="20"/>
        </w:rPr>
        <w:t>PAD</w:t>
      </w:r>
      <w:bookmarkEnd w:id="105"/>
      <w:r w:rsidR="0098369F">
        <w:rPr>
          <w:rFonts w:ascii="Verdana" w:hAnsi="Verdana"/>
          <w:sz w:val="20"/>
          <w:szCs w:val="20"/>
        </w:rPr>
        <w:t xml:space="preserve"> (</w:t>
      </w:r>
      <w:r w:rsidRPr="00345F41">
        <w:rPr>
          <w:rFonts w:ascii="Verdana" w:hAnsi="Verdana"/>
          <w:sz w:val="20"/>
          <w:szCs w:val="20"/>
        </w:rPr>
        <w:t>2006-2016)</w:t>
      </w:r>
      <w:r w:rsidRPr="00345F41">
        <w:rPr>
          <w:rStyle w:val="Refdenotaalpie"/>
          <w:rFonts w:ascii="Verdana" w:hAnsi="Verdana"/>
          <w:sz w:val="20"/>
          <w:szCs w:val="20"/>
        </w:rPr>
        <w:footnoteReference w:id="117"/>
      </w:r>
      <w:r w:rsidRPr="00345F41">
        <w:rPr>
          <w:rFonts w:ascii="Verdana" w:hAnsi="Verdana"/>
          <w:sz w:val="20"/>
          <w:szCs w:val="20"/>
        </w:rPr>
        <w:t xml:space="preserve">, en el que se pone de manifiesto la necesidad </w:t>
      </w:r>
      <w:r w:rsidRPr="00345F41">
        <w:rPr>
          <w:rFonts w:ascii="Verdana" w:eastAsia="Calibri" w:hAnsi="Verdana"/>
          <w:sz w:val="20"/>
          <w:szCs w:val="20"/>
        </w:rPr>
        <w:t xml:space="preserve">de mitigar el impacto nocivo de la pobreza </w:t>
      </w:r>
      <w:r w:rsidRPr="00345F41">
        <w:rPr>
          <w:rFonts w:ascii="Verdana" w:hAnsi="Verdana"/>
          <w:sz w:val="20"/>
          <w:szCs w:val="20"/>
        </w:rPr>
        <w:t>en las personas con DFM</w:t>
      </w:r>
      <w:r w:rsidRPr="00345F41">
        <w:rPr>
          <w:rFonts w:ascii="Verdana" w:eastAsia="Calibri" w:hAnsi="Verdana"/>
          <w:sz w:val="20"/>
          <w:szCs w:val="20"/>
        </w:rPr>
        <w:t>, que en muchos casos las coloca en situación de vulnerabilidad, discriminación y exclusión</w:t>
      </w:r>
      <w:r w:rsidRPr="00345F41">
        <w:rPr>
          <w:rFonts w:ascii="Verdana" w:hAnsi="Verdana"/>
          <w:sz w:val="20"/>
          <w:szCs w:val="20"/>
        </w:rPr>
        <w:t>.</w:t>
      </w:r>
    </w:p>
    <w:p w14:paraId="1DFFE3A2" w14:textId="77777777" w:rsidR="000250E7" w:rsidRPr="00B3475F" w:rsidRDefault="000250E7" w:rsidP="00B3475F">
      <w:pPr>
        <w:rPr>
          <w:rFonts w:ascii="Verdana" w:hAnsi="Verdana"/>
          <w:sz w:val="20"/>
          <w:szCs w:val="20"/>
        </w:rPr>
      </w:pPr>
    </w:p>
    <w:p w14:paraId="3F61B29E" w14:textId="7203E8DF" w:rsidR="00FF2475" w:rsidRDefault="00FF2475" w:rsidP="000250E7">
      <w:pPr>
        <w:pStyle w:val="Estilo3NAVARRA"/>
        <w:numPr>
          <w:ilvl w:val="2"/>
          <w:numId w:val="2"/>
        </w:numPr>
        <w:spacing w:before="0" w:after="0" w:line="240" w:lineRule="auto"/>
        <w:rPr>
          <w:rFonts w:ascii="Verdana" w:hAnsi="Verdana"/>
          <w:color w:val="auto"/>
          <w:sz w:val="20"/>
          <w:szCs w:val="20"/>
        </w:rPr>
      </w:pPr>
      <w:bookmarkStart w:id="106" w:name="_Toc524349731"/>
      <w:bookmarkStart w:id="107" w:name="_Toc524432054"/>
      <w:bookmarkStart w:id="108" w:name="_Toc524439681"/>
      <w:bookmarkStart w:id="109" w:name="_Toc524472655"/>
      <w:bookmarkStart w:id="110" w:name="_Toc524472999"/>
      <w:bookmarkStart w:id="111" w:name="_Toc530479073"/>
      <w:r w:rsidRPr="007241C2">
        <w:rPr>
          <w:rFonts w:ascii="Verdana" w:hAnsi="Verdana"/>
          <w:color w:val="auto"/>
          <w:sz w:val="20"/>
          <w:szCs w:val="20"/>
        </w:rPr>
        <w:t>Discapacidad en la legislación española: Ley General de Discapacidad e inclusión social</w:t>
      </w:r>
      <w:bookmarkEnd w:id="106"/>
      <w:bookmarkEnd w:id="107"/>
      <w:bookmarkEnd w:id="108"/>
      <w:bookmarkEnd w:id="109"/>
      <w:bookmarkEnd w:id="110"/>
      <w:bookmarkEnd w:id="111"/>
    </w:p>
    <w:p w14:paraId="360DC76E" w14:textId="77777777" w:rsidR="000250E7" w:rsidRPr="007241C2" w:rsidRDefault="000250E7" w:rsidP="000250E7">
      <w:pPr>
        <w:pStyle w:val="Estilo3NAVARRA"/>
        <w:spacing w:before="0" w:after="0" w:line="240" w:lineRule="auto"/>
        <w:ind w:left="1287" w:firstLine="0"/>
        <w:rPr>
          <w:rFonts w:ascii="Verdana" w:hAnsi="Verdana"/>
          <w:color w:val="auto"/>
          <w:sz w:val="20"/>
          <w:szCs w:val="20"/>
        </w:rPr>
      </w:pPr>
    </w:p>
    <w:p w14:paraId="220E3E0D" w14:textId="77777777" w:rsidR="00FF2475" w:rsidRPr="001A7346" w:rsidRDefault="00FF2475" w:rsidP="00FF2475">
      <w:pPr>
        <w:autoSpaceDE w:val="0"/>
        <w:autoSpaceDN w:val="0"/>
        <w:adjustRightInd w:val="0"/>
        <w:rPr>
          <w:rFonts w:ascii="Verdana" w:eastAsia="Calibri" w:hAnsi="Verdana"/>
          <w:bCs/>
          <w:sz w:val="20"/>
          <w:szCs w:val="20"/>
        </w:rPr>
      </w:pPr>
      <w:r w:rsidRPr="001A7346">
        <w:rPr>
          <w:rFonts w:ascii="Verdana" w:eastAsia="Calibri" w:hAnsi="Verdana"/>
          <w:bCs/>
          <w:sz w:val="20"/>
          <w:szCs w:val="20"/>
        </w:rPr>
        <w:t>En España, el término “discapacidad” comienza a utilizarse en el siglo XXI. Así, el RD 1971/1999, que estipulaba lo concerniente a la minusvalía, fue modificado por el RD 1856/2009, de 4 de diciembre, de Procedimiento para el Reconocimiento, Declaración y Calificación del Grado de Discapacidad</w:t>
      </w:r>
      <w:r w:rsidRPr="001A7346">
        <w:rPr>
          <w:rFonts w:ascii="Verdana" w:eastAsia="Calibri" w:hAnsi="Verdana"/>
          <w:bCs/>
          <w:sz w:val="20"/>
          <w:szCs w:val="20"/>
          <w:vertAlign w:val="superscript"/>
        </w:rPr>
        <w:footnoteReference w:id="118"/>
      </w:r>
      <w:r w:rsidRPr="001A7346">
        <w:rPr>
          <w:rFonts w:ascii="Verdana" w:eastAsia="Calibri" w:hAnsi="Verdana"/>
          <w:bCs/>
          <w:sz w:val="20"/>
          <w:szCs w:val="20"/>
        </w:rPr>
        <w:t xml:space="preserve">. </w:t>
      </w:r>
    </w:p>
    <w:p w14:paraId="176F4CB8" w14:textId="77777777" w:rsidR="00FF2475" w:rsidRPr="001A7346" w:rsidRDefault="00FF2475" w:rsidP="00FF2475">
      <w:pPr>
        <w:autoSpaceDE w:val="0"/>
        <w:autoSpaceDN w:val="0"/>
        <w:adjustRightInd w:val="0"/>
        <w:rPr>
          <w:rFonts w:ascii="Verdana" w:eastAsia="Calibri" w:hAnsi="Verdana"/>
          <w:bCs/>
          <w:sz w:val="20"/>
          <w:szCs w:val="20"/>
        </w:rPr>
      </w:pPr>
      <w:r w:rsidRPr="001A7346">
        <w:rPr>
          <w:rFonts w:ascii="Verdana" w:eastAsia="Calibri" w:hAnsi="Verdana"/>
          <w:bCs/>
          <w:sz w:val="20"/>
          <w:szCs w:val="20"/>
        </w:rPr>
        <w:t>Si el término genérico utilizado por el RD 1971/1999 para describir la situación global de este colectivo era el de “minusvalía”; con el RD</w:t>
      </w:r>
      <w:r>
        <w:rPr>
          <w:rFonts w:ascii="Verdana" w:eastAsia="Calibri" w:hAnsi="Verdana"/>
          <w:bCs/>
          <w:sz w:val="20"/>
          <w:szCs w:val="20"/>
        </w:rPr>
        <w:t xml:space="preserve"> </w:t>
      </w:r>
      <w:r w:rsidRPr="001A7346">
        <w:rPr>
          <w:rFonts w:ascii="Verdana" w:eastAsia="Calibri" w:hAnsi="Verdana"/>
          <w:bCs/>
          <w:sz w:val="20"/>
          <w:szCs w:val="20"/>
        </w:rPr>
        <w:t>aprobado se realiza un cambio terminológico y conceptual, sustituyendo el término “minusvalía” por el de “</w:t>
      </w:r>
      <w:r w:rsidRPr="001A7346">
        <w:rPr>
          <w:rFonts w:ascii="Verdana" w:eastAsia="Calibri" w:hAnsi="Verdana"/>
          <w:sz w:val="20"/>
          <w:szCs w:val="20"/>
        </w:rPr>
        <w:t>discapacidad”</w:t>
      </w:r>
      <w:r w:rsidRPr="001A7346">
        <w:rPr>
          <w:rFonts w:ascii="Verdana" w:eastAsia="Calibri" w:hAnsi="Verdana"/>
          <w:bCs/>
          <w:sz w:val="20"/>
          <w:szCs w:val="20"/>
        </w:rPr>
        <w:t>. Asimismo, las referencias que en el RD 1971/1999 se hacían a la minusvalía</w:t>
      </w:r>
      <w:r>
        <w:rPr>
          <w:rFonts w:ascii="Verdana" w:eastAsia="Calibri" w:hAnsi="Verdana"/>
          <w:bCs/>
          <w:sz w:val="20"/>
          <w:szCs w:val="20"/>
        </w:rPr>
        <w:t>,</w:t>
      </w:r>
      <w:r w:rsidRPr="001A7346">
        <w:rPr>
          <w:rFonts w:ascii="Verdana" w:eastAsia="Calibri" w:hAnsi="Verdana"/>
          <w:bCs/>
          <w:sz w:val="20"/>
          <w:szCs w:val="20"/>
        </w:rPr>
        <w:t xml:space="preserve"> son sustituidas por “limitaciones en la actividad”</w:t>
      </w:r>
      <w:r>
        <w:rPr>
          <w:rFonts w:ascii="Verdana" w:eastAsia="Calibri" w:hAnsi="Verdana"/>
          <w:bCs/>
          <w:sz w:val="20"/>
          <w:szCs w:val="20"/>
        </w:rPr>
        <w:t>;</w:t>
      </w:r>
      <w:r w:rsidRPr="001A7346">
        <w:rPr>
          <w:rFonts w:ascii="Verdana" w:eastAsia="Calibri" w:hAnsi="Verdana"/>
          <w:bCs/>
          <w:sz w:val="20"/>
          <w:szCs w:val="20"/>
        </w:rPr>
        <w:t xml:space="preserve"> lo que quiere decir que el término “grado de minusvalía” es sustituido por el “grado de discapacidad” y todas las referencias que hasta el momento se venían realizando en el RD 1971/1999 al “grado de minusvalía”, quedan sustituidas por “grado de las limitaciones en la actividad”.</w:t>
      </w:r>
    </w:p>
    <w:p w14:paraId="23DEFA13" w14:textId="674E3B6B" w:rsidR="00FF2475" w:rsidRPr="001A7346" w:rsidRDefault="00FF2475" w:rsidP="00FF2475">
      <w:pPr>
        <w:autoSpaceDE w:val="0"/>
        <w:autoSpaceDN w:val="0"/>
        <w:adjustRightInd w:val="0"/>
        <w:rPr>
          <w:rFonts w:ascii="Verdana" w:eastAsia="Calibri" w:hAnsi="Verdana"/>
          <w:bCs/>
          <w:sz w:val="20"/>
          <w:szCs w:val="20"/>
        </w:rPr>
      </w:pPr>
      <w:r w:rsidRPr="001A7346">
        <w:rPr>
          <w:rFonts w:ascii="Verdana" w:eastAsia="Calibri" w:hAnsi="Verdana"/>
          <w:bCs/>
          <w:sz w:val="20"/>
          <w:szCs w:val="20"/>
        </w:rPr>
        <w:t xml:space="preserve">En esa línea, resulta importante destacar que la actualización terminológica se estableció teniendo en cuenta la Ley 39/2006, de 14 de diciembre, de Promoción de </w:t>
      </w:r>
      <w:r w:rsidRPr="001A7346">
        <w:rPr>
          <w:rFonts w:ascii="Verdana" w:eastAsia="Calibri" w:hAnsi="Verdana"/>
          <w:bCs/>
          <w:sz w:val="20"/>
          <w:szCs w:val="20"/>
        </w:rPr>
        <w:lastRenderedPageBreak/>
        <w:t>la Autonomía Personal y atención a las personas en situación de dependencia</w:t>
      </w:r>
      <w:r w:rsidRPr="001A7346">
        <w:rPr>
          <w:rFonts w:ascii="Verdana" w:eastAsia="Calibri" w:hAnsi="Verdana"/>
          <w:bCs/>
          <w:sz w:val="20"/>
          <w:szCs w:val="20"/>
          <w:vertAlign w:val="superscript"/>
        </w:rPr>
        <w:footnoteReference w:id="119"/>
      </w:r>
      <w:r w:rsidRPr="001A7346">
        <w:rPr>
          <w:rFonts w:ascii="Verdana" w:eastAsia="Calibri" w:hAnsi="Verdana"/>
          <w:bCs/>
          <w:sz w:val="20"/>
          <w:szCs w:val="20"/>
        </w:rPr>
        <w:t xml:space="preserve"> y en la nueva Clasificación de la OMS</w:t>
      </w:r>
      <w:r w:rsidR="0098369F">
        <w:rPr>
          <w:rFonts w:ascii="Verdana" w:eastAsia="Calibri" w:hAnsi="Verdana"/>
          <w:bCs/>
          <w:sz w:val="20"/>
          <w:szCs w:val="20"/>
        </w:rPr>
        <w:t>,</w:t>
      </w:r>
      <w:r w:rsidRPr="001A7346">
        <w:rPr>
          <w:rFonts w:ascii="Verdana" w:eastAsia="Calibri" w:hAnsi="Verdana"/>
          <w:bCs/>
          <w:sz w:val="20"/>
          <w:szCs w:val="20"/>
        </w:rPr>
        <w:t xml:space="preserve"> denominada “</w:t>
      </w:r>
      <w:bookmarkStart w:id="112" w:name="_Hlk90219070"/>
      <w:r w:rsidRPr="001A7346">
        <w:rPr>
          <w:rFonts w:ascii="Verdana" w:eastAsia="Calibri" w:hAnsi="Verdana"/>
          <w:bCs/>
          <w:sz w:val="20"/>
          <w:szCs w:val="20"/>
        </w:rPr>
        <w:t>Clasificación Internacional de Funcionamiento, de la Discapacidad y de la Salud (conocida como CIF</w:t>
      </w:r>
      <w:bookmarkEnd w:id="112"/>
      <w:r w:rsidRPr="001A7346">
        <w:rPr>
          <w:rFonts w:ascii="Verdana" w:eastAsia="Calibri" w:hAnsi="Verdana"/>
          <w:bCs/>
          <w:sz w:val="20"/>
          <w:szCs w:val="20"/>
        </w:rPr>
        <w:t>- 2001)</w:t>
      </w:r>
      <w:r w:rsidRPr="001A7346">
        <w:rPr>
          <w:rFonts w:ascii="Verdana" w:eastAsia="Calibri" w:hAnsi="Verdana"/>
          <w:bCs/>
          <w:sz w:val="20"/>
          <w:szCs w:val="20"/>
          <w:vertAlign w:val="superscript"/>
        </w:rPr>
        <w:footnoteReference w:id="120"/>
      </w:r>
      <w:r w:rsidRPr="001A7346">
        <w:rPr>
          <w:rFonts w:ascii="Verdana" w:eastAsia="Calibri" w:hAnsi="Verdana"/>
          <w:bCs/>
          <w:sz w:val="20"/>
          <w:szCs w:val="20"/>
        </w:rPr>
        <w:t>.</w:t>
      </w:r>
    </w:p>
    <w:p w14:paraId="3C2C6C77" w14:textId="736C345F" w:rsidR="00FF2475" w:rsidRDefault="00FF2475" w:rsidP="00FF2475">
      <w:pPr>
        <w:autoSpaceDE w:val="0"/>
        <w:autoSpaceDN w:val="0"/>
        <w:adjustRightInd w:val="0"/>
        <w:rPr>
          <w:rFonts w:ascii="Verdana" w:eastAsia="Calibri" w:hAnsi="Verdana"/>
          <w:bCs/>
          <w:sz w:val="20"/>
          <w:szCs w:val="20"/>
        </w:rPr>
      </w:pPr>
      <w:r w:rsidRPr="001A7346">
        <w:rPr>
          <w:rFonts w:ascii="Verdana" w:eastAsia="Calibri" w:hAnsi="Verdana"/>
          <w:bCs/>
          <w:sz w:val="20"/>
          <w:szCs w:val="20"/>
        </w:rPr>
        <w:t>Continuando con el mismo término, el RD</w:t>
      </w:r>
      <w:r>
        <w:rPr>
          <w:rFonts w:ascii="Verdana" w:eastAsia="Calibri" w:hAnsi="Verdana"/>
          <w:bCs/>
          <w:sz w:val="20"/>
          <w:szCs w:val="20"/>
        </w:rPr>
        <w:t xml:space="preserve"> </w:t>
      </w:r>
      <w:r w:rsidRPr="001A7346">
        <w:rPr>
          <w:rFonts w:ascii="Verdana" w:eastAsia="Calibri" w:hAnsi="Verdana"/>
          <w:bCs/>
          <w:sz w:val="20"/>
          <w:szCs w:val="20"/>
        </w:rPr>
        <w:t xml:space="preserve">Legislativo 1/2013, de 29 de noviembre, aprobó el Texto Refundido de la </w:t>
      </w:r>
      <w:bookmarkStart w:id="113" w:name="_Hlk90218754"/>
      <w:r w:rsidRPr="001A7346">
        <w:rPr>
          <w:rFonts w:ascii="Verdana" w:eastAsia="Calibri" w:hAnsi="Verdana"/>
          <w:bCs/>
          <w:sz w:val="20"/>
          <w:szCs w:val="20"/>
        </w:rPr>
        <w:t>L</w:t>
      </w:r>
      <w:r>
        <w:rPr>
          <w:rFonts w:ascii="Verdana" w:eastAsia="Calibri" w:hAnsi="Verdana"/>
          <w:bCs/>
          <w:sz w:val="20"/>
          <w:szCs w:val="20"/>
        </w:rPr>
        <w:t>e</w:t>
      </w:r>
      <w:r w:rsidRPr="001A7346">
        <w:rPr>
          <w:rFonts w:ascii="Verdana" w:eastAsia="Calibri" w:hAnsi="Verdana"/>
          <w:bCs/>
          <w:sz w:val="20"/>
          <w:szCs w:val="20"/>
        </w:rPr>
        <w:t>y General de Derechos de las Personas con Discapacidad y de su Inclusión Social (LGDP</w:t>
      </w:r>
      <w:bookmarkEnd w:id="113"/>
      <w:r w:rsidR="003837BF">
        <w:rPr>
          <w:rFonts w:ascii="Verdana" w:eastAsia="Calibri" w:hAnsi="Verdana"/>
          <w:bCs/>
          <w:sz w:val="20"/>
          <w:szCs w:val="20"/>
        </w:rPr>
        <w:t>D</w:t>
      </w:r>
      <w:r w:rsidRPr="001A7346">
        <w:rPr>
          <w:rFonts w:ascii="Verdana" w:eastAsia="Calibri" w:hAnsi="Verdana"/>
          <w:bCs/>
          <w:sz w:val="20"/>
          <w:szCs w:val="20"/>
        </w:rPr>
        <w:t>)</w:t>
      </w:r>
      <w:r w:rsidRPr="001A7346">
        <w:rPr>
          <w:rFonts w:ascii="Verdana" w:eastAsia="Calibri" w:hAnsi="Verdana"/>
          <w:bCs/>
          <w:sz w:val="20"/>
          <w:szCs w:val="20"/>
          <w:vertAlign w:val="superscript"/>
        </w:rPr>
        <w:footnoteReference w:id="121"/>
      </w:r>
      <w:r w:rsidRPr="001A7346">
        <w:rPr>
          <w:rFonts w:ascii="Verdana" w:eastAsia="Calibri" w:hAnsi="Verdana"/>
          <w:bCs/>
          <w:sz w:val="20"/>
          <w:szCs w:val="20"/>
        </w:rPr>
        <w:t>. Esta disposición legislativa refunde todas las regulaciones que estaban vigentes en relación con la DFM</w:t>
      </w:r>
      <w:r w:rsidRPr="001A7346">
        <w:rPr>
          <w:rFonts w:ascii="Verdana" w:eastAsia="Calibri" w:hAnsi="Verdana"/>
          <w:bCs/>
          <w:sz w:val="20"/>
          <w:szCs w:val="20"/>
          <w:vertAlign w:val="superscript"/>
        </w:rPr>
        <w:footnoteReference w:id="122"/>
      </w:r>
      <w:r w:rsidRPr="001A7346">
        <w:rPr>
          <w:rFonts w:ascii="Verdana" w:eastAsia="Calibri" w:hAnsi="Verdana"/>
          <w:bCs/>
          <w:sz w:val="20"/>
          <w:szCs w:val="20"/>
        </w:rPr>
        <w:t>. Lo más novedoso es que define por primera vez los tipos de discriminación que pueden llegar a sufrir las personas con este perfil y sus respectivas sanciones</w:t>
      </w:r>
      <w:r w:rsidRPr="001A7346">
        <w:rPr>
          <w:rFonts w:ascii="Verdana" w:eastAsia="Calibri" w:hAnsi="Verdana"/>
          <w:bCs/>
          <w:sz w:val="20"/>
          <w:szCs w:val="20"/>
          <w:vertAlign w:val="superscript"/>
        </w:rPr>
        <w:footnoteReference w:id="123"/>
      </w:r>
      <w:r w:rsidRPr="001A7346">
        <w:rPr>
          <w:rFonts w:ascii="Verdana" w:eastAsia="Calibri" w:hAnsi="Verdana"/>
          <w:bCs/>
          <w:sz w:val="20"/>
          <w:szCs w:val="20"/>
        </w:rPr>
        <w:t>; de igual manera, sistematiza y ordena, algo crucial en este tema caracterizado por la dispersión normativa.</w:t>
      </w:r>
      <w:r>
        <w:rPr>
          <w:rFonts w:ascii="Verdana" w:eastAsia="Calibri" w:hAnsi="Verdana"/>
          <w:bCs/>
          <w:sz w:val="20"/>
          <w:szCs w:val="20"/>
        </w:rPr>
        <w:t xml:space="preserve"> </w:t>
      </w:r>
    </w:p>
    <w:p w14:paraId="19220D16" w14:textId="77777777" w:rsidR="001E1CCA" w:rsidRDefault="001E1CCA" w:rsidP="00FF2475">
      <w:pPr>
        <w:autoSpaceDE w:val="0"/>
        <w:autoSpaceDN w:val="0"/>
        <w:adjustRightInd w:val="0"/>
        <w:rPr>
          <w:rFonts w:ascii="Verdana" w:eastAsia="Calibri" w:hAnsi="Verdana"/>
          <w:bCs/>
          <w:sz w:val="20"/>
          <w:szCs w:val="20"/>
        </w:rPr>
      </w:pPr>
    </w:p>
    <w:p w14:paraId="0F49E89A" w14:textId="0A02DC1C" w:rsidR="00FF2475" w:rsidRDefault="001E1CCA" w:rsidP="001E1CCA">
      <w:pPr>
        <w:pStyle w:val="Estilo2NAVARRA"/>
        <w:spacing w:before="0" w:after="0"/>
        <w:ind w:firstLine="0"/>
        <w:jc w:val="both"/>
        <w:rPr>
          <w:caps w:val="0"/>
          <w:sz w:val="24"/>
          <w:szCs w:val="24"/>
        </w:rPr>
      </w:pPr>
      <w:bookmarkStart w:id="115" w:name="_Toc524349732"/>
      <w:bookmarkStart w:id="116" w:name="_Toc524432055"/>
      <w:bookmarkStart w:id="117" w:name="_Toc524439682"/>
      <w:bookmarkStart w:id="118" w:name="_Toc524472656"/>
      <w:bookmarkStart w:id="119" w:name="_Toc524473000"/>
      <w:bookmarkStart w:id="120" w:name="_Toc524597661"/>
      <w:bookmarkStart w:id="121" w:name="_Toc530479074"/>
      <w:r>
        <w:rPr>
          <w:sz w:val="24"/>
          <w:szCs w:val="24"/>
        </w:rPr>
        <w:t xml:space="preserve">1.4. </w:t>
      </w:r>
      <w:r w:rsidR="00FF2475" w:rsidRPr="00D93283">
        <w:rPr>
          <w:sz w:val="24"/>
          <w:szCs w:val="24"/>
        </w:rPr>
        <w:t>D</w:t>
      </w:r>
      <w:r w:rsidRPr="00D93283">
        <w:rPr>
          <w:caps w:val="0"/>
          <w:sz w:val="24"/>
          <w:szCs w:val="24"/>
        </w:rPr>
        <w:t>efiniciones de la</w:t>
      </w:r>
      <w:bookmarkEnd w:id="115"/>
      <w:bookmarkEnd w:id="116"/>
      <w:bookmarkEnd w:id="117"/>
      <w:bookmarkEnd w:id="118"/>
      <w:bookmarkEnd w:id="119"/>
      <w:bookmarkEnd w:id="120"/>
      <w:bookmarkEnd w:id="121"/>
      <w:r>
        <w:rPr>
          <w:caps w:val="0"/>
          <w:sz w:val="24"/>
          <w:szCs w:val="24"/>
        </w:rPr>
        <w:t xml:space="preserve"> OMS</w:t>
      </w:r>
    </w:p>
    <w:p w14:paraId="344EB5C5" w14:textId="77777777" w:rsidR="001E1CCA" w:rsidRPr="00D93283" w:rsidRDefault="001E1CCA" w:rsidP="001E1CCA">
      <w:pPr>
        <w:pStyle w:val="Estilo2NAVARRA"/>
        <w:spacing w:before="0" w:after="0"/>
        <w:ind w:left="1287" w:firstLine="0"/>
        <w:jc w:val="both"/>
        <w:rPr>
          <w:sz w:val="24"/>
          <w:szCs w:val="24"/>
        </w:rPr>
      </w:pPr>
    </w:p>
    <w:p w14:paraId="216D077B" w14:textId="52F17D37" w:rsidR="00FF2475" w:rsidRDefault="00FF2475" w:rsidP="00FF2475">
      <w:pPr>
        <w:autoSpaceDE w:val="0"/>
        <w:autoSpaceDN w:val="0"/>
        <w:adjustRightInd w:val="0"/>
        <w:rPr>
          <w:rFonts w:ascii="Verdana" w:eastAsia="Calibri" w:hAnsi="Verdana"/>
          <w:bCs/>
          <w:sz w:val="20"/>
          <w:szCs w:val="20"/>
        </w:rPr>
      </w:pPr>
      <w:r w:rsidRPr="00C26E4B">
        <w:rPr>
          <w:rFonts w:ascii="Verdana" w:eastAsia="Calibri" w:hAnsi="Verdana"/>
          <w:sz w:val="20"/>
          <w:szCs w:val="20"/>
        </w:rPr>
        <w:t>La OMS</w:t>
      </w:r>
      <w:r>
        <w:rPr>
          <w:rFonts w:ascii="Verdana" w:eastAsia="Calibri" w:hAnsi="Verdana"/>
          <w:sz w:val="20"/>
          <w:szCs w:val="20"/>
        </w:rPr>
        <w:t xml:space="preserve"> también</w:t>
      </w:r>
      <w:r w:rsidRPr="00C26E4B">
        <w:rPr>
          <w:rFonts w:ascii="Verdana" w:eastAsia="Calibri" w:hAnsi="Verdana"/>
          <w:sz w:val="20"/>
          <w:szCs w:val="20"/>
        </w:rPr>
        <w:t xml:space="preserve"> ha influido en el lenguaje en torno a la DFM. </w:t>
      </w:r>
      <w:r w:rsidRPr="00C26E4B">
        <w:rPr>
          <w:rFonts w:ascii="Verdana" w:eastAsia="Calibri" w:hAnsi="Verdana"/>
          <w:bCs/>
          <w:sz w:val="20"/>
          <w:szCs w:val="20"/>
        </w:rPr>
        <w:t>Pero no se puede hablar de la terminología relacionada con dichos conceptos sin hacer una breve alusión al concepto de salud planteado por esta organización. La salud es “</w:t>
      </w:r>
      <w:r w:rsidRPr="00C26E4B">
        <w:rPr>
          <w:rFonts w:ascii="Verdana" w:eastAsia="Calibri" w:hAnsi="Verdana"/>
          <w:bCs/>
          <w:iCs/>
          <w:sz w:val="20"/>
          <w:szCs w:val="20"/>
        </w:rPr>
        <w:t>un estado de completo bienestar físico, mental y social, y no solamente ausencia de afecciones y enfermedades”</w:t>
      </w:r>
      <w:r w:rsidRPr="00C26E4B">
        <w:rPr>
          <w:rFonts w:ascii="Verdana" w:eastAsia="Calibri" w:hAnsi="Verdana"/>
          <w:bCs/>
          <w:i/>
          <w:iCs/>
          <w:sz w:val="20"/>
          <w:szCs w:val="20"/>
        </w:rPr>
        <w:t xml:space="preserve"> </w:t>
      </w:r>
      <w:r w:rsidRPr="00C26E4B">
        <w:rPr>
          <w:rFonts w:ascii="Verdana" w:eastAsia="Calibri" w:hAnsi="Verdana"/>
          <w:bCs/>
          <w:iCs/>
          <w:sz w:val="20"/>
          <w:szCs w:val="20"/>
        </w:rPr>
        <w:t>(1946). L</w:t>
      </w:r>
      <w:r w:rsidRPr="00C26E4B">
        <w:rPr>
          <w:rFonts w:ascii="Verdana" w:eastAsia="Calibri" w:hAnsi="Verdana"/>
          <w:bCs/>
          <w:sz w:val="20"/>
          <w:szCs w:val="20"/>
        </w:rPr>
        <w:t>a OMS</w:t>
      </w:r>
      <w:r w:rsidR="003B72D9">
        <w:rPr>
          <w:rFonts w:ascii="Verdana" w:eastAsia="Calibri" w:hAnsi="Verdana"/>
          <w:bCs/>
          <w:sz w:val="20"/>
          <w:szCs w:val="20"/>
        </w:rPr>
        <w:t xml:space="preserve"> </w:t>
      </w:r>
      <w:r w:rsidRPr="00C26E4B">
        <w:rPr>
          <w:rFonts w:ascii="Verdana" w:eastAsia="Calibri" w:hAnsi="Verdana"/>
          <w:bCs/>
          <w:sz w:val="20"/>
          <w:szCs w:val="20"/>
        </w:rPr>
        <w:t>para poder establecer</w:t>
      </w:r>
      <w:r w:rsidRPr="00C26E4B">
        <w:rPr>
          <w:rFonts w:ascii="Verdana" w:eastAsia="Calibri" w:hAnsi="Verdana"/>
          <w:bCs/>
          <w:i/>
          <w:iCs/>
          <w:sz w:val="20"/>
          <w:szCs w:val="20"/>
        </w:rPr>
        <w:t xml:space="preserve"> </w:t>
      </w:r>
      <w:r w:rsidRPr="00C26E4B">
        <w:rPr>
          <w:rFonts w:ascii="Verdana" w:eastAsia="Calibri" w:hAnsi="Verdana"/>
          <w:bCs/>
          <w:sz w:val="20"/>
          <w:szCs w:val="20"/>
        </w:rPr>
        <w:t>la clasificación de los términos, cuenta entre sus grupos de trabajo con uno dedicado a la</w:t>
      </w:r>
      <w:r w:rsidRPr="00C26E4B">
        <w:rPr>
          <w:rFonts w:ascii="Verdana" w:eastAsia="Calibri" w:hAnsi="Verdana"/>
          <w:bCs/>
          <w:i/>
          <w:iCs/>
          <w:sz w:val="20"/>
          <w:szCs w:val="20"/>
        </w:rPr>
        <w:t xml:space="preserve"> “</w:t>
      </w:r>
      <w:r w:rsidRPr="00C26E4B">
        <w:rPr>
          <w:rFonts w:ascii="Verdana" w:eastAsia="Calibri" w:hAnsi="Verdana"/>
          <w:bCs/>
          <w:sz w:val="20"/>
          <w:szCs w:val="20"/>
        </w:rPr>
        <w:t>Clasificación, evaluación, encuestas y terminología”, por supuesto aplicables al campo</w:t>
      </w:r>
      <w:r w:rsidRPr="00C26E4B">
        <w:rPr>
          <w:rFonts w:ascii="Verdana" w:eastAsia="Calibri" w:hAnsi="Verdana"/>
          <w:bCs/>
          <w:i/>
          <w:iCs/>
          <w:sz w:val="20"/>
          <w:szCs w:val="20"/>
        </w:rPr>
        <w:t xml:space="preserve"> </w:t>
      </w:r>
      <w:r w:rsidRPr="00C26E4B">
        <w:rPr>
          <w:rFonts w:ascii="Verdana" w:eastAsia="Calibri" w:hAnsi="Verdana"/>
          <w:bCs/>
          <w:sz w:val="20"/>
          <w:szCs w:val="20"/>
        </w:rPr>
        <w:t>de la salud.</w:t>
      </w:r>
    </w:p>
    <w:p w14:paraId="155D85EB" w14:textId="77777777" w:rsidR="001E1CCA" w:rsidRPr="00C26E4B" w:rsidRDefault="001E1CCA" w:rsidP="00FF2475">
      <w:pPr>
        <w:autoSpaceDE w:val="0"/>
        <w:autoSpaceDN w:val="0"/>
        <w:adjustRightInd w:val="0"/>
        <w:rPr>
          <w:rFonts w:ascii="Verdana" w:eastAsia="Calibri" w:hAnsi="Verdana"/>
          <w:bCs/>
          <w:sz w:val="20"/>
          <w:szCs w:val="20"/>
        </w:rPr>
      </w:pPr>
    </w:p>
    <w:p w14:paraId="6EC4C19D" w14:textId="0669E406" w:rsidR="00FF2475" w:rsidRDefault="00FF2475" w:rsidP="00FF2475">
      <w:pPr>
        <w:ind w:firstLine="0"/>
        <w:rPr>
          <w:rFonts w:ascii="Verdana" w:hAnsi="Verdana"/>
          <w:b/>
          <w:sz w:val="20"/>
          <w:szCs w:val="20"/>
        </w:rPr>
      </w:pPr>
      <w:bookmarkStart w:id="122" w:name="_Toc524349733"/>
      <w:bookmarkStart w:id="123" w:name="_Toc524432056"/>
      <w:bookmarkStart w:id="124" w:name="_Toc524439683"/>
      <w:bookmarkStart w:id="125" w:name="_Toc524472657"/>
      <w:bookmarkStart w:id="126" w:name="_Toc524473001"/>
      <w:bookmarkStart w:id="127" w:name="_Toc524597662"/>
      <w:bookmarkStart w:id="128" w:name="_Toc530479075"/>
      <w:r w:rsidRPr="00D00255">
        <w:rPr>
          <w:rFonts w:ascii="Verdana" w:hAnsi="Verdana"/>
          <w:b/>
          <w:sz w:val="20"/>
          <w:szCs w:val="20"/>
        </w:rPr>
        <w:t>1.4.1. P</w:t>
      </w:r>
      <w:r w:rsidR="00EA749B">
        <w:rPr>
          <w:rFonts w:ascii="Verdana" w:hAnsi="Verdana"/>
          <w:b/>
          <w:sz w:val="20"/>
          <w:szCs w:val="20"/>
        </w:rPr>
        <w:t xml:space="preserve">rimeras definiciones: </w:t>
      </w:r>
      <w:r w:rsidRPr="00D00255">
        <w:rPr>
          <w:rFonts w:ascii="Verdana" w:hAnsi="Verdana"/>
          <w:b/>
          <w:sz w:val="20"/>
          <w:szCs w:val="20"/>
        </w:rPr>
        <w:t>deficiencia, incapacidad y minusvalía</w:t>
      </w:r>
      <w:bookmarkEnd w:id="122"/>
      <w:bookmarkEnd w:id="123"/>
      <w:bookmarkEnd w:id="124"/>
      <w:bookmarkEnd w:id="125"/>
      <w:bookmarkEnd w:id="126"/>
      <w:bookmarkEnd w:id="127"/>
      <w:bookmarkEnd w:id="128"/>
    </w:p>
    <w:p w14:paraId="53CB7081" w14:textId="77777777" w:rsidR="001E1CCA" w:rsidRPr="00B35E3E" w:rsidRDefault="001E1CCA" w:rsidP="00FF2475">
      <w:pPr>
        <w:ind w:firstLine="0"/>
        <w:rPr>
          <w:rFonts w:ascii="Verdana" w:hAnsi="Verdana"/>
          <w:b/>
          <w:sz w:val="20"/>
          <w:szCs w:val="20"/>
        </w:rPr>
      </w:pPr>
    </w:p>
    <w:p w14:paraId="0D448C44" w14:textId="119C9615" w:rsidR="00FF2475" w:rsidRPr="00C26E4B" w:rsidRDefault="00FF2475" w:rsidP="00FF2475">
      <w:pPr>
        <w:autoSpaceDE w:val="0"/>
        <w:autoSpaceDN w:val="0"/>
        <w:adjustRightInd w:val="0"/>
        <w:rPr>
          <w:rFonts w:ascii="Verdana" w:eastAsia="Calibri" w:hAnsi="Verdana"/>
          <w:sz w:val="20"/>
          <w:szCs w:val="20"/>
        </w:rPr>
      </w:pPr>
      <w:r w:rsidRPr="00C26E4B">
        <w:rPr>
          <w:rFonts w:ascii="Verdana" w:eastAsia="Calibri" w:hAnsi="Verdana"/>
          <w:bCs/>
          <w:sz w:val="20"/>
          <w:szCs w:val="20"/>
        </w:rPr>
        <w:t xml:space="preserve">Dentro de las </w:t>
      </w:r>
      <w:r w:rsidR="007F01D4">
        <w:rPr>
          <w:rFonts w:ascii="Verdana" w:eastAsia="Calibri" w:hAnsi="Verdana"/>
          <w:bCs/>
          <w:sz w:val="20"/>
          <w:szCs w:val="20"/>
        </w:rPr>
        <w:t xml:space="preserve">actividades del grupo señalado </w:t>
      </w:r>
      <w:r w:rsidRPr="00C26E4B">
        <w:rPr>
          <w:rFonts w:ascii="Verdana" w:eastAsia="Calibri" w:hAnsi="Verdana"/>
          <w:bCs/>
          <w:sz w:val="20"/>
          <w:szCs w:val="20"/>
        </w:rPr>
        <w:t>se ha desarrollado la revisión de la</w:t>
      </w:r>
      <w:r w:rsidRPr="00C26E4B">
        <w:rPr>
          <w:rFonts w:ascii="Verdana" w:eastAsia="Calibri" w:hAnsi="Verdana"/>
          <w:bCs/>
          <w:i/>
          <w:iCs/>
          <w:sz w:val="20"/>
          <w:szCs w:val="20"/>
        </w:rPr>
        <w:t xml:space="preserve"> “</w:t>
      </w:r>
      <w:r w:rsidRPr="00C26E4B">
        <w:rPr>
          <w:rFonts w:ascii="Verdana" w:eastAsia="Calibri" w:hAnsi="Verdana"/>
          <w:bCs/>
          <w:sz w:val="20"/>
          <w:szCs w:val="20"/>
        </w:rPr>
        <w:t>Clasificación Internacional de Deficiencias, Discapacidades y Minusvalías” (CIDDM)</w:t>
      </w:r>
      <w:r w:rsidRPr="00C26E4B">
        <w:rPr>
          <w:rFonts w:ascii="Verdana" w:eastAsia="Calibri" w:hAnsi="Verdana"/>
          <w:bCs/>
          <w:i/>
          <w:iCs/>
          <w:sz w:val="20"/>
          <w:szCs w:val="20"/>
        </w:rPr>
        <w:t xml:space="preserve">, </w:t>
      </w:r>
      <w:r w:rsidRPr="00C26E4B">
        <w:rPr>
          <w:rFonts w:ascii="Verdana" w:eastAsia="Calibri" w:hAnsi="Verdana"/>
          <w:bCs/>
          <w:sz w:val="20"/>
          <w:szCs w:val="20"/>
        </w:rPr>
        <w:t>publicada en el año 1980.</w:t>
      </w:r>
      <w:r w:rsidRPr="00C26E4B">
        <w:rPr>
          <w:rFonts w:ascii="Verdana" w:eastAsia="Calibri" w:hAnsi="Verdana"/>
          <w:b/>
          <w:sz w:val="20"/>
          <w:szCs w:val="20"/>
        </w:rPr>
        <w:t xml:space="preserve"> </w:t>
      </w:r>
      <w:r w:rsidRPr="00C26E4B">
        <w:rPr>
          <w:rFonts w:ascii="Verdana" w:eastAsia="Calibri" w:hAnsi="Verdana"/>
          <w:sz w:val="20"/>
          <w:szCs w:val="20"/>
        </w:rPr>
        <w:t>El objetivo planteado en esta versión se centraba en traspasar las barreras de la enfermedad, entendida en su concepción clásica. Se trataba de ir más allá del proceso mismo de la enfermedad</w:t>
      </w:r>
      <w:r>
        <w:rPr>
          <w:rFonts w:ascii="Verdana" w:eastAsia="Calibri" w:hAnsi="Verdana"/>
          <w:sz w:val="20"/>
          <w:szCs w:val="20"/>
        </w:rPr>
        <w:t xml:space="preserve"> </w:t>
      </w:r>
      <w:r w:rsidRPr="00C26E4B">
        <w:rPr>
          <w:rFonts w:ascii="Verdana" w:eastAsia="Calibri" w:hAnsi="Verdana"/>
          <w:sz w:val="20"/>
          <w:szCs w:val="20"/>
        </w:rPr>
        <w:t>y clasificar las consecuencias que esta deja en</w:t>
      </w:r>
      <w:r>
        <w:rPr>
          <w:rFonts w:ascii="Verdana" w:eastAsia="Calibri" w:hAnsi="Verdana"/>
          <w:sz w:val="20"/>
          <w:szCs w:val="20"/>
        </w:rPr>
        <w:t xml:space="preserve"> la persona</w:t>
      </w:r>
      <w:r w:rsidRPr="00C26E4B">
        <w:rPr>
          <w:rFonts w:ascii="Verdana" w:eastAsia="Calibri" w:hAnsi="Verdana"/>
          <w:sz w:val="20"/>
          <w:szCs w:val="20"/>
        </w:rPr>
        <w:t>, tanto en su cuerpo como en su persona y en su relación con el entorno</w:t>
      </w:r>
      <w:r>
        <w:rPr>
          <w:rFonts w:ascii="Verdana" w:eastAsia="Calibri" w:hAnsi="Verdana"/>
          <w:sz w:val="20"/>
          <w:szCs w:val="20"/>
        </w:rPr>
        <w:t>.</w:t>
      </w:r>
    </w:p>
    <w:p w14:paraId="19C5B34B" w14:textId="77777777" w:rsidR="00FF2475" w:rsidRPr="00C26E4B" w:rsidRDefault="00FF2475" w:rsidP="00FF2475">
      <w:pPr>
        <w:autoSpaceDE w:val="0"/>
        <w:autoSpaceDN w:val="0"/>
        <w:adjustRightInd w:val="0"/>
        <w:rPr>
          <w:rFonts w:ascii="Verdana" w:eastAsia="Calibri" w:hAnsi="Verdana"/>
          <w:sz w:val="20"/>
          <w:szCs w:val="20"/>
        </w:rPr>
      </w:pPr>
      <w:r w:rsidRPr="00C26E4B">
        <w:rPr>
          <w:rFonts w:ascii="Verdana" w:eastAsia="Calibri" w:hAnsi="Verdana"/>
          <w:sz w:val="20"/>
          <w:szCs w:val="20"/>
        </w:rPr>
        <w:t>Con este nuevo esquema se entiende que:</w:t>
      </w:r>
    </w:p>
    <w:p w14:paraId="507C0CA0" w14:textId="77777777" w:rsidR="00FF2475" w:rsidRPr="00C26E4B" w:rsidRDefault="00FF2475" w:rsidP="00FF2475">
      <w:pPr>
        <w:numPr>
          <w:ilvl w:val="0"/>
          <w:numId w:val="6"/>
        </w:numPr>
        <w:autoSpaceDE w:val="0"/>
        <w:autoSpaceDN w:val="0"/>
        <w:adjustRightInd w:val="0"/>
        <w:ind w:left="567" w:firstLine="284"/>
        <w:rPr>
          <w:rFonts w:ascii="Verdana" w:eastAsia="Calibri" w:hAnsi="Verdana"/>
          <w:sz w:val="20"/>
          <w:szCs w:val="20"/>
        </w:rPr>
      </w:pPr>
      <w:r w:rsidRPr="00C26E4B">
        <w:rPr>
          <w:rFonts w:ascii="Verdana" w:eastAsia="Calibri" w:hAnsi="Verdana"/>
          <w:sz w:val="20"/>
          <w:szCs w:val="20"/>
        </w:rPr>
        <w:t xml:space="preserve">La </w:t>
      </w:r>
      <w:r w:rsidRPr="00C26E4B">
        <w:rPr>
          <w:rFonts w:ascii="Verdana" w:eastAsia="Calibri" w:hAnsi="Verdana"/>
          <w:b/>
          <w:sz w:val="20"/>
          <w:szCs w:val="20"/>
        </w:rPr>
        <w:t xml:space="preserve">enfermedad </w:t>
      </w:r>
      <w:r w:rsidRPr="00C26E4B">
        <w:rPr>
          <w:rFonts w:ascii="Verdana" w:eastAsia="Calibri" w:hAnsi="Verdana"/>
          <w:sz w:val="20"/>
          <w:szCs w:val="20"/>
        </w:rPr>
        <w:t>es una situación intrínseca que abarca cualquier tipo de enfermedad, trastorno o accidente.</w:t>
      </w:r>
    </w:p>
    <w:p w14:paraId="41FD41CC" w14:textId="77777777" w:rsidR="00FF2475" w:rsidRPr="00C26E4B" w:rsidRDefault="00FF2475" w:rsidP="00FF2475">
      <w:pPr>
        <w:numPr>
          <w:ilvl w:val="0"/>
          <w:numId w:val="6"/>
        </w:numPr>
        <w:autoSpaceDE w:val="0"/>
        <w:autoSpaceDN w:val="0"/>
        <w:adjustRightInd w:val="0"/>
        <w:ind w:left="567" w:firstLine="284"/>
        <w:rPr>
          <w:rFonts w:ascii="Verdana" w:eastAsia="Calibri" w:hAnsi="Verdana"/>
          <w:sz w:val="20"/>
          <w:szCs w:val="20"/>
        </w:rPr>
      </w:pPr>
      <w:r w:rsidRPr="00C26E4B">
        <w:rPr>
          <w:rFonts w:ascii="Verdana" w:eastAsia="Calibri" w:hAnsi="Verdana"/>
          <w:sz w:val="20"/>
          <w:szCs w:val="20"/>
        </w:rPr>
        <w:lastRenderedPageBreak/>
        <w:t xml:space="preserve">La </w:t>
      </w:r>
      <w:r w:rsidRPr="00C26E4B">
        <w:rPr>
          <w:rFonts w:ascii="Verdana" w:eastAsia="Calibri" w:hAnsi="Verdana"/>
          <w:b/>
          <w:sz w:val="20"/>
          <w:szCs w:val="20"/>
        </w:rPr>
        <w:t>deficiencia</w:t>
      </w:r>
      <w:r w:rsidRPr="00C26E4B">
        <w:rPr>
          <w:rFonts w:ascii="Verdana" w:eastAsia="Calibri" w:hAnsi="Verdana"/>
          <w:sz w:val="20"/>
          <w:szCs w:val="20"/>
        </w:rPr>
        <w:t xml:space="preserve"> es la exteriorización directa de las consecuencias de la enfermedad, se manifiesta tanto en los órganos del cuerpo como en sus funciones. </w:t>
      </w:r>
      <w:r w:rsidRPr="00C26E4B">
        <w:rPr>
          <w:rFonts w:ascii="Verdana" w:eastAsia="Calibri" w:hAnsi="Verdana"/>
          <w:bCs/>
          <w:sz w:val="20"/>
          <w:szCs w:val="20"/>
        </w:rPr>
        <w:t>Para la OMS</w:t>
      </w:r>
      <w:r>
        <w:rPr>
          <w:rFonts w:ascii="Verdana" w:eastAsia="Calibri" w:hAnsi="Verdana"/>
          <w:bCs/>
          <w:sz w:val="20"/>
          <w:szCs w:val="20"/>
        </w:rPr>
        <w:t xml:space="preserve">: </w:t>
      </w:r>
      <w:r w:rsidRPr="00C26E4B">
        <w:rPr>
          <w:rFonts w:ascii="Verdana" w:eastAsia="Calibri" w:hAnsi="Verdana"/>
          <w:bCs/>
          <w:sz w:val="20"/>
          <w:szCs w:val="20"/>
        </w:rPr>
        <w:t>“t</w:t>
      </w:r>
      <w:r w:rsidRPr="00C26E4B">
        <w:rPr>
          <w:rFonts w:ascii="Verdana" w:eastAsia="Calibri" w:hAnsi="Verdana"/>
          <w:bCs/>
          <w:iCs/>
          <w:sz w:val="20"/>
          <w:szCs w:val="20"/>
        </w:rPr>
        <w:t>oda pérdida o anormalidad de una estructura o función psicológica, fisiológica o anatómica”</w:t>
      </w:r>
    </w:p>
    <w:p w14:paraId="2BD209A0" w14:textId="77777777" w:rsidR="00FF2475" w:rsidRPr="00C26E4B" w:rsidRDefault="00FF2475" w:rsidP="00FF2475">
      <w:pPr>
        <w:numPr>
          <w:ilvl w:val="0"/>
          <w:numId w:val="6"/>
        </w:numPr>
        <w:autoSpaceDE w:val="0"/>
        <w:autoSpaceDN w:val="0"/>
        <w:adjustRightInd w:val="0"/>
        <w:ind w:left="567" w:firstLine="284"/>
        <w:rPr>
          <w:rFonts w:ascii="Verdana" w:eastAsia="Calibri" w:hAnsi="Verdana"/>
          <w:sz w:val="20"/>
          <w:szCs w:val="20"/>
        </w:rPr>
      </w:pPr>
      <w:r w:rsidRPr="00C26E4B">
        <w:rPr>
          <w:rFonts w:ascii="Verdana" w:eastAsia="Calibri" w:hAnsi="Verdana"/>
          <w:sz w:val="20"/>
          <w:szCs w:val="20"/>
        </w:rPr>
        <w:t>La</w:t>
      </w:r>
      <w:r w:rsidRPr="00C26E4B">
        <w:rPr>
          <w:rFonts w:ascii="Verdana" w:eastAsia="Calibri" w:hAnsi="Verdana"/>
          <w:b/>
          <w:sz w:val="20"/>
          <w:szCs w:val="20"/>
        </w:rPr>
        <w:t xml:space="preserve"> discapacidad </w:t>
      </w:r>
      <w:r w:rsidRPr="00C26E4B">
        <w:rPr>
          <w:rFonts w:ascii="Verdana" w:eastAsia="Calibri" w:hAnsi="Verdana"/>
          <w:sz w:val="20"/>
          <w:szCs w:val="20"/>
        </w:rPr>
        <w:t xml:space="preserve">es la objeción de la deficiencia en la persona y con una repercusión directa en su capacidad de realizar actividades en los términos considerados normales para cualquier persona de su característica (edad, género). </w:t>
      </w:r>
      <w:r w:rsidRPr="00C26E4B">
        <w:rPr>
          <w:rFonts w:ascii="Verdana" w:eastAsia="Calibri" w:hAnsi="Verdana"/>
          <w:bCs/>
          <w:iCs/>
          <w:sz w:val="20"/>
          <w:szCs w:val="20"/>
        </w:rPr>
        <w:t>Para la OMS</w:t>
      </w:r>
      <w:r>
        <w:rPr>
          <w:rFonts w:ascii="Verdana" w:eastAsia="Calibri" w:hAnsi="Verdana"/>
          <w:bCs/>
          <w:iCs/>
          <w:sz w:val="20"/>
          <w:szCs w:val="20"/>
        </w:rPr>
        <w:t xml:space="preserve">: </w:t>
      </w:r>
      <w:r w:rsidRPr="00C26E4B">
        <w:rPr>
          <w:rFonts w:ascii="Verdana" w:eastAsia="Calibri" w:hAnsi="Verdana"/>
          <w:bCs/>
          <w:iCs/>
          <w:sz w:val="20"/>
          <w:szCs w:val="20"/>
        </w:rPr>
        <w:t>“toda restricción o ausencia (debido a una deficiencia) de la capacidad de realizar una actividad en la forma o dentro del margen que se considera normal para el ser humano”.</w:t>
      </w:r>
    </w:p>
    <w:p w14:paraId="33C802C9" w14:textId="77777777" w:rsidR="00FF2475" w:rsidRPr="00C26E4B" w:rsidRDefault="00FF2475" w:rsidP="00FF2475">
      <w:pPr>
        <w:numPr>
          <w:ilvl w:val="0"/>
          <w:numId w:val="5"/>
        </w:numPr>
        <w:autoSpaceDE w:val="0"/>
        <w:autoSpaceDN w:val="0"/>
        <w:adjustRightInd w:val="0"/>
        <w:ind w:left="567" w:firstLine="284"/>
        <w:rPr>
          <w:rFonts w:ascii="Verdana" w:eastAsia="Calibri" w:hAnsi="Verdana"/>
          <w:sz w:val="20"/>
          <w:szCs w:val="20"/>
        </w:rPr>
      </w:pPr>
      <w:r w:rsidRPr="00C26E4B">
        <w:rPr>
          <w:rFonts w:ascii="Verdana" w:eastAsia="Calibri" w:hAnsi="Verdana"/>
          <w:sz w:val="20"/>
          <w:szCs w:val="20"/>
        </w:rPr>
        <w:t xml:space="preserve">La </w:t>
      </w:r>
      <w:r w:rsidRPr="00C26E4B">
        <w:rPr>
          <w:rFonts w:ascii="Verdana" w:eastAsia="Calibri" w:hAnsi="Verdana"/>
          <w:b/>
          <w:sz w:val="20"/>
          <w:szCs w:val="20"/>
        </w:rPr>
        <w:t>minusvalía</w:t>
      </w:r>
      <w:r w:rsidRPr="00C26E4B">
        <w:rPr>
          <w:rFonts w:ascii="Verdana" w:eastAsia="Calibri" w:hAnsi="Verdana"/>
          <w:sz w:val="20"/>
          <w:szCs w:val="20"/>
        </w:rPr>
        <w:t xml:space="preserve"> es la socialización de la problemática causada en una persona por las consecuencias de una enfermedad manifestada a través de la deficiencia y/o la discapacidad y que afecta al desempeño del rol social que le es propio. </w:t>
      </w:r>
      <w:r w:rsidRPr="00C26E4B">
        <w:rPr>
          <w:rFonts w:ascii="Verdana" w:eastAsia="Calibri" w:hAnsi="Verdana"/>
          <w:bCs/>
          <w:sz w:val="20"/>
          <w:szCs w:val="20"/>
        </w:rPr>
        <w:t>Para la OMS</w:t>
      </w:r>
      <w:r>
        <w:rPr>
          <w:rFonts w:ascii="Verdana" w:eastAsia="Calibri" w:hAnsi="Verdana"/>
          <w:bCs/>
          <w:sz w:val="20"/>
          <w:szCs w:val="20"/>
        </w:rPr>
        <w:t xml:space="preserve">: </w:t>
      </w:r>
      <w:r w:rsidRPr="00C26E4B">
        <w:rPr>
          <w:rFonts w:ascii="Verdana" w:eastAsia="Calibri" w:hAnsi="Verdana"/>
          <w:bCs/>
          <w:sz w:val="20"/>
          <w:szCs w:val="20"/>
        </w:rPr>
        <w:t>“</w:t>
      </w:r>
      <w:r w:rsidRPr="00C26E4B">
        <w:rPr>
          <w:rFonts w:ascii="Verdana" w:eastAsia="Calibri" w:hAnsi="Verdana"/>
          <w:bCs/>
          <w:iCs/>
          <w:sz w:val="20"/>
          <w:szCs w:val="20"/>
        </w:rPr>
        <w:t>una situación desventajosa para un individuo determinado como consecuencia de una deficiencia o de una discapacidad, que limita o impide el desempeño de un rol que es normal en su caso, en función de su edad, sexo o factores sociales o culturales”.</w:t>
      </w:r>
    </w:p>
    <w:p w14:paraId="1B1FB3AF" w14:textId="015F2F24" w:rsidR="00FF2475" w:rsidRDefault="00FF2475" w:rsidP="00FF2475">
      <w:pPr>
        <w:autoSpaceDE w:val="0"/>
        <w:autoSpaceDN w:val="0"/>
        <w:adjustRightInd w:val="0"/>
        <w:rPr>
          <w:rFonts w:ascii="Verdana" w:eastAsia="Calibri" w:hAnsi="Verdana"/>
          <w:bCs/>
          <w:sz w:val="20"/>
          <w:szCs w:val="20"/>
        </w:rPr>
      </w:pPr>
      <w:r w:rsidRPr="00D00255">
        <w:rPr>
          <w:rFonts w:ascii="Verdana" w:eastAsia="Calibri" w:hAnsi="Verdana"/>
          <w:bCs/>
          <w:sz w:val="20"/>
          <w:szCs w:val="20"/>
        </w:rPr>
        <w:t>En cuanto a ello, es necesario resaltar que la OMS tuvo que llegar a un acuerdo</w:t>
      </w:r>
      <w:r w:rsidRPr="00C26E4B">
        <w:rPr>
          <w:rFonts w:ascii="Verdana" w:eastAsia="Calibri" w:hAnsi="Verdana"/>
          <w:bCs/>
          <w:sz w:val="20"/>
          <w:szCs w:val="20"/>
        </w:rPr>
        <w:t xml:space="preserve"> sobre la utilización de los términos más importantes con una serie de Organizaciones Internacionales. Pese a todo, no se ha podido evitar el uso de términos y conceptos promulgados por esta organización como sinónimos no sólo en la lengua común, sino, incluso, en la literatura especializada</w:t>
      </w:r>
      <w:r w:rsidRPr="00C26E4B">
        <w:rPr>
          <w:rFonts w:ascii="Verdana" w:eastAsia="Calibri" w:hAnsi="Verdana"/>
          <w:bCs/>
          <w:sz w:val="20"/>
          <w:szCs w:val="20"/>
          <w:vertAlign w:val="superscript"/>
        </w:rPr>
        <w:footnoteReference w:id="124"/>
      </w:r>
      <w:r w:rsidRPr="00C26E4B">
        <w:rPr>
          <w:rFonts w:ascii="Verdana" w:eastAsia="Calibri" w:hAnsi="Verdana"/>
          <w:bCs/>
          <w:sz w:val="20"/>
          <w:szCs w:val="20"/>
        </w:rPr>
        <w:t>.</w:t>
      </w:r>
    </w:p>
    <w:p w14:paraId="3BA03166" w14:textId="77777777" w:rsidR="00EA749B" w:rsidRPr="00C26E4B" w:rsidRDefault="00EA749B" w:rsidP="00FF2475">
      <w:pPr>
        <w:autoSpaceDE w:val="0"/>
        <w:autoSpaceDN w:val="0"/>
        <w:adjustRightInd w:val="0"/>
        <w:rPr>
          <w:rFonts w:ascii="Verdana" w:eastAsia="Calibri" w:hAnsi="Verdana"/>
          <w:bCs/>
          <w:sz w:val="20"/>
          <w:szCs w:val="20"/>
        </w:rPr>
      </w:pPr>
    </w:p>
    <w:p w14:paraId="2A3D122C" w14:textId="25AB23AE" w:rsidR="00FF2475" w:rsidRDefault="00FF2475" w:rsidP="00FF2475">
      <w:pPr>
        <w:pStyle w:val="Estilo3NAVARRA"/>
        <w:spacing w:before="0" w:after="0" w:line="240" w:lineRule="auto"/>
        <w:rPr>
          <w:rFonts w:ascii="Verdana" w:hAnsi="Verdana"/>
          <w:color w:val="auto"/>
          <w:sz w:val="20"/>
          <w:szCs w:val="20"/>
        </w:rPr>
      </w:pPr>
      <w:bookmarkStart w:id="129" w:name="_Toc524349734"/>
      <w:bookmarkStart w:id="130" w:name="_Toc524432057"/>
      <w:bookmarkStart w:id="131" w:name="_Toc524439684"/>
      <w:bookmarkStart w:id="132" w:name="_Toc524472658"/>
      <w:bookmarkStart w:id="133" w:name="_Toc524473002"/>
      <w:bookmarkStart w:id="134" w:name="_Toc524597663"/>
      <w:bookmarkStart w:id="135" w:name="_Toc530479076"/>
      <w:r w:rsidRPr="00D00255">
        <w:rPr>
          <w:rFonts w:ascii="Verdana" w:hAnsi="Verdana"/>
          <w:color w:val="auto"/>
          <w:sz w:val="20"/>
          <w:szCs w:val="20"/>
        </w:rPr>
        <w:t>1.4.2. Segundas definiciones</w:t>
      </w:r>
      <w:bookmarkEnd w:id="129"/>
      <w:bookmarkEnd w:id="130"/>
      <w:bookmarkEnd w:id="131"/>
      <w:bookmarkEnd w:id="132"/>
      <w:bookmarkEnd w:id="133"/>
      <w:bookmarkEnd w:id="134"/>
      <w:bookmarkEnd w:id="135"/>
    </w:p>
    <w:p w14:paraId="3184A194" w14:textId="77777777" w:rsidR="00EA749B" w:rsidRPr="003078C8" w:rsidRDefault="00EA749B" w:rsidP="00FF2475">
      <w:pPr>
        <w:pStyle w:val="Estilo3NAVARRA"/>
        <w:spacing w:before="0" w:after="0" w:line="240" w:lineRule="auto"/>
        <w:rPr>
          <w:rFonts w:ascii="Verdana" w:hAnsi="Verdana"/>
          <w:color w:val="auto"/>
          <w:sz w:val="20"/>
          <w:szCs w:val="20"/>
        </w:rPr>
      </w:pPr>
    </w:p>
    <w:p w14:paraId="03EEF469" w14:textId="77777777" w:rsidR="00FF2475" w:rsidRPr="00C26E4B" w:rsidRDefault="00FF2475" w:rsidP="00FF2475">
      <w:pPr>
        <w:autoSpaceDE w:val="0"/>
        <w:autoSpaceDN w:val="0"/>
        <w:adjustRightInd w:val="0"/>
        <w:rPr>
          <w:rFonts w:ascii="Verdana" w:eastAsia="Calibri" w:hAnsi="Verdana"/>
          <w:bCs/>
          <w:sz w:val="20"/>
          <w:szCs w:val="20"/>
        </w:rPr>
      </w:pPr>
      <w:r w:rsidRPr="00C26E4B">
        <w:rPr>
          <w:rFonts w:ascii="Verdana" w:eastAsia="Calibri" w:hAnsi="Verdana"/>
          <w:bCs/>
          <w:sz w:val="20"/>
          <w:szCs w:val="20"/>
        </w:rPr>
        <w:t>Con la finalidad de cambiar el lenguaje, la anterior Clasificación fue revisada y actualizada en la 54</w:t>
      </w:r>
      <w:r>
        <w:rPr>
          <w:rFonts w:ascii="Verdana" w:eastAsia="Calibri" w:hAnsi="Verdana"/>
          <w:bCs/>
          <w:sz w:val="20"/>
          <w:szCs w:val="20"/>
        </w:rPr>
        <w:t>º</w:t>
      </w:r>
      <w:r w:rsidRPr="00C26E4B">
        <w:rPr>
          <w:rFonts w:ascii="Verdana" w:eastAsia="Calibri" w:hAnsi="Verdana"/>
          <w:bCs/>
          <w:sz w:val="20"/>
          <w:szCs w:val="20"/>
        </w:rPr>
        <w:t xml:space="preserve"> Asamblea Mundial de la Salud del año 2001, dando lugar a la CIF. Según esta clasificación, la DFM se entiende como “las limitaciones en la actividad y las restricciones en la participación, derivadas de una deficiencia en el orden de la salud, que afectan a un individuo en su desenvolvimiento y vida diaria dentro de su entorno físico y social”.</w:t>
      </w:r>
    </w:p>
    <w:p w14:paraId="01230C22" w14:textId="77777777" w:rsidR="00FF2475" w:rsidRPr="00C26E4B" w:rsidRDefault="00FF2475" w:rsidP="00FF2475">
      <w:pPr>
        <w:autoSpaceDE w:val="0"/>
        <w:autoSpaceDN w:val="0"/>
        <w:adjustRightInd w:val="0"/>
        <w:rPr>
          <w:rFonts w:ascii="Verdana" w:eastAsia="Calibri" w:hAnsi="Verdana"/>
          <w:bCs/>
          <w:sz w:val="20"/>
          <w:szCs w:val="20"/>
        </w:rPr>
      </w:pPr>
      <w:r w:rsidRPr="00C26E4B">
        <w:rPr>
          <w:rFonts w:ascii="Verdana" w:eastAsia="Calibri" w:hAnsi="Verdana"/>
          <w:bCs/>
          <w:sz w:val="20"/>
          <w:szCs w:val="20"/>
        </w:rPr>
        <w:t>Su objetivo principal</w:t>
      </w:r>
      <w:r w:rsidRPr="00C26E4B">
        <w:rPr>
          <w:rFonts w:ascii="Verdana" w:eastAsia="Calibri" w:hAnsi="Verdana"/>
          <w:bCs/>
          <w:sz w:val="20"/>
          <w:szCs w:val="20"/>
          <w:vertAlign w:val="superscript"/>
        </w:rPr>
        <w:footnoteReference w:id="125"/>
      </w:r>
      <w:r w:rsidRPr="00C26E4B">
        <w:rPr>
          <w:rFonts w:ascii="Verdana" w:eastAsia="Calibri" w:hAnsi="Verdana"/>
          <w:bCs/>
          <w:sz w:val="20"/>
          <w:szCs w:val="20"/>
        </w:rPr>
        <w:t xml:space="preserve"> es brindar un lenguaje unificado y estandarizado y un marco conceptual para la descripción de la salud y los estados relacionados con ella; por consiguiente, se considera que no va dirigida en exclusividad a las personas con DFM, sino que es válida para todo el mundo y de aplicación universal. Se trata de una clasificación con un propósito múltiple para ser utilizada en varias disciplinas y diferentes sectores; y lo más significativo es que una institución como la OMS llega a sustentar el modelo social mediante la CIF</w:t>
      </w:r>
      <w:r w:rsidRPr="00C26E4B">
        <w:rPr>
          <w:rFonts w:ascii="Verdana" w:eastAsia="Calibri" w:hAnsi="Verdana"/>
          <w:bCs/>
          <w:sz w:val="20"/>
          <w:szCs w:val="20"/>
          <w:vertAlign w:val="superscript"/>
        </w:rPr>
        <w:footnoteReference w:id="126"/>
      </w:r>
      <w:r w:rsidRPr="00C26E4B">
        <w:rPr>
          <w:rFonts w:ascii="Verdana" w:eastAsia="Calibri" w:hAnsi="Verdana"/>
          <w:bCs/>
          <w:sz w:val="20"/>
          <w:szCs w:val="20"/>
        </w:rPr>
        <w:t xml:space="preserve">. </w:t>
      </w:r>
    </w:p>
    <w:p w14:paraId="3895195E" w14:textId="77777777" w:rsidR="00FF2475" w:rsidRPr="00C26E4B" w:rsidRDefault="00FF2475" w:rsidP="00FF2475">
      <w:pPr>
        <w:autoSpaceDE w:val="0"/>
        <w:autoSpaceDN w:val="0"/>
        <w:adjustRightInd w:val="0"/>
        <w:rPr>
          <w:rFonts w:ascii="Verdana" w:eastAsia="Calibri" w:hAnsi="Verdana"/>
          <w:bCs/>
          <w:sz w:val="20"/>
          <w:szCs w:val="20"/>
        </w:rPr>
      </w:pPr>
      <w:r w:rsidRPr="00C26E4B">
        <w:rPr>
          <w:rFonts w:ascii="Verdana" w:eastAsia="Calibri" w:hAnsi="Verdana"/>
          <w:bCs/>
          <w:sz w:val="20"/>
          <w:szCs w:val="20"/>
        </w:rPr>
        <w:t xml:space="preserve">Como se puede comprobar, a continuación, se revelan tanto las implicaciones médicas como las sociales: </w:t>
      </w:r>
    </w:p>
    <w:p w14:paraId="4AFAFAA6" w14:textId="77777777" w:rsidR="00FF2475" w:rsidRPr="00C26E4B" w:rsidRDefault="00FF2475" w:rsidP="00FF2475">
      <w:pPr>
        <w:autoSpaceDE w:val="0"/>
        <w:autoSpaceDN w:val="0"/>
        <w:adjustRightInd w:val="0"/>
        <w:rPr>
          <w:rFonts w:ascii="Verdana" w:eastAsia="Calibri" w:hAnsi="Verdana"/>
          <w:bCs/>
          <w:sz w:val="20"/>
          <w:szCs w:val="20"/>
        </w:rPr>
      </w:pPr>
      <w:r w:rsidRPr="00C26E4B">
        <w:rPr>
          <w:rFonts w:ascii="Verdana" w:eastAsia="Calibri" w:hAnsi="Verdana"/>
          <w:bCs/>
          <w:sz w:val="20"/>
          <w:szCs w:val="20"/>
        </w:rPr>
        <w:t xml:space="preserve">La CIF abandona la terminología usada en la versión de 1980 y organiza la información en dos partes subdividas a su vez en dos componentes: </w:t>
      </w:r>
    </w:p>
    <w:p w14:paraId="196E8CE5" w14:textId="77777777" w:rsidR="00FF2475" w:rsidRPr="00C26E4B" w:rsidRDefault="00FF2475" w:rsidP="00FF2475">
      <w:pPr>
        <w:numPr>
          <w:ilvl w:val="0"/>
          <w:numId w:val="4"/>
        </w:numPr>
        <w:autoSpaceDE w:val="0"/>
        <w:autoSpaceDN w:val="0"/>
        <w:adjustRightInd w:val="0"/>
        <w:ind w:left="567" w:firstLine="284"/>
        <w:rPr>
          <w:rFonts w:ascii="Verdana" w:eastAsia="Calibri" w:hAnsi="Verdana"/>
          <w:bCs/>
          <w:iCs/>
          <w:sz w:val="20"/>
          <w:szCs w:val="20"/>
        </w:rPr>
      </w:pPr>
      <w:r w:rsidRPr="00C26E4B">
        <w:rPr>
          <w:rFonts w:ascii="Verdana" w:eastAsia="Calibri" w:hAnsi="Verdana"/>
          <w:bCs/>
          <w:iCs/>
          <w:sz w:val="20"/>
          <w:szCs w:val="20"/>
        </w:rPr>
        <w:t>Componentes de Funcionamiento y Discapacidad</w:t>
      </w:r>
    </w:p>
    <w:p w14:paraId="411FF7D2" w14:textId="77777777" w:rsidR="00FF2475" w:rsidRPr="00C26E4B" w:rsidRDefault="00FF2475" w:rsidP="00FF2475">
      <w:pPr>
        <w:numPr>
          <w:ilvl w:val="0"/>
          <w:numId w:val="7"/>
        </w:numPr>
        <w:autoSpaceDE w:val="0"/>
        <w:autoSpaceDN w:val="0"/>
        <w:adjustRightInd w:val="0"/>
        <w:ind w:left="0" w:firstLine="284"/>
        <w:rPr>
          <w:rFonts w:ascii="Verdana" w:eastAsia="Calibri" w:hAnsi="Verdana"/>
          <w:bCs/>
          <w:sz w:val="20"/>
          <w:szCs w:val="20"/>
        </w:rPr>
      </w:pPr>
      <w:r w:rsidRPr="00C26E4B">
        <w:rPr>
          <w:rFonts w:ascii="Verdana" w:eastAsia="Calibri" w:hAnsi="Verdana"/>
          <w:bCs/>
          <w:iCs/>
          <w:sz w:val="20"/>
          <w:szCs w:val="20"/>
        </w:rPr>
        <w:t xml:space="preserve">Funciones y Estructuras Corporales: </w:t>
      </w:r>
      <w:r w:rsidRPr="00C26E4B">
        <w:rPr>
          <w:rFonts w:ascii="Verdana" w:eastAsia="Calibri" w:hAnsi="Verdana"/>
          <w:bCs/>
          <w:sz w:val="20"/>
          <w:szCs w:val="20"/>
        </w:rPr>
        <w:t xml:space="preserve">las primeras son las funciones fisiológicas de los sistemas corporales, incluyendo las funciones psicológicas. Con “cuerpo” se refiere al organismo humano como un todo, y por tanto se incluye la mente en la definición. Por ello, las funciones mentales (o psicológicas) están incluidas dentro de las funciones corporales. En cuanto a las segundas son las partes anatómicas o </w:t>
      </w:r>
      <w:r w:rsidRPr="00C26E4B">
        <w:rPr>
          <w:rFonts w:ascii="Verdana" w:eastAsia="Calibri" w:hAnsi="Verdana"/>
          <w:bCs/>
          <w:sz w:val="20"/>
          <w:szCs w:val="20"/>
        </w:rPr>
        <w:lastRenderedPageBreak/>
        <w:t>estructurales del cuerpo como órganos o miembros, y sus componentes clasificados en relación a los sistemas corporales.</w:t>
      </w:r>
    </w:p>
    <w:p w14:paraId="027309D6" w14:textId="77777777" w:rsidR="00FF2475" w:rsidRPr="00C26E4B" w:rsidRDefault="00FF2475" w:rsidP="00FF2475">
      <w:pPr>
        <w:numPr>
          <w:ilvl w:val="0"/>
          <w:numId w:val="7"/>
        </w:numPr>
        <w:autoSpaceDE w:val="0"/>
        <w:autoSpaceDN w:val="0"/>
        <w:adjustRightInd w:val="0"/>
        <w:ind w:left="0" w:firstLine="284"/>
        <w:rPr>
          <w:rFonts w:ascii="Verdana" w:eastAsia="Calibri" w:hAnsi="Verdana"/>
          <w:bCs/>
          <w:sz w:val="20"/>
          <w:szCs w:val="20"/>
        </w:rPr>
      </w:pPr>
      <w:r w:rsidRPr="00C26E4B">
        <w:rPr>
          <w:rFonts w:ascii="Verdana" w:eastAsia="Calibri" w:hAnsi="Verdana"/>
          <w:bCs/>
          <w:iCs/>
          <w:sz w:val="20"/>
          <w:szCs w:val="20"/>
        </w:rPr>
        <w:t>Actividades y Participación</w:t>
      </w:r>
      <w:r w:rsidRPr="00C26E4B">
        <w:rPr>
          <w:rFonts w:ascii="Verdana" w:eastAsia="Calibri" w:hAnsi="Verdana"/>
          <w:bCs/>
          <w:sz w:val="20"/>
          <w:szCs w:val="20"/>
        </w:rPr>
        <w:t>: la actividad es la realización de una tarea o acción por una persona, representa la perspectiva del individuo respecto al funcionamiento; la participación es la implicación de la persona en una situación vital, representa la perspectiva de la sociedad respecto al funcionamiento.</w:t>
      </w:r>
    </w:p>
    <w:p w14:paraId="124D025B" w14:textId="77777777" w:rsidR="00FF2475" w:rsidRPr="00C26E4B" w:rsidRDefault="00FF2475" w:rsidP="00FF2475">
      <w:pPr>
        <w:numPr>
          <w:ilvl w:val="0"/>
          <w:numId w:val="4"/>
        </w:numPr>
        <w:autoSpaceDE w:val="0"/>
        <w:autoSpaceDN w:val="0"/>
        <w:adjustRightInd w:val="0"/>
        <w:ind w:left="567" w:firstLine="284"/>
        <w:rPr>
          <w:rFonts w:ascii="Verdana" w:eastAsia="Calibri" w:hAnsi="Verdana"/>
          <w:bCs/>
          <w:iCs/>
          <w:sz w:val="20"/>
          <w:szCs w:val="20"/>
        </w:rPr>
      </w:pPr>
      <w:r w:rsidRPr="00C26E4B">
        <w:rPr>
          <w:rFonts w:ascii="Verdana" w:eastAsia="Calibri" w:hAnsi="Verdana"/>
          <w:bCs/>
          <w:iCs/>
          <w:sz w:val="20"/>
          <w:szCs w:val="20"/>
        </w:rPr>
        <w:t>Componentes de factores contextuales:</w:t>
      </w:r>
    </w:p>
    <w:p w14:paraId="2F600599" w14:textId="77777777" w:rsidR="00FF2475" w:rsidRPr="00C26E4B" w:rsidRDefault="00FF2475" w:rsidP="00FF2475">
      <w:pPr>
        <w:numPr>
          <w:ilvl w:val="0"/>
          <w:numId w:val="8"/>
        </w:numPr>
        <w:autoSpaceDE w:val="0"/>
        <w:autoSpaceDN w:val="0"/>
        <w:adjustRightInd w:val="0"/>
        <w:ind w:left="0" w:firstLine="284"/>
        <w:rPr>
          <w:rFonts w:ascii="Verdana" w:eastAsia="Calibri" w:hAnsi="Verdana"/>
          <w:bCs/>
          <w:sz w:val="20"/>
          <w:szCs w:val="20"/>
        </w:rPr>
      </w:pPr>
      <w:r w:rsidRPr="00C26E4B">
        <w:rPr>
          <w:rFonts w:ascii="Verdana" w:eastAsia="Calibri" w:hAnsi="Verdana"/>
          <w:bCs/>
          <w:iCs/>
          <w:sz w:val="20"/>
          <w:szCs w:val="20"/>
        </w:rPr>
        <w:t>Factores Ambientales: se refiere a todos los aspectos del mundo extrínseco o externo que forman el contexto de la vida del individuo, y como tal afectan al funcionamiento de esa persona. Incluye el mundo físico natural con todas sus</w:t>
      </w:r>
      <w:r w:rsidRPr="00C26E4B">
        <w:rPr>
          <w:rFonts w:ascii="Verdana" w:eastAsia="Calibri" w:hAnsi="Verdana"/>
          <w:bCs/>
          <w:sz w:val="20"/>
          <w:szCs w:val="20"/>
        </w:rPr>
        <w:t xml:space="preserve"> características, el mundo físico creado por el ser humano, las demás personas con las que se establecen o asumen diferentes relaciones o papeles, las actitudes y los valores, los servicios y sistemas sociales y políticos, y las reglas y las leyes.</w:t>
      </w:r>
    </w:p>
    <w:p w14:paraId="544A0846" w14:textId="4334B96D" w:rsidR="00FF2475" w:rsidRDefault="00FF2475" w:rsidP="00FF2475">
      <w:pPr>
        <w:numPr>
          <w:ilvl w:val="0"/>
          <w:numId w:val="8"/>
        </w:numPr>
        <w:autoSpaceDE w:val="0"/>
        <w:autoSpaceDN w:val="0"/>
        <w:adjustRightInd w:val="0"/>
        <w:ind w:left="0" w:firstLine="284"/>
        <w:rPr>
          <w:rFonts w:ascii="Verdana" w:eastAsia="Calibri" w:hAnsi="Verdana"/>
          <w:bCs/>
          <w:sz w:val="20"/>
          <w:szCs w:val="20"/>
        </w:rPr>
      </w:pPr>
      <w:r w:rsidRPr="00C26E4B">
        <w:rPr>
          <w:rFonts w:ascii="Verdana" w:eastAsia="Calibri" w:hAnsi="Verdana"/>
          <w:bCs/>
          <w:sz w:val="20"/>
          <w:szCs w:val="20"/>
        </w:rPr>
        <w:t>F</w:t>
      </w:r>
      <w:r w:rsidRPr="00C26E4B">
        <w:rPr>
          <w:rFonts w:ascii="Verdana" w:eastAsia="Calibri" w:hAnsi="Verdana"/>
          <w:bCs/>
          <w:iCs/>
          <w:sz w:val="20"/>
          <w:szCs w:val="20"/>
        </w:rPr>
        <w:t xml:space="preserve">actores Personales: </w:t>
      </w:r>
      <w:r w:rsidRPr="00C26E4B">
        <w:rPr>
          <w:rFonts w:ascii="Verdana" w:eastAsia="Calibri" w:hAnsi="Verdana"/>
          <w:bCs/>
          <w:sz w:val="20"/>
          <w:szCs w:val="20"/>
        </w:rPr>
        <w:t>no están clasificados en la CIF. Estos pueden incluir el sexo, la edad, la etnia, la forma física, los estilos de vida, los hábitos, la educación, la profesión, las experiencias actuales y pasadas.</w:t>
      </w:r>
    </w:p>
    <w:p w14:paraId="58BA5C6B" w14:textId="77777777" w:rsidR="00EA749B" w:rsidRPr="00FF2475" w:rsidRDefault="00EA749B" w:rsidP="00FF2475">
      <w:pPr>
        <w:numPr>
          <w:ilvl w:val="0"/>
          <w:numId w:val="8"/>
        </w:numPr>
        <w:autoSpaceDE w:val="0"/>
        <w:autoSpaceDN w:val="0"/>
        <w:adjustRightInd w:val="0"/>
        <w:ind w:left="0" w:firstLine="284"/>
        <w:rPr>
          <w:rFonts w:ascii="Verdana" w:eastAsia="Calibri" w:hAnsi="Verdana"/>
          <w:bCs/>
          <w:sz w:val="20"/>
          <w:szCs w:val="20"/>
        </w:rPr>
      </w:pPr>
    </w:p>
    <w:p w14:paraId="6AC257F7" w14:textId="05CD621F" w:rsidR="00A357D6" w:rsidRDefault="00144F4E" w:rsidP="001E1CCA">
      <w:pPr>
        <w:pStyle w:val="Estilo2NAVARRA"/>
        <w:numPr>
          <w:ilvl w:val="0"/>
          <w:numId w:val="2"/>
        </w:numPr>
        <w:spacing w:before="0" w:after="0" w:line="240" w:lineRule="auto"/>
        <w:jc w:val="both"/>
        <w:rPr>
          <w:rFonts w:ascii="Verdana" w:hAnsi="Verdana"/>
          <w:bCs/>
          <w:caps w:val="0"/>
          <w:sz w:val="20"/>
          <w:szCs w:val="20"/>
        </w:rPr>
      </w:pPr>
      <w:r w:rsidRPr="00144F4E">
        <w:rPr>
          <w:rFonts w:ascii="Verdana" w:hAnsi="Verdana"/>
          <w:bCs/>
          <w:caps w:val="0"/>
          <w:sz w:val="20"/>
          <w:szCs w:val="20"/>
        </w:rPr>
        <w:t>Incidencia en</w:t>
      </w:r>
      <w:r>
        <w:rPr>
          <w:rFonts w:ascii="Verdana" w:hAnsi="Verdana"/>
          <w:bCs/>
          <w:caps w:val="0"/>
          <w:sz w:val="20"/>
          <w:szCs w:val="20"/>
        </w:rPr>
        <w:t xml:space="preserve"> </w:t>
      </w:r>
      <w:r w:rsidRPr="00144F4E">
        <w:rPr>
          <w:rFonts w:ascii="Verdana" w:hAnsi="Verdana"/>
          <w:bCs/>
          <w:caps w:val="0"/>
          <w:sz w:val="20"/>
          <w:szCs w:val="20"/>
        </w:rPr>
        <w:t>la doble construcción social: género y diversidad funcional manifiesta</w:t>
      </w:r>
    </w:p>
    <w:p w14:paraId="3339E6FA" w14:textId="77777777" w:rsidR="00EA749B" w:rsidRPr="0061653C" w:rsidRDefault="00EA749B" w:rsidP="00EA749B">
      <w:pPr>
        <w:pStyle w:val="Estilo2NAVARRA"/>
        <w:spacing w:before="0" w:after="0" w:line="240" w:lineRule="auto"/>
        <w:ind w:left="567" w:firstLine="0"/>
        <w:jc w:val="both"/>
        <w:rPr>
          <w:rFonts w:ascii="Verdana" w:hAnsi="Verdana"/>
          <w:bCs/>
          <w:caps w:val="0"/>
          <w:sz w:val="20"/>
          <w:szCs w:val="20"/>
        </w:rPr>
      </w:pPr>
    </w:p>
    <w:p w14:paraId="505FFC86" w14:textId="0654C92C" w:rsidR="00AC462B" w:rsidRDefault="00A357D6" w:rsidP="0061653C">
      <w:pPr>
        <w:pStyle w:val="Estilo2NAVARRA"/>
        <w:spacing w:before="0" w:after="0" w:line="240" w:lineRule="auto"/>
        <w:jc w:val="both"/>
        <w:rPr>
          <w:rFonts w:ascii="Verdana" w:hAnsi="Verdana"/>
          <w:b w:val="0"/>
          <w:caps w:val="0"/>
          <w:sz w:val="20"/>
          <w:szCs w:val="20"/>
        </w:rPr>
      </w:pPr>
      <w:r>
        <w:rPr>
          <w:rFonts w:ascii="Verdana" w:hAnsi="Verdana"/>
          <w:b w:val="0"/>
          <w:caps w:val="0"/>
          <w:sz w:val="20"/>
          <w:szCs w:val="20"/>
        </w:rPr>
        <w:t xml:space="preserve">En este apartado se hará </w:t>
      </w:r>
      <w:r w:rsidRPr="00A357D6">
        <w:rPr>
          <w:rFonts w:ascii="Verdana" w:hAnsi="Verdana"/>
          <w:b w:val="0"/>
          <w:caps w:val="0"/>
          <w:sz w:val="20"/>
          <w:szCs w:val="20"/>
        </w:rPr>
        <w:t>una reflexión histórico-conceptual de la construcción social del género, la construcción social de la DFM y la concurrencia de la doble construcción social</w:t>
      </w:r>
      <w:r w:rsidR="00177D4A">
        <w:rPr>
          <w:rFonts w:ascii="Verdana" w:hAnsi="Verdana"/>
          <w:b w:val="0"/>
          <w:caps w:val="0"/>
          <w:sz w:val="20"/>
          <w:szCs w:val="20"/>
        </w:rPr>
        <w:t>:</w:t>
      </w:r>
      <w:r w:rsidRPr="00A357D6">
        <w:rPr>
          <w:rFonts w:ascii="Verdana" w:hAnsi="Verdana"/>
          <w:b w:val="0"/>
          <w:caps w:val="0"/>
          <w:sz w:val="20"/>
          <w:szCs w:val="20"/>
        </w:rPr>
        <w:t xml:space="preserve"> género-DFM.</w:t>
      </w:r>
      <w:r>
        <w:rPr>
          <w:rFonts w:ascii="Verdana" w:hAnsi="Verdana"/>
          <w:b w:val="0"/>
          <w:caps w:val="0"/>
          <w:sz w:val="20"/>
          <w:szCs w:val="20"/>
        </w:rPr>
        <w:t xml:space="preserve"> P</w:t>
      </w:r>
      <w:r w:rsidRPr="00A357D6">
        <w:rPr>
          <w:rFonts w:ascii="Verdana" w:hAnsi="Verdana"/>
          <w:b w:val="0"/>
          <w:caps w:val="0"/>
          <w:sz w:val="20"/>
          <w:szCs w:val="20"/>
        </w:rPr>
        <w:t xml:space="preserve">artiendo de ello se aborda la cuestión de en qué medida el género y la DFM son factores que influyen en que se genere una exclusión social y, además, se tiene como objetivo contextualizar la DFM como una cuestión de </w:t>
      </w:r>
      <w:r>
        <w:rPr>
          <w:rFonts w:ascii="Verdana" w:hAnsi="Verdana"/>
          <w:b w:val="0"/>
          <w:caps w:val="0"/>
          <w:sz w:val="20"/>
          <w:szCs w:val="20"/>
        </w:rPr>
        <w:t>DH.</w:t>
      </w:r>
    </w:p>
    <w:p w14:paraId="7DB64B23" w14:textId="77777777" w:rsidR="00EA749B" w:rsidRPr="00AC462B" w:rsidRDefault="00EA749B" w:rsidP="0061653C">
      <w:pPr>
        <w:pStyle w:val="Estilo2NAVARRA"/>
        <w:spacing w:before="0" w:after="0" w:line="240" w:lineRule="auto"/>
        <w:jc w:val="both"/>
        <w:rPr>
          <w:rFonts w:ascii="Verdana" w:hAnsi="Verdana"/>
          <w:b w:val="0"/>
          <w:caps w:val="0"/>
          <w:sz w:val="20"/>
          <w:szCs w:val="20"/>
        </w:rPr>
      </w:pPr>
    </w:p>
    <w:p w14:paraId="554A1832" w14:textId="46B5D4C0" w:rsidR="00AC462B" w:rsidRDefault="00A357D6" w:rsidP="00AC462B">
      <w:pPr>
        <w:pStyle w:val="Estilo2NAVARRA"/>
        <w:spacing w:before="0" w:after="0" w:line="240" w:lineRule="auto"/>
        <w:ind w:firstLine="0"/>
        <w:jc w:val="both"/>
        <w:rPr>
          <w:rFonts w:ascii="Verdana" w:hAnsi="Verdana"/>
          <w:caps w:val="0"/>
          <w:sz w:val="20"/>
          <w:szCs w:val="20"/>
        </w:rPr>
      </w:pPr>
      <w:r w:rsidRPr="00A357D6">
        <w:rPr>
          <w:rFonts w:ascii="Verdana" w:hAnsi="Verdana"/>
          <w:bCs/>
          <w:caps w:val="0"/>
          <w:sz w:val="20"/>
          <w:szCs w:val="20"/>
        </w:rPr>
        <w:t xml:space="preserve">         2.1</w:t>
      </w:r>
      <w:r>
        <w:rPr>
          <w:rFonts w:ascii="Verdana" w:hAnsi="Verdana"/>
          <w:b w:val="0"/>
          <w:bCs/>
          <w:caps w:val="0"/>
          <w:sz w:val="20"/>
          <w:szCs w:val="20"/>
        </w:rPr>
        <w:t xml:space="preserve">. </w:t>
      </w:r>
      <w:r>
        <w:rPr>
          <w:rFonts w:ascii="Verdana" w:hAnsi="Verdana"/>
          <w:caps w:val="0"/>
          <w:sz w:val="20"/>
          <w:szCs w:val="20"/>
        </w:rPr>
        <w:t>C</w:t>
      </w:r>
      <w:r w:rsidRPr="00A357D6">
        <w:rPr>
          <w:rFonts w:ascii="Verdana" w:hAnsi="Verdana"/>
          <w:caps w:val="0"/>
          <w:sz w:val="20"/>
          <w:szCs w:val="20"/>
        </w:rPr>
        <w:t>onstrucción social de género</w:t>
      </w:r>
    </w:p>
    <w:p w14:paraId="48AFB4F9" w14:textId="77777777" w:rsidR="00EA749B" w:rsidRDefault="00EA749B" w:rsidP="00AC462B">
      <w:pPr>
        <w:pStyle w:val="Estilo2NAVARRA"/>
        <w:spacing w:before="0" w:after="0" w:line="240" w:lineRule="auto"/>
        <w:ind w:firstLine="0"/>
        <w:jc w:val="both"/>
        <w:rPr>
          <w:rFonts w:ascii="Verdana" w:hAnsi="Verdana"/>
          <w:caps w:val="0"/>
          <w:sz w:val="20"/>
          <w:szCs w:val="20"/>
        </w:rPr>
      </w:pPr>
    </w:p>
    <w:p w14:paraId="71E176CB" w14:textId="58EA4EF2" w:rsidR="00437EDF" w:rsidRDefault="00C23EA0" w:rsidP="00FC0B98">
      <w:pPr>
        <w:rPr>
          <w:rFonts w:ascii="Verdana" w:hAnsi="Verdana" w:cs="Arial"/>
          <w:sz w:val="20"/>
          <w:szCs w:val="20"/>
        </w:rPr>
      </w:pPr>
      <w:r>
        <w:rPr>
          <w:rFonts w:ascii="Verdana" w:hAnsi="Verdana" w:cs="Arial"/>
          <w:sz w:val="20"/>
          <w:szCs w:val="20"/>
        </w:rPr>
        <w:t>Debido a la importancia del tema</w:t>
      </w:r>
      <w:r w:rsidR="006F6B5B">
        <w:rPr>
          <w:rFonts w:ascii="Verdana" w:hAnsi="Verdana" w:cs="Arial"/>
          <w:sz w:val="20"/>
          <w:szCs w:val="20"/>
        </w:rPr>
        <w:t xml:space="preserve">, </w:t>
      </w:r>
      <w:r>
        <w:rPr>
          <w:rFonts w:ascii="Verdana" w:hAnsi="Verdana" w:cs="Arial"/>
          <w:sz w:val="20"/>
          <w:szCs w:val="20"/>
        </w:rPr>
        <w:t>resulta necesario especificar que l</w:t>
      </w:r>
      <w:r w:rsidR="006001A4" w:rsidRPr="006001A4">
        <w:rPr>
          <w:rFonts w:ascii="Verdana" w:hAnsi="Verdana" w:cs="Arial"/>
          <w:sz w:val="20"/>
          <w:szCs w:val="20"/>
        </w:rPr>
        <w:t xml:space="preserve">a palabra género proviene de la traducción literal de la palabra inglesa </w:t>
      </w:r>
      <w:proofErr w:type="spellStart"/>
      <w:r w:rsidR="006001A4" w:rsidRPr="006001A4">
        <w:rPr>
          <w:rFonts w:ascii="Verdana" w:hAnsi="Verdana" w:cs="Arial"/>
          <w:i/>
          <w:sz w:val="20"/>
          <w:szCs w:val="20"/>
        </w:rPr>
        <w:t>gender</w:t>
      </w:r>
      <w:proofErr w:type="spellEnd"/>
      <w:r w:rsidR="006001A4" w:rsidRPr="006001A4">
        <w:rPr>
          <w:rFonts w:ascii="Verdana" w:hAnsi="Verdana" w:cs="Arial"/>
          <w:i/>
          <w:sz w:val="20"/>
          <w:szCs w:val="20"/>
        </w:rPr>
        <w:t>.</w:t>
      </w:r>
      <w:r w:rsidR="006001A4" w:rsidRPr="006001A4">
        <w:rPr>
          <w:rFonts w:ascii="Verdana" w:hAnsi="Verdana" w:cs="Arial"/>
          <w:sz w:val="20"/>
          <w:szCs w:val="20"/>
        </w:rPr>
        <w:t xml:space="preserve"> El mencionado término fue introducido por la psicología y la sexología en</w:t>
      </w:r>
      <w:r>
        <w:rPr>
          <w:rFonts w:ascii="Verdana" w:hAnsi="Verdana" w:cs="Arial"/>
          <w:sz w:val="20"/>
          <w:szCs w:val="20"/>
        </w:rPr>
        <w:t xml:space="preserve"> los</w:t>
      </w:r>
      <w:r w:rsidR="006001A4" w:rsidRPr="006001A4">
        <w:rPr>
          <w:rFonts w:ascii="Verdana" w:hAnsi="Verdana" w:cs="Arial"/>
          <w:sz w:val="20"/>
          <w:szCs w:val="20"/>
        </w:rPr>
        <w:t xml:space="preserve"> </w:t>
      </w:r>
      <w:r w:rsidR="00513A37">
        <w:rPr>
          <w:rFonts w:ascii="Verdana" w:hAnsi="Verdana" w:cs="Arial"/>
          <w:sz w:val="20"/>
          <w:szCs w:val="20"/>
        </w:rPr>
        <w:t>EUA</w:t>
      </w:r>
      <w:r w:rsidR="006001A4" w:rsidRPr="006001A4">
        <w:rPr>
          <w:rFonts w:ascii="Verdana" w:hAnsi="Verdana" w:cs="Arial"/>
          <w:sz w:val="20"/>
          <w:szCs w:val="20"/>
        </w:rPr>
        <w:t>, en la época de los años 50</w:t>
      </w:r>
      <w:r w:rsidR="006001A4" w:rsidRPr="006001A4">
        <w:rPr>
          <w:rStyle w:val="Refdenotaalpie"/>
          <w:rFonts w:ascii="Verdana" w:hAnsi="Verdana" w:cs="Arial"/>
          <w:sz w:val="20"/>
          <w:szCs w:val="20"/>
        </w:rPr>
        <w:footnoteReference w:id="127"/>
      </w:r>
      <w:r w:rsidR="006001A4" w:rsidRPr="006001A4">
        <w:rPr>
          <w:rFonts w:ascii="Verdana" w:hAnsi="Verdana" w:cs="Arial"/>
          <w:sz w:val="20"/>
          <w:szCs w:val="20"/>
        </w:rPr>
        <w:t xml:space="preserve">. </w:t>
      </w:r>
    </w:p>
    <w:p w14:paraId="6E52826A" w14:textId="3185B79B" w:rsidR="00C23EA0" w:rsidRDefault="00C23EA0" w:rsidP="00FC0B98">
      <w:pPr>
        <w:rPr>
          <w:rFonts w:ascii="Verdana" w:hAnsi="Verdana" w:cs="Arial"/>
          <w:sz w:val="20"/>
          <w:szCs w:val="20"/>
        </w:rPr>
      </w:pPr>
      <w:r>
        <w:rPr>
          <w:rFonts w:ascii="Verdana" w:hAnsi="Verdana" w:cs="Arial"/>
          <w:sz w:val="20"/>
          <w:szCs w:val="20"/>
        </w:rPr>
        <w:t xml:space="preserve">Los primeros en utilizar dicho concepto fueron el psicólogo John Money y el psiquiatra Robert </w:t>
      </w:r>
      <w:proofErr w:type="spellStart"/>
      <w:r>
        <w:rPr>
          <w:rFonts w:ascii="Verdana" w:hAnsi="Verdana" w:cs="Arial"/>
          <w:sz w:val="20"/>
          <w:szCs w:val="20"/>
        </w:rPr>
        <w:t>Stoller</w:t>
      </w:r>
      <w:proofErr w:type="spellEnd"/>
      <w:r>
        <w:rPr>
          <w:rFonts w:ascii="Verdana" w:hAnsi="Verdana" w:cs="Arial"/>
          <w:sz w:val="20"/>
          <w:szCs w:val="20"/>
        </w:rPr>
        <w:t xml:space="preserve"> en sus estudios sobre trastornos de identidad sexual y personas intersexuales</w:t>
      </w:r>
      <w:r w:rsidR="008E2E1E">
        <w:rPr>
          <w:rFonts w:ascii="Verdana" w:hAnsi="Verdana" w:cs="Arial"/>
          <w:sz w:val="20"/>
          <w:szCs w:val="20"/>
        </w:rPr>
        <w:t xml:space="preserve"> y transexuales. Money habla de rol de género para describir el comportamiento asignado socialmente a hombres y mujeres, cuya adquisición compara con la del lenguaje. </w:t>
      </w:r>
      <w:proofErr w:type="spellStart"/>
      <w:r w:rsidR="008E2E1E">
        <w:rPr>
          <w:rFonts w:ascii="Verdana" w:hAnsi="Verdana" w:cs="Arial"/>
          <w:sz w:val="20"/>
          <w:szCs w:val="20"/>
        </w:rPr>
        <w:t>Stoller</w:t>
      </w:r>
      <w:proofErr w:type="spellEnd"/>
      <w:r w:rsidR="008E2E1E">
        <w:rPr>
          <w:rFonts w:ascii="Verdana" w:hAnsi="Verdana" w:cs="Arial"/>
          <w:sz w:val="20"/>
          <w:szCs w:val="20"/>
        </w:rPr>
        <w:t>, afirma que la identidad de género no viene determinada por el sexo biológico, sino por la socialización, la experiencia y las costumbres asociadas a cada género</w:t>
      </w:r>
      <w:r w:rsidR="008E2E1E">
        <w:rPr>
          <w:rStyle w:val="Refdenotaalpie"/>
          <w:rFonts w:ascii="Verdana" w:hAnsi="Verdana" w:cs="Arial"/>
          <w:sz w:val="20"/>
          <w:szCs w:val="20"/>
        </w:rPr>
        <w:footnoteReference w:id="128"/>
      </w:r>
      <w:r w:rsidR="008E2E1E">
        <w:rPr>
          <w:rFonts w:ascii="Verdana" w:hAnsi="Verdana" w:cs="Arial"/>
          <w:sz w:val="20"/>
          <w:szCs w:val="20"/>
        </w:rPr>
        <w:t xml:space="preserve">. </w:t>
      </w:r>
    </w:p>
    <w:p w14:paraId="40F6CC26" w14:textId="184ED731" w:rsidR="006001A4" w:rsidRPr="006001A4" w:rsidRDefault="006001A4" w:rsidP="006001A4">
      <w:pPr>
        <w:rPr>
          <w:rFonts w:ascii="Verdana" w:hAnsi="Verdana" w:cs="Arial"/>
          <w:sz w:val="20"/>
          <w:szCs w:val="20"/>
        </w:rPr>
      </w:pPr>
      <w:r w:rsidRPr="006001A4">
        <w:rPr>
          <w:rFonts w:ascii="Verdana" w:hAnsi="Verdana" w:cs="Arial"/>
          <w:sz w:val="20"/>
          <w:szCs w:val="20"/>
        </w:rPr>
        <w:t xml:space="preserve">De acuerdo con </w:t>
      </w:r>
      <w:proofErr w:type="spellStart"/>
      <w:r w:rsidRPr="006001A4">
        <w:rPr>
          <w:rFonts w:ascii="Verdana" w:hAnsi="Verdana" w:cs="Arial"/>
          <w:sz w:val="20"/>
          <w:szCs w:val="20"/>
        </w:rPr>
        <w:t>Aparisi</w:t>
      </w:r>
      <w:proofErr w:type="spellEnd"/>
      <w:r w:rsidRPr="006001A4">
        <w:rPr>
          <w:rStyle w:val="Refdenotaalpie"/>
          <w:rFonts w:ascii="Verdana" w:hAnsi="Verdana" w:cs="Arial"/>
          <w:sz w:val="20"/>
          <w:szCs w:val="20"/>
        </w:rPr>
        <w:footnoteReference w:id="129"/>
      </w:r>
      <w:r w:rsidR="00FC0B98">
        <w:rPr>
          <w:rFonts w:ascii="Verdana" w:hAnsi="Verdana" w:cs="Arial"/>
          <w:sz w:val="20"/>
          <w:szCs w:val="20"/>
        </w:rPr>
        <w:t>,</w:t>
      </w:r>
      <w:r w:rsidRPr="006001A4">
        <w:rPr>
          <w:rFonts w:ascii="Verdana" w:hAnsi="Verdana" w:cs="Arial"/>
          <w:sz w:val="20"/>
          <w:szCs w:val="20"/>
        </w:rPr>
        <w:t xml:space="preserve"> el término “género” ha tenido un uso fundamentalmente gramatical: distinguía palabras masculinas, femeninas o neutras. Sin embargo, en las últimas décadas, dicho vocablo ha adquirido de forma progresiva significados distintos y novedosos. En ese sentido, indica que dicha evolución ha tenido consecuencias positivas</w:t>
      </w:r>
      <w:r>
        <w:rPr>
          <w:rFonts w:ascii="Verdana" w:hAnsi="Verdana" w:cs="Arial"/>
          <w:sz w:val="20"/>
          <w:szCs w:val="20"/>
        </w:rPr>
        <w:t xml:space="preserve"> </w:t>
      </w:r>
      <w:r w:rsidRPr="006001A4">
        <w:rPr>
          <w:rFonts w:ascii="Verdana" w:hAnsi="Verdana" w:cs="Arial"/>
          <w:sz w:val="20"/>
          <w:szCs w:val="20"/>
        </w:rPr>
        <w:t>puesto que ha permitido percibir y matizar ciertas realidades sobre la identidad personal y sexual humana que, hasta hace poco, permanecían ocultas; se ha ayudado a poner en evidencia que, en el ser humano, la identidad sexual no depende forzosamente de la biología, sino que se encuentra mediada por la libertad y la cultura.</w:t>
      </w:r>
    </w:p>
    <w:p w14:paraId="57029DFA" w14:textId="3D7E59C9" w:rsidR="006001A4" w:rsidRPr="006001A4" w:rsidRDefault="006001A4" w:rsidP="006001A4">
      <w:pPr>
        <w:autoSpaceDE w:val="0"/>
        <w:autoSpaceDN w:val="0"/>
        <w:adjustRightInd w:val="0"/>
        <w:rPr>
          <w:rFonts w:ascii="Verdana" w:hAnsi="Verdana" w:cs="Arial"/>
          <w:smallCaps/>
          <w:sz w:val="20"/>
          <w:szCs w:val="20"/>
        </w:rPr>
      </w:pPr>
      <w:r w:rsidRPr="006001A4">
        <w:rPr>
          <w:rFonts w:ascii="Verdana" w:hAnsi="Verdana" w:cs="Arial"/>
          <w:sz w:val="20"/>
          <w:szCs w:val="20"/>
        </w:rPr>
        <w:lastRenderedPageBreak/>
        <w:t>En ese orden de ideas, se puede señalar que el género</w:t>
      </w:r>
      <w:r w:rsidR="00DF5B7E">
        <w:rPr>
          <w:rStyle w:val="Refdenotaalpie"/>
          <w:rFonts w:ascii="Verdana" w:hAnsi="Verdana" w:cs="Arial"/>
          <w:sz w:val="20"/>
          <w:szCs w:val="20"/>
        </w:rPr>
        <w:footnoteReference w:id="130"/>
      </w:r>
      <w:r w:rsidRPr="006001A4">
        <w:rPr>
          <w:rFonts w:ascii="Verdana" w:hAnsi="Verdana" w:cs="Arial"/>
          <w:sz w:val="20"/>
          <w:szCs w:val="20"/>
        </w:rPr>
        <w:t xml:space="preserve"> es un concepto social empleado para identificar las diferencias entre mujeres y hombres como seres sociales partiendo no de categorías sexuales naturales, sino de las relaciones que se entablan, que vienen a desempeñar roles diferenciados basados en determinaciones ideológicas, sexuales, históricas o religiosas. La utilización de la categoría género permite distinguir, al menos, tres modelos de relación mujer-varón que han cristalizado a lo largo del tiempo: </w:t>
      </w:r>
    </w:p>
    <w:p w14:paraId="1A73674D" w14:textId="21DF9581" w:rsidR="006001A4" w:rsidRPr="006001A4" w:rsidRDefault="006001A4" w:rsidP="006001A4">
      <w:pPr>
        <w:ind w:left="567"/>
        <w:rPr>
          <w:rFonts w:ascii="Verdana" w:hAnsi="Verdana" w:cs="Arial"/>
          <w:smallCaps/>
          <w:sz w:val="20"/>
          <w:szCs w:val="20"/>
        </w:rPr>
      </w:pPr>
      <w:r w:rsidRPr="006001A4">
        <w:rPr>
          <w:rFonts w:ascii="Verdana" w:hAnsi="Verdana" w:cs="Arial"/>
          <w:sz w:val="20"/>
          <w:szCs w:val="20"/>
        </w:rPr>
        <w:t>- Modelo de subordinación: hace referencia a la desigualdad social, y en ocasiones también jurídica, entre la mujer y el varón</w:t>
      </w:r>
      <w:r>
        <w:rPr>
          <w:rFonts w:ascii="Verdana" w:hAnsi="Verdana" w:cs="Arial"/>
          <w:sz w:val="20"/>
          <w:szCs w:val="20"/>
        </w:rPr>
        <w:t>. P</w:t>
      </w:r>
      <w:r w:rsidRPr="006001A4">
        <w:rPr>
          <w:rFonts w:ascii="Verdana" w:hAnsi="Verdana" w:cs="Arial"/>
          <w:sz w:val="20"/>
          <w:szCs w:val="20"/>
        </w:rPr>
        <w:t xml:space="preserve">arte de una premisa antropológica que identifica la diferencia (sexual) con inferioridad y subordinación. Dicho de otra manera, considera que la mujer es diferente y, por lo tanto, inferior, y debe estar subordinada. </w:t>
      </w:r>
    </w:p>
    <w:p w14:paraId="584EA287" w14:textId="5E4A95B3" w:rsidR="006001A4" w:rsidRPr="006001A4" w:rsidRDefault="006001A4" w:rsidP="006001A4">
      <w:pPr>
        <w:ind w:left="567"/>
        <w:rPr>
          <w:rFonts w:ascii="Verdana" w:hAnsi="Verdana" w:cs="Arial"/>
          <w:smallCaps/>
          <w:sz w:val="20"/>
          <w:szCs w:val="20"/>
        </w:rPr>
      </w:pPr>
      <w:r w:rsidRPr="006001A4">
        <w:rPr>
          <w:rFonts w:ascii="Verdana" w:hAnsi="Verdana" w:cs="Arial"/>
          <w:sz w:val="20"/>
          <w:szCs w:val="20"/>
        </w:rPr>
        <w:t xml:space="preserve">- Modelo igualitarista: con </w:t>
      </w:r>
      <w:r>
        <w:rPr>
          <w:rFonts w:ascii="Verdana" w:hAnsi="Verdana" w:cs="Arial"/>
          <w:sz w:val="20"/>
          <w:szCs w:val="20"/>
        </w:rPr>
        <w:t>e</w:t>
      </w:r>
      <w:r w:rsidRPr="006001A4">
        <w:rPr>
          <w:rFonts w:ascii="Verdana" w:hAnsi="Verdana" w:cs="Arial"/>
          <w:sz w:val="20"/>
          <w:szCs w:val="20"/>
        </w:rPr>
        <w:t>l surgió el primer feminismo, cuya lucha por la igualdad de derechos entre mujeres y hombres realizó una aportación innegable; es decir, este modelo ha contribuido a conseguir una mayor igualdad entre las mujeres y los varones</w:t>
      </w:r>
      <w:r w:rsidRPr="006001A4">
        <w:rPr>
          <w:rStyle w:val="Refdenotaalpie"/>
          <w:rFonts w:ascii="Verdana" w:hAnsi="Verdana" w:cs="Arial"/>
          <w:sz w:val="20"/>
          <w:szCs w:val="20"/>
        </w:rPr>
        <w:footnoteReference w:id="131"/>
      </w:r>
      <w:r w:rsidRPr="006001A4">
        <w:rPr>
          <w:rFonts w:ascii="Verdana" w:hAnsi="Verdana" w:cs="Arial"/>
          <w:sz w:val="20"/>
          <w:szCs w:val="20"/>
        </w:rPr>
        <w:t xml:space="preserve">. </w:t>
      </w:r>
    </w:p>
    <w:p w14:paraId="230608CE" w14:textId="4FCAFBBA" w:rsidR="006001A4" w:rsidRPr="004F7C18" w:rsidRDefault="006001A4" w:rsidP="004F7C18">
      <w:pPr>
        <w:ind w:left="567"/>
        <w:rPr>
          <w:rFonts w:ascii="Verdana" w:hAnsi="Verdana" w:cs="Arial"/>
          <w:sz w:val="20"/>
          <w:szCs w:val="20"/>
        </w:rPr>
      </w:pPr>
      <w:r w:rsidRPr="006001A4">
        <w:rPr>
          <w:rFonts w:ascii="Verdana" w:hAnsi="Verdana" w:cs="Arial"/>
          <w:sz w:val="20"/>
          <w:szCs w:val="20"/>
        </w:rPr>
        <w:t>- Modelo de la reciprocidad y corresponsabilidad: se intenta integrar armónicamente lo recibido y lo construido, la naturaleza y la cultura, la biología y la libertad</w:t>
      </w:r>
      <w:r w:rsidRPr="006001A4">
        <w:rPr>
          <w:rStyle w:val="Refdenotaalpie"/>
          <w:rFonts w:ascii="Verdana" w:hAnsi="Verdana" w:cs="Arial"/>
          <w:sz w:val="20"/>
          <w:szCs w:val="20"/>
        </w:rPr>
        <w:footnoteReference w:id="132"/>
      </w:r>
      <w:r w:rsidRPr="006001A4">
        <w:rPr>
          <w:rFonts w:ascii="Verdana" w:hAnsi="Verdana" w:cs="Arial"/>
          <w:sz w:val="20"/>
          <w:szCs w:val="20"/>
        </w:rPr>
        <w:t>.</w:t>
      </w:r>
      <w:r w:rsidR="004F7C18">
        <w:rPr>
          <w:rFonts w:ascii="Verdana" w:hAnsi="Verdana" w:cs="Arial"/>
          <w:sz w:val="20"/>
          <w:szCs w:val="20"/>
        </w:rPr>
        <w:t xml:space="preserve"> </w:t>
      </w:r>
      <w:r w:rsidRPr="006001A4">
        <w:rPr>
          <w:rFonts w:ascii="Verdana" w:hAnsi="Verdana" w:cs="Arial"/>
          <w:sz w:val="20"/>
          <w:szCs w:val="20"/>
        </w:rPr>
        <w:t>En palabras del profesor Bañares</w:t>
      </w:r>
      <w:r w:rsidRPr="006001A4">
        <w:rPr>
          <w:rStyle w:val="Refdenotaalpie"/>
          <w:rFonts w:ascii="Verdana" w:hAnsi="Verdana" w:cs="Arial"/>
          <w:sz w:val="20"/>
          <w:szCs w:val="20"/>
        </w:rPr>
        <w:footnoteReference w:id="133"/>
      </w:r>
      <w:r w:rsidRPr="006001A4">
        <w:rPr>
          <w:rFonts w:ascii="Verdana" w:hAnsi="Verdana" w:cs="Arial"/>
          <w:sz w:val="20"/>
          <w:szCs w:val="20"/>
        </w:rPr>
        <w:t xml:space="preserve">, este modelo consiste en una complementariedad, la cual supone la existencia de una diferencia, la posibilidad de una relación y la potencialidad que tal relación sea lo que las personas economistas llaman una </w:t>
      </w:r>
      <w:r w:rsidRPr="006001A4">
        <w:rPr>
          <w:rFonts w:ascii="Verdana" w:hAnsi="Verdana" w:cs="Arial"/>
          <w:i/>
          <w:sz w:val="20"/>
          <w:szCs w:val="20"/>
        </w:rPr>
        <w:t>“</w:t>
      </w:r>
      <w:proofErr w:type="spellStart"/>
      <w:r w:rsidRPr="006001A4">
        <w:rPr>
          <w:rFonts w:ascii="Verdana" w:hAnsi="Verdana" w:cs="Arial"/>
          <w:i/>
          <w:sz w:val="20"/>
          <w:szCs w:val="20"/>
        </w:rPr>
        <w:t>win-win</w:t>
      </w:r>
      <w:proofErr w:type="spellEnd"/>
      <w:r w:rsidRPr="006001A4">
        <w:rPr>
          <w:rFonts w:ascii="Verdana" w:hAnsi="Verdana" w:cs="Arial"/>
          <w:i/>
          <w:sz w:val="20"/>
          <w:szCs w:val="20"/>
        </w:rPr>
        <w:t xml:space="preserve"> </w:t>
      </w:r>
      <w:proofErr w:type="spellStart"/>
      <w:r w:rsidRPr="006001A4">
        <w:rPr>
          <w:rFonts w:ascii="Verdana" w:hAnsi="Verdana" w:cs="Arial"/>
          <w:i/>
          <w:sz w:val="20"/>
          <w:szCs w:val="20"/>
        </w:rPr>
        <w:t>situation</w:t>
      </w:r>
      <w:proofErr w:type="spellEnd"/>
      <w:r w:rsidRPr="006001A4">
        <w:rPr>
          <w:rFonts w:ascii="Verdana" w:hAnsi="Verdana" w:cs="Arial"/>
          <w:i/>
          <w:sz w:val="20"/>
          <w:szCs w:val="20"/>
        </w:rPr>
        <w:t>”</w:t>
      </w:r>
      <w:r w:rsidRPr="006001A4">
        <w:rPr>
          <w:rStyle w:val="Refdenotaalpie"/>
          <w:rFonts w:ascii="Verdana" w:hAnsi="Verdana" w:cs="Arial"/>
          <w:sz w:val="20"/>
          <w:szCs w:val="20"/>
        </w:rPr>
        <w:footnoteReference w:id="134"/>
      </w:r>
      <w:r w:rsidRPr="006001A4">
        <w:rPr>
          <w:rFonts w:ascii="Verdana" w:hAnsi="Verdana" w:cs="Arial"/>
          <w:sz w:val="20"/>
          <w:szCs w:val="20"/>
        </w:rPr>
        <w:t>, que aplicada al caso de la heterosexualidad, significa que la diferencia entre la persona femenina y masculina, tanto en la relación personal, como en la configuración social, supone un enriquecimiento potencial para cada persona y para el conjunto de la sociedad.</w:t>
      </w:r>
    </w:p>
    <w:p w14:paraId="4B1D150A" w14:textId="77777777" w:rsidR="004F7C18" w:rsidRDefault="006001A4" w:rsidP="006001A4">
      <w:pPr>
        <w:rPr>
          <w:rFonts w:ascii="Verdana" w:hAnsi="Verdana" w:cs="Arial"/>
          <w:sz w:val="20"/>
          <w:szCs w:val="20"/>
        </w:rPr>
      </w:pPr>
      <w:r w:rsidRPr="006001A4">
        <w:rPr>
          <w:rFonts w:ascii="Verdana" w:hAnsi="Verdana" w:cs="Arial"/>
          <w:sz w:val="20"/>
          <w:szCs w:val="20"/>
        </w:rPr>
        <w:t xml:space="preserve">Una de las teóricas más influyentes del tema en cuestión es </w:t>
      </w:r>
      <w:proofErr w:type="spellStart"/>
      <w:r w:rsidRPr="006001A4">
        <w:rPr>
          <w:rFonts w:ascii="Verdana" w:hAnsi="Verdana" w:cs="Arial"/>
          <w:sz w:val="20"/>
          <w:szCs w:val="20"/>
        </w:rPr>
        <w:t>Gayle</w:t>
      </w:r>
      <w:proofErr w:type="spellEnd"/>
      <w:r w:rsidRPr="006001A4">
        <w:rPr>
          <w:rFonts w:ascii="Verdana" w:hAnsi="Verdana" w:cs="Arial"/>
          <w:sz w:val="20"/>
          <w:szCs w:val="20"/>
        </w:rPr>
        <w:t xml:space="preserve"> </w:t>
      </w:r>
      <w:proofErr w:type="spellStart"/>
      <w:r w:rsidRPr="006001A4">
        <w:rPr>
          <w:rFonts w:ascii="Verdana" w:hAnsi="Verdana" w:cs="Arial"/>
          <w:sz w:val="20"/>
          <w:szCs w:val="20"/>
        </w:rPr>
        <w:t>Rubin</w:t>
      </w:r>
      <w:proofErr w:type="spellEnd"/>
      <w:r w:rsidRPr="006001A4">
        <w:rPr>
          <w:rFonts w:ascii="Verdana" w:hAnsi="Verdana" w:cs="Arial"/>
          <w:sz w:val="20"/>
          <w:szCs w:val="20"/>
        </w:rPr>
        <w:t>, quien afirma en el artículo titulado “El tráfico de mujeres: notas sobre la economía política del sexo”</w:t>
      </w:r>
      <w:r w:rsidRPr="006001A4">
        <w:rPr>
          <w:rStyle w:val="Refdenotaalpie"/>
          <w:rFonts w:ascii="Verdana" w:hAnsi="Verdana" w:cs="Arial"/>
          <w:sz w:val="20"/>
          <w:szCs w:val="20"/>
        </w:rPr>
        <w:footnoteReference w:id="135"/>
      </w:r>
      <w:r w:rsidRPr="006001A4">
        <w:rPr>
          <w:rFonts w:ascii="Verdana" w:hAnsi="Verdana" w:cs="Arial"/>
          <w:sz w:val="20"/>
          <w:szCs w:val="20"/>
        </w:rPr>
        <w:t xml:space="preserve">, que todas las sociedades tienen modos sistemáticos de tratar el sexo y el género, y ese sistema puede ser sexualmente igualitario, o puede ser “estratificado por género”. </w:t>
      </w:r>
    </w:p>
    <w:p w14:paraId="398C9DD4" w14:textId="571E3D16" w:rsidR="006001A4" w:rsidRPr="00437EDF" w:rsidRDefault="006001A4" w:rsidP="00437EDF">
      <w:pPr>
        <w:rPr>
          <w:rFonts w:ascii="Verdana" w:hAnsi="Verdana" w:cs="Arial"/>
          <w:sz w:val="20"/>
          <w:szCs w:val="20"/>
        </w:rPr>
      </w:pPr>
      <w:r w:rsidRPr="006001A4">
        <w:rPr>
          <w:rFonts w:ascii="Verdana" w:hAnsi="Verdana" w:cs="Arial"/>
          <w:sz w:val="20"/>
          <w:szCs w:val="20"/>
        </w:rPr>
        <w:t>En torno a ello</w:t>
      </w:r>
      <w:r w:rsidR="004F7C18">
        <w:rPr>
          <w:rFonts w:ascii="Verdana" w:hAnsi="Verdana" w:cs="Arial"/>
          <w:sz w:val="20"/>
          <w:szCs w:val="20"/>
        </w:rPr>
        <w:t xml:space="preserve"> </w:t>
      </w:r>
      <w:r w:rsidRPr="006001A4">
        <w:rPr>
          <w:rFonts w:ascii="Verdana" w:hAnsi="Verdana" w:cs="Arial"/>
          <w:sz w:val="20"/>
          <w:szCs w:val="20"/>
        </w:rPr>
        <w:t xml:space="preserve">plantea que el </w:t>
      </w:r>
      <w:r w:rsidRPr="006001A4">
        <w:rPr>
          <w:rFonts w:ascii="Verdana" w:hAnsi="Verdana" w:cs="Arial"/>
          <w:i/>
          <w:sz w:val="20"/>
          <w:szCs w:val="20"/>
        </w:rPr>
        <w:t>sistema sexo/g</w:t>
      </w:r>
      <w:r w:rsidR="004F7C18">
        <w:rPr>
          <w:rFonts w:ascii="Verdana" w:hAnsi="Verdana" w:cs="Arial"/>
          <w:i/>
          <w:sz w:val="20"/>
          <w:szCs w:val="20"/>
        </w:rPr>
        <w:t>én</w:t>
      </w:r>
      <w:r w:rsidRPr="006001A4">
        <w:rPr>
          <w:rFonts w:ascii="Verdana" w:hAnsi="Verdana" w:cs="Arial"/>
          <w:i/>
          <w:sz w:val="20"/>
          <w:szCs w:val="20"/>
        </w:rPr>
        <w:t>ero</w:t>
      </w:r>
      <w:r w:rsidRPr="006001A4">
        <w:rPr>
          <w:rFonts w:ascii="Verdana" w:hAnsi="Verdana" w:cs="Arial"/>
          <w:sz w:val="20"/>
          <w:szCs w:val="20"/>
        </w:rPr>
        <w:t xml:space="preserve"> es una estructura social construida bajo los parámetros que el hecho biológico de la diferencia sexual da origen a unas relaciones jerárquicas donde se estipula quien debe ocupar cada espacio física y simbólicamente</w:t>
      </w:r>
      <w:r w:rsidRPr="006001A4">
        <w:rPr>
          <w:rStyle w:val="Refdenotaalpie"/>
          <w:rFonts w:ascii="Verdana" w:hAnsi="Verdana" w:cs="Arial"/>
          <w:sz w:val="20"/>
          <w:szCs w:val="20"/>
        </w:rPr>
        <w:footnoteReference w:id="136"/>
      </w:r>
      <w:r w:rsidRPr="006001A4">
        <w:rPr>
          <w:rFonts w:ascii="Verdana" w:hAnsi="Verdana" w:cs="Arial"/>
          <w:sz w:val="20"/>
          <w:szCs w:val="20"/>
        </w:rPr>
        <w:t xml:space="preserve">. En tal sentido, dicho sistema consiste en dos dimensiones: i) Un aspecto es natural o biológico (el sexo) y remite al dato empírico (dado o recibido) de la dualidad biológica mujer/varón; y </w:t>
      </w:r>
      <w:r w:rsidR="00E809D8">
        <w:rPr>
          <w:rFonts w:ascii="Verdana" w:hAnsi="Verdana" w:cs="Arial"/>
          <w:sz w:val="20"/>
          <w:szCs w:val="20"/>
        </w:rPr>
        <w:t>ii</w:t>
      </w:r>
      <w:r w:rsidRPr="006001A4">
        <w:rPr>
          <w:rFonts w:ascii="Verdana" w:hAnsi="Verdana" w:cs="Arial"/>
          <w:sz w:val="20"/>
          <w:szCs w:val="20"/>
        </w:rPr>
        <w:t>) el otro es cultural (el género), y conduce a la representación psicológica-simbólica, a la construcción histórica y antropológico-cultural de la identidad masculina y femenina</w:t>
      </w:r>
      <w:r w:rsidRPr="006001A4">
        <w:rPr>
          <w:rStyle w:val="Refdenotaalpie"/>
          <w:rFonts w:ascii="Verdana" w:hAnsi="Verdana" w:cs="Arial"/>
          <w:sz w:val="20"/>
          <w:szCs w:val="20"/>
        </w:rPr>
        <w:footnoteReference w:id="137"/>
      </w:r>
      <w:r w:rsidRPr="006001A4">
        <w:rPr>
          <w:rFonts w:ascii="Verdana" w:hAnsi="Verdana" w:cs="Arial"/>
          <w:sz w:val="20"/>
          <w:szCs w:val="20"/>
        </w:rPr>
        <w:t xml:space="preserve">.   </w:t>
      </w:r>
    </w:p>
    <w:p w14:paraId="565741D7" w14:textId="5011B0F7" w:rsidR="008B2931" w:rsidRDefault="006001A4" w:rsidP="008B2931">
      <w:pPr>
        <w:rPr>
          <w:rFonts w:ascii="Verdana" w:hAnsi="Verdana" w:cs="Arial"/>
          <w:sz w:val="20"/>
          <w:szCs w:val="20"/>
        </w:rPr>
      </w:pPr>
      <w:r w:rsidRPr="006001A4">
        <w:rPr>
          <w:rFonts w:ascii="Verdana" w:hAnsi="Verdana" w:cs="Arial"/>
          <w:sz w:val="20"/>
          <w:szCs w:val="20"/>
        </w:rPr>
        <w:lastRenderedPageBreak/>
        <w:t>Las anteriores circunstancias hacen que, a partir de la segunda mitad del siglo XX, empiece a considerarse, cada vez con más fuerza, que los rasgos propios de la feminidad y la masculinidad obedecen a la asignación de roles o funciones a cada uno de los sexos por parte de la sociedad</w:t>
      </w:r>
      <w:r w:rsidRPr="006001A4">
        <w:rPr>
          <w:rStyle w:val="Refdenotaalpie"/>
          <w:rFonts w:ascii="Verdana" w:hAnsi="Verdana" w:cs="Arial"/>
          <w:sz w:val="20"/>
          <w:szCs w:val="20"/>
        </w:rPr>
        <w:footnoteReference w:id="138"/>
      </w:r>
      <w:r w:rsidRPr="006001A4">
        <w:rPr>
          <w:rFonts w:ascii="Verdana" w:hAnsi="Verdana" w:cs="Arial"/>
          <w:sz w:val="20"/>
          <w:szCs w:val="20"/>
        </w:rPr>
        <w:t xml:space="preserve">. </w:t>
      </w:r>
      <w:bookmarkStart w:id="136" w:name="_Toc524472669"/>
      <w:bookmarkStart w:id="137" w:name="_Toc524473013"/>
      <w:bookmarkStart w:id="138" w:name="_Toc526517795"/>
      <w:bookmarkStart w:id="139" w:name="_Toc530479086"/>
    </w:p>
    <w:p w14:paraId="51BED36A" w14:textId="77777777" w:rsidR="00EA749B" w:rsidRDefault="00EA749B" w:rsidP="008B2931">
      <w:pPr>
        <w:rPr>
          <w:rFonts w:ascii="Verdana" w:hAnsi="Verdana" w:cs="Arial"/>
          <w:sz w:val="20"/>
          <w:szCs w:val="20"/>
        </w:rPr>
      </w:pPr>
    </w:p>
    <w:p w14:paraId="00C74757" w14:textId="22B71417" w:rsidR="00D739CA" w:rsidRDefault="009E33CE" w:rsidP="008B2931">
      <w:pPr>
        <w:rPr>
          <w:rFonts w:ascii="Verdana" w:hAnsi="Verdana"/>
          <w:b/>
          <w:sz w:val="20"/>
          <w:szCs w:val="20"/>
        </w:rPr>
      </w:pPr>
      <w:r w:rsidRPr="008B2931">
        <w:rPr>
          <w:rFonts w:ascii="Verdana" w:hAnsi="Verdana"/>
          <w:b/>
          <w:sz w:val="20"/>
          <w:szCs w:val="20"/>
        </w:rPr>
        <w:t>2.1.2. Construcción social de la diversidad funcional manifiesta</w:t>
      </w:r>
      <w:bookmarkEnd w:id="136"/>
      <w:bookmarkEnd w:id="137"/>
      <w:bookmarkEnd w:id="138"/>
      <w:bookmarkEnd w:id="139"/>
    </w:p>
    <w:p w14:paraId="648A6988" w14:textId="77777777" w:rsidR="00EA749B" w:rsidRDefault="00EA749B" w:rsidP="008B2931">
      <w:pPr>
        <w:rPr>
          <w:rFonts w:ascii="Verdana" w:hAnsi="Verdana"/>
          <w:b/>
          <w:sz w:val="20"/>
          <w:szCs w:val="20"/>
        </w:rPr>
      </w:pPr>
    </w:p>
    <w:p w14:paraId="3BA82E0A" w14:textId="4DF7769C" w:rsidR="008B2931" w:rsidRPr="00387F61" w:rsidRDefault="008B2931" w:rsidP="00387F61">
      <w:pPr>
        <w:rPr>
          <w:rFonts w:ascii="Verdana" w:hAnsi="Verdana" w:cs="Arial"/>
          <w:sz w:val="20"/>
          <w:szCs w:val="20"/>
        </w:rPr>
      </w:pPr>
      <w:r w:rsidRPr="00387F61">
        <w:rPr>
          <w:rFonts w:ascii="Verdana" w:hAnsi="Verdana" w:cs="Arial"/>
          <w:sz w:val="20"/>
          <w:szCs w:val="20"/>
        </w:rPr>
        <w:t>Con respecto a la construcción social de la DFM tomamos como punto de partida lo señalado</w:t>
      </w:r>
      <w:r w:rsidR="00387F61" w:rsidRPr="00387F61">
        <w:rPr>
          <w:rFonts w:ascii="Verdana" w:hAnsi="Verdana" w:cs="Arial"/>
          <w:sz w:val="20"/>
          <w:szCs w:val="20"/>
        </w:rPr>
        <w:t xml:space="preserve"> por </w:t>
      </w:r>
      <w:proofErr w:type="spellStart"/>
      <w:r w:rsidR="00387F61" w:rsidRPr="00387F61">
        <w:rPr>
          <w:rFonts w:ascii="Verdana" w:hAnsi="Verdana" w:cs="Arial"/>
          <w:sz w:val="20"/>
          <w:szCs w:val="20"/>
        </w:rPr>
        <w:t>Allué</w:t>
      </w:r>
      <w:proofErr w:type="spellEnd"/>
      <w:r w:rsidR="00387F61">
        <w:rPr>
          <w:rStyle w:val="Refdenotaalpie"/>
          <w:rFonts w:ascii="Verdana" w:hAnsi="Verdana" w:cs="Arial"/>
          <w:sz w:val="20"/>
          <w:szCs w:val="20"/>
        </w:rPr>
        <w:footnoteReference w:id="139"/>
      </w:r>
      <w:r w:rsidR="00387F61" w:rsidRPr="00387F61">
        <w:rPr>
          <w:rFonts w:ascii="Verdana" w:hAnsi="Verdana" w:cs="Arial"/>
          <w:sz w:val="20"/>
          <w:szCs w:val="20"/>
        </w:rPr>
        <w:t xml:space="preserve"> en cuanto a que la idea de la diversidad </w:t>
      </w:r>
      <w:r w:rsidRPr="00387F61">
        <w:rPr>
          <w:rFonts w:ascii="Verdana" w:hAnsi="Verdana"/>
          <w:color w:val="242021"/>
          <w:sz w:val="20"/>
          <w:szCs w:val="20"/>
        </w:rPr>
        <w:t>física</w:t>
      </w:r>
      <w:r w:rsidR="00387F61" w:rsidRPr="00387F61">
        <w:rPr>
          <w:rFonts w:ascii="Verdana" w:hAnsi="Verdana"/>
          <w:color w:val="242021"/>
          <w:sz w:val="20"/>
          <w:szCs w:val="20"/>
        </w:rPr>
        <w:t xml:space="preserve"> y funcional es una</w:t>
      </w:r>
      <w:r w:rsidR="00387F61">
        <w:rPr>
          <w:rFonts w:ascii="Verdana" w:hAnsi="Verdana"/>
          <w:color w:val="242021"/>
          <w:sz w:val="20"/>
          <w:szCs w:val="20"/>
        </w:rPr>
        <w:t xml:space="preserve"> construcción social</w:t>
      </w:r>
      <w:r w:rsidR="00387F61" w:rsidRPr="00387F61">
        <w:rPr>
          <w:rFonts w:ascii="Verdana" w:hAnsi="Verdana"/>
          <w:color w:val="242021"/>
          <w:sz w:val="20"/>
          <w:szCs w:val="20"/>
        </w:rPr>
        <w:t>.</w:t>
      </w:r>
      <w:r w:rsidR="00387F61">
        <w:rPr>
          <w:rFonts w:ascii="Verdana" w:hAnsi="Verdana"/>
          <w:color w:val="242021"/>
          <w:sz w:val="20"/>
          <w:szCs w:val="20"/>
        </w:rPr>
        <w:t xml:space="preserve"> Nadie se inventa a sí mism</w:t>
      </w:r>
      <w:r w:rsidR="00387F61" w:rsidRPr="00387F61">
        <w:rPr>
          <w:rFonts w:ascii="Verdana" w:hAnsi="Verdana"/>
          <w:color w:val="242021"/>
          <w:sz w:val="20"/>
          <w:szCs w:val="20"/>
        </w:rPr>
        <w:t>a</w:t>
      </w:r>
      <w:r w:rsidR="00387F61">
        <w:rPr>
          <w:rFonts w:ascii="Verdana" w:hAnsi="Verdana"/>
          <w:color w:val="242021"/>
          <w:sz w:val="20"/>
          <w:szCs w:val="20"/>
        </w:rPr>
        <w:t xml:space="preserve"> a</w:t>
      </w:r>
      <w:r w:rsidR="00387F61" w:rsidRPr="00387F61">
        <w:rPr>
          <w:rFonts w:ascii="Verdana" w:hAnsi="Verdana"/>
          <w:color w:val="242021"/>
          <w:sz w:val="20"/>
          <w:szCs w:val="20"/>
        </w:rPr>
        <w:t xml:space="preserve"> partir de las consecuencias sociales de las deficiencias</w:t>
      </w:r>
      <w:r w:rsidR="00387F61">
        <w:rPr>
          <w:rFonts w:ascii="Verdana" w:hAnsi="Verdana"/>
          <w:color w:val="242021"/>
          <w:sz w:val="20"/>
          <w:szCs w:val="20"/>
        </w:rPr>
        <w:t xml:space="preserve">. </w:t>
      </w:r>
      <w:r w:rsidR="00387F61" w:rsidRPr="00387F61">
        <w:rPr>
          <w:rFonts w:ascii="Verdana" w:hAnsi="Verdana"/>
          <w:color w:val="242021"/>
          <w:sz w:val="20"/>
          <w:szCs w:val="20"/>
        </w:rPr>
        <w:t>Ni tampoco esas características son inseparables de</w:t>
      </w:r>
      <w:r w:rsidR="00387F61" w:rsidRPr="00387F61">
        <w:rPr>
          <w:rFonts w:ascii="Verdana" w:hAnsi="Verdana"/>
          <w:color w:val="242021"/>
          <w:sz w:val="20"/>
          <w:szCs w:val="20"/>
        </w:rPr>
        <w:br/>
        <w:t>la persona. Se les atribuyen. Luego es la sociedad quien construye, alimenta, crea</w:t>
      </w:r>
      <w:r w:rsidR="00387F61" w:rsidRPr="00387F61">
        <w:rPr>
          <w:rFonts w:ascii="Verdana" w:hAnsi="Verdana"/>
          <w:color w:val="242021"/>
          <w:sz w:val="20"/>
          <w:szCs w:val="20"/>
        </w:rPr>
        <w:br/>
        <w:t>o destruye significados en torno a la diferencia.</w:t>
      </w:r>
    </w:p>
    <w:p w14:paraId="085BA6E1" w14:textId="77777777" w:rsidR="00437EDF" w:rsidRDefault="009E33CE" w:rsidP="00E11E65">
      <w:pPr>
        <w:autoSpaceDE w:val="0"/>
        <w:autoSpaceDN w:val="0"/>
        <w:adjustRightInd w:val="0"/>
        <w:rPr>
          <w:rFonts w:ascii="Verdana" w:hAnsi="Verdana"/>
          <w:sz w:val="20"/>
          <w:szCs w:val="20"/>
        </w:rPr>
      </w:pPr>
      <w:r w:rsidRPr="00AC462B">
        <w:rPr>
          <w:rFonts w:ascii="Verdana" w:hAnsi="Verdana"/>
          <w:sz w:val="20"/>
          <w:szCs w:val="20"/>
        </w:rPr>
        <w:t>Echando una mirada en rededor, Vela Hidalgo</w:t>
      </w:r>
      <w:r w:rsidRPr="00AC462B">
        <w:rPr>
          <w:rStyle w:val="Refdenotaalpie"/>
          <w:rFonts w:ascii="Verdana" w:hAnsi="Verdana"/>
          <w:sz w:val="20"/>
          <w:szCs w:val="20"/>
        </w:rPr>
        <w:footnoteReference w:id="140"/>
      </w:r>
      <w:r w:rsidR="00E11E65">
        <w:rPr>
          <w:rFonts w:ascii="Verdana" w:hAnsi="Verdana"/>
          <w:sz w:val="20"/>
          <w:szCs w:val="20"/>
        </w:rPr>
        <w:t xml:space="preserve"> </w:t>
      </w:r>
      <w:r w:rsidRPr="00AC462B">
        <w:rPr>
          <w:rFonts w:ascii="Verdana" w:hAnsi="Verdana"/>
          <w:sz w:val="20"/>
          <w:szCs w:val="20"/>
        </w:rPr>
        <w:t xml:space="preserve">nos explica que a través de la historia en la sociedad occidental las personas con DFM son representadas en la cultura dominante de tal forma que se construyen como la Otra-o que contrasta con el ego hegemónico (masculino y capacitado). </w:t>
      </w:r>
    </w:p>
    <w:p w14:paraId="0C786898" w14:textId="04716F2E" w:rsidR="00117E65" w:rsidRDefault="009E33CE" w:rsidP="00E809D8">
      <w:pPr>
        <w:autoSpaceDE w:val="0"/>
        <w:autoSpaceDN w:val="0"/>
        <w:adjustRightInd w:val="0"/>
        <w:rPr>
          <w:rFonts w:ascii="Verdana" w:hAnsi="Verdana"/>
          <w:sz w:val="20"/>
          <w:szCs w:val="20"/>
        </w:rPr>
      </w:pPr>
      <w:r w:rsidRPr="00AC462B">
        <w:rPr>
          <w:rFonts w:ascii="Verdana" w:hAnsi="Verdana"/>
          <w:sz w:val="20"/>
          <w:szCs w:val="20"/>
        </w:rPr>
        <w:t>En ese sentido, el “yo” dominante se convierte en la norma, y la “otra persona” es quien la transgrede y se encuentra en un nivel jerárquico inferior; resaltando en ese aspecto que el cuerpo capacitado se impone como la norma, mientras que las otras tienen que someterse y aceptar su inferioridad, o cuestionarla; o sea, el cuerpo de la otra</w:t>
      </w:r>
      <w:r w:rsidR="00D739CA">
        <w:rPr>
          <w:rFonts w:ascii="Verdana" w:hAnsi="Verdana"/>
          <w:sz w:val="20"/>
          <w:szCs w:val="20"/>
        </w:rPr>
        <w:t>, o del otro,</w:t>
      </w:r>
      <w:r w:rsidRPr="00AC462B">
        <w:rPr>
          <w:rFonts w:ascii="Verdana" w:hAnsi="Verdana"/>
          <w:sz w:val="20"/>
          <w:szCs w:val="20"/>
        </w:rPr>
        <w:t xml:space="preserve"> es considerado como defectuoso o enfermo porque no cabe en los</w:t>
      </w:r>
      <w:r w:rsidR="00E809D8">
        <w:rPr>
          <w:rFonts w:ascii="Verdana" w:hAnsi="Verdana"/>
          <w:sz w:val="20"/>
          <w:szCs w:val="20"/>
        </w:rPr>
        <w:t xml:space="preserve"> </w:t>
      </w:r>
      <w:r w:rsidRPr="00AC462B">
        <w:rPr>
          <w:rFonts w:ascii="Verdana" w:hAnsi="Verdana"/>
          <w:sz w:val="20"/>
          <w:szCs w:val="20"/>
        </w:rPr>
        <w:t>estándares de quien tiene el poder para establecer la norma</w:t>
      </w:r>
      <w:r w:rsidRPr="00AC462B">
        <w:rPr>
          <w:rStyle w:val="Refdenotaalpie"/>
          <w:rFonts w:ascii="Verdana" w:hAnsi="Verdana"/>
          <w:sz w:val="20"/>
          <w:szCs w:val="20"/>
        </w:rPr>
        <w:footnoteReference w:id="141"/>
      </w:r>
      <w:r w:rsidRPr="00AC462B">
        <w:rPr>
          <w:rFonts w:ascii="Verdana" w:hAnsi="Verdana"/>
          <w:sz w:val="20"/>
          <w:szCs w:val="20"/>
        </w:rPr>
        <w:t>.</w:t>
      </w:r>
      <w:r w:rsidR="00E809D8">
        <w:rPr>
          <w:rFonts w:ascii="Verdana" w:hAnsi="Verdana"/>
          <w:smallCaps/>
          <w:sz w:val="20"/>
          <w:szCs w:val="20"/>
        </w:rPr>
        <w:t xml:space="preserve"> </w:t>
      </w:r>
      <w:r w:rsidR="00346A1B">
        <w:rPr>
          <w:rFonts w:ascii="Verdana" w:hAnsi="Verdana"/>
          <w:sz w:val="20"/>
          <w:szCs w:val="20"/>
        </w:rPr>
        <w:t>Por consiguiente, l</w:t>
      </w:r>
      <w:r w:rsidRPr="00AC462B">
        <w:rPr>
          <w:rFonts w:ascii="Verdana" w:hAnsi="Verdana"/>
          <w:sz w:val="20"/>
          <w:szCs w:val="20"/>
        </w:rPr>
        <w:t>a DFM se considera una condición invalidante o una desventaja</w:t>
      </w:r>
      <w:r w:rsidRPr="00AC462B">
        <w:rPr>
          <w:rStyle w:val="Refdenotaalpie"/>
          <w:rFonts w:ascii="Verdana" w:hAnsi="Verdana"/>
          <w:sz w:val="20"/>
          <w:szCs w:val="20"/>
        </w:rPr>
        <w:footnoteReference w:id="142"/>
      </w:r>
      <w:r w:rsidRPr="00AC462B">
        <w:rPr>
          <w:rFonts w:ascii="Verdana" w:hAnsi="Verdana"/>
          <w:sz w:val="20"/>
          <w:szCs w:val="20"/>
        </w:rPr>
        <w:t>.</w:t>
      </w:r>
      <w:r w:rsidR="00A73C28">
        <w:rPr>
          <w:rFonts w:ascii="Verdana" w:hAnsi="Verdana"/>
          <w:sz w:val="20"/>
          <w:szCs w:val="20"/>
        </w:rPr>
        <w:t xml:space="preserve"> En lo anterio</w:t>
      </w:r>
      <w:r w:rsidR="00E809D8">
        <w:rPr>
          <w:rFonts w:ascii="Verdana" w:hAnsi="Verdana"/>
          <w:sz w:val="20"/>
          <w:szCs w:val="20"/>
        </w:rPr>
        <w:t xml:space="preserve">r </w:t>
      </w:r>
      <w:r w:rsidR="00A73C28">
        <w:rPr>
          <w:rFonts w:ascii="Verdana" w:hAnsi="Verdana"/>
          <w:sz w:val="20"/>
          <w:szCs w:val="20"/>
        </w:rPr>
        <w:t xml:space="preserve">ha influido </w:t>
      </w:r>
      <w:r w:rsidR="00622BF7">
        <w:rPr>
          <w:rFonts w:ascii="Verdana" w:hAnsi="Verdana"/>
          <w:sz w:val="20"/>
          <w:szCs w:val="20"/>
        </w:rPr>
        <w:t xml:space="preserve">el “discurso biomédico”. El cual, como nos señala </w:t>
      </w:r>
      <w:proofErr w:type="spellStart"/>
      <w:r w:rsidR="00622BF7">
        <w:rPr>
          <w:rFonts w:ascii="Verdana" w:hAnsi="Verdana"/>
          <w:sz w:val="20"/>
          <w:szCs w:val="20"/>
        </w:rPr>
        <w:t>Moncó</w:t>
      </w:r>
      <w:proofErr w:type="spellEnd"/>
      <w:r w:rsidR="00C35E70">
        <w:rPr>
          <w:rStyle w:val="Refdenotaalpie"/>
          <w:rFonts w:ascii="Verdana" w:hAnsi="Verdana"/>
          <w:sz w:val="20"/>
          <w:szCs w:val="20"/>
        </w:rPr>
        <w:footnoteReference w:id="143"/>
      </w:r>
      <w:r w:rsidR="00622BF7">
        <w:rPr>
          <w:rFonts w:ascii="Verdana" w:hAnsi="Verdana"/>
          <w:sz w:val="20"/>
          <w:szCs w:val="20"/>
        </w:rPr>
        <w:t xml:space="preserve">, está cargado de androcentrismo, etnocentrismo y antropocentrismo y destaca las diferencias entre </w:t>
      </w:r>
      <w:r w:rsidR="00622BF7">
        <w:rPr>
          <w:rFonts w:ascii="Verdana" w:hAnsi="Verdana"/>
          <w:sz w:val="20"/>
          <w:szCs w:val="20"/>
        </w:rPr>
        <w:lastRenderedPageBreak/>
        <w:t>especies y entre individuos configurando un modelo universal de ser humano</w:t>
      </w:r>
      <w:r w:rsidR="00C35E70">
        <w:rPr>
          <w:rFonts w:ascii="Verdana" w:hAnsi="Verdana"/>
          <w:sz w:val="20"/>
          <w:szCs w:val="20"/>
        </w:rPr>
        <w:t>: hombre de raza blanca y heterosexual. Presentado como el culmen de la evolución, minusvalora o ignora otros tipos personales y diferencia a las personas mediante divisiones dicotómicas que se jerarquizan.</w:t>
      </w:r>
      <w:r w:rsidR="006D3FA9">
        <w:rPr>
          <w:rFonts w:ascii="Verdana" w:hAnsi="Verdana"/>
          <w:sz w:val="20"/>
          <w:szCs w:val="20"/>
        </w:rPr>
        <w:t xml:space="preserve"> </w:t>
      </w:r>
      <w:r w:rsidR="006F6B5B">
        <w:rPr>
          <w:rFonts w:ascii="Verdana" w:hAnsi="Verdana"/>
          <w:sz w:val="20"/>
          <w:szCs w:val="20"/>
        </w:rPr>
        <w:t>Trayendo como consecuencia l</w:t>
      </w:r>
      <w:r w:rsidR="00F00B04">
        <w:rPr>
          <w:rFonts w:ascii="Verdana" w:hAnsi="Verdana"/>
          <w:sz w:val="20"/>
          <w:szCs w:val="20"/>
        </w:rPr>
        <w:t>a relación que Fer</w:t>
      </w:r>
      <w:r w:rsidR="00E62E92">
        <w:rPr>
          <w:rFonts w:ascii="Verdana" w:hAnsi="Verdana"/>
          <w:sz w:val="20"/>
          <w:szCs w:val="20"/>
        </w:rPr>
        <w:t>r</w:t>
      </w:r>
      <w:r w:rsidR="00B976EA">
        <w:rPr>
          <w:rFonts w:ascii="Verdana" w:hAnsi="Verdana"/>
          <w:sz w:val="20"/>
          <w:szCs w:val="20"/>
        </w:rPr>
        <w:t>á</w:t>
      </w:r>
      <w:r w:rsidR="00F00B04">
        <w:rPr>
          <w:rFonts w:ascii="Verdana" w:hAnsi="Verdana"/>
          <w:sz w:val="20"/>
          <w:szCs w:val="20"/>
        </w:rPr>
        <w:t>ndiz</w:t>
      </w:r>
      <w:r w:rsidR="00E62E92">
        <w:rPr>
          <w:rStyle w:val="Refdenotaalpie"/>
          <w:rFonts w:ascii="Verdana" w:hAnsi="Verdana"/>
          <w:sz w:val="20"/>
          <w:szCs w:val="20"/>
        </w:rPr>
        <w:footnoteReference w:id="144"/>
      </w:r>
      <w:r w:rsidR="00E62E92">
        <w:rPr>
          <w:rFonts w:ascii="Verdana" w:hAnsi="Verdana"/>
          <w:sz w:val="20"/>
          <w:szCs w:val="20"/>
        </w:rPr>
        <w:t xml:space="preserve"> </w:t>
      </w:r>
      <w:r w:rsidR="00F00B04">
        <w:rPr>
          <w:rFonts w:ascii="Verdana" w:hAnsi="Verdana"/>
          <w:sz w:val="20"/>
          <w:szCs w:val="20"/>
        </w:rPr>
        <w:t xml:space="preserve">denomina “cuerpo-estigma social”. </w:t>
      </w:r>
      <w:r w:rsidR="00117E65">
        <w:rPr>
          <w:rFonts w:ascii="Verdana" w:hAnsi="Verdana"/>
          <w:sz w:val="20"/>
          <w:szCs w:val="20"/>
        </w:rPr>
        <w:t>Todas es</w:t>
      </w:r>
      <w:r w:rsidR="00FA77FA">
        <w:rPr>
          <w:rFonts w:ascii="Verdana" w:hAnsi="Verdana"/>
          <w:sz w:val="20"/>
          <w:szCs w:val="20"/>
        </w:rPr>
        <w:t>ta</w:t>
      </w:r>
      <w:r w:rsidR="00117E65">
        <w:rPr>
          <w:rFonts w:ascii="Verdana" w:hAnsi="Verdana"/>
          <w:sz w:val="20"/>
          <w:szCs w:val="20"/>
        </w:rPr>
        <w:t xml:space="preserve">s observaciones </w:t>
      </w:r>
      <w:r w:rsidR="00FA77FA">
        <w:rPr>
          <w:rFonts w:ascii="Verdana" w:hAnsi="Verdana"/>
          <w:sz w:val="20"/>
          <w:szCs w:val="20"/>
        </w:rPr>
        <w:t>se relacionan también con lo manifestado por Foucault</w:t>
      </w:r>
      <w:r w:rsidR="00411025">
        <w:rPr>
          <w:rStyle w:val="Refdenotaalpie"/>
          <w:rFonts w:ascii="Verdana" w:hAnsi="Verdana"/>
          <w:sz w:val="20"/>
          <w:szCs w:val="20"/>
        </w:rPr>
        <w:footnoteReference w:id="145"/>
      </w:r>
      <w:r w:rsidR="00FA77FA">
        <w:rPr>
          <w:rFonts w:ascii="Verdana" w:hAnsi="Verdana"/>
          <w:sz w:val="20"/>
          <w:szCs w:val="20"/>
        </w:rPr>
        <w:t xml:space="preserve">, en cuanto a que lo que tiene una importancia política actual es determinar con claridad cuál es el régimen de </w:t>
      </w:r>
      <w:proofErr w:type="spellStart"/>
      <w:r w:rsidR="00FA77FA">
        <w:rPr>
          <w:rFonts w:ascii="Verdana" w:hAnsi="Verdana"/>
          <w:sz w:val="20"/>
          <w:szCs w:val="20"/>
        </w:rPr>
        <w:t>veridicción</w:t>
      </w:r>
      <w:proofErr w:type="spellEnd"/>
      <w:r w:rsidR="00926043">
        <w:rPr>
          <w:rFonts w:ascii="Verdana" w:hAnsi="Verdana"/>
          <w:sz w:val="20"/>
          <w:szCs w:val="20"/>
        </w:rPr>
        <w:t xml:space="preserve"> (</w:t>
      </w:r>
      <w:r w:rsidR="00FA77FA">
        <w:rPr>
          <w:rFonts w:ascii="Verdana" w:hAnsi="Verdana"/>
          <w:sz w:val="20"/>
          <w:szCs w:val="20"/>
        </w:rPr>
        <w:t>o sea las condiciones que debieron cumplirse par</w:t>
      </w:r>
      <w:r w:rsidR="00926043">
        <w:rPr>
          <w:rFonts w:ascii="Verdana" w:hAnsi="Verdana"/>
          <w:sz w:val="20"/>
          <w:szCs w:val="20"/>
        </w:rPr>
        <w:t>a</w:t>
      </w:r>
      <w:r w:rsidR="00FA77FA">
        <w:rPr>
          <w:rFonts w:ascii="Verdana" w:hAnsi="Verdana"/>
          <w:sz w:val="20"/>
          <w:szCs w:val="20"/>
        </w:rPr>
        <w:t xml:space="preserve"> poder pronunciar un discurso) que se instauró</w:t>
      </w:r>
      <w:r w:rsidR="00926043">
        <w:rPr>
          <w:rFonts w:ascii="Verdana" w:hAnsi="Verdana"/>
          <w:sz w:val="20"/>
          <w:szCs w:val="20"/>
        </w:rPr>
        <w:t xml:space="preserve"> en un momento dado</w:t>
      </w:r>
      <w:r w:rsidR="00411025">
        <w:rPr>
          <w:rFonts w:ascii="Verdana" w:hAnsi="Verdana"/>
          <w:sz w:val="20"/>
          <w:szCs w:val="20"/>
        </w:rPr>
        <w:t xml:space="preserve"> para poder llevar a cabo determinado discurso médico. </w:t>
      </w:r>
      <w:r w:rsidR="00926043">
        <w:rPr>
          <w:rFonts w:ascii="Verdana" w:hAnsi="Verdana"/>
          <w:sz w:val="20"/>
          <w:szCs w:val="20"/>
        </w:rPr>
        <w:t xml:space="preserve">Destacando que sólo tiene importancia la determinación del régimen de </w:t>
      </w:r>
      <w:proofErr w:type="spellStart"/>
      <w:r w:rsidR="00926043">
        <w:rPr>
          <w:rFonts w:ascii="Verdana" w:hAnsi="Verdana"/>
          <w:sz w:val="20"/>
          <w:szCs w:val="20"/>
        </w:rPr>
        <w:t>veridicción</w:t>
      </w:r>
      <w:proofErr w:type="spellEnd"/>
      <w:r w:rsidR="00926043">
        <w:rPr>
          <w:rFonts w:ascii="Verdana" w:hAnsi="Verdana"/>
          <w:sz w:val="20"/>
          <w:szCs w:val="20"/>
        </w:rPr>
        <w:t xml:space="preserve"> que les permitió decir y afirmar como verdaderas una serie de cosas a cuyo respecto acertamos hoy a saber que quizá no lo fueran tanto. Por lo que </w:t>
      </w:r>
      <w:r w:rsidR="00411025">
        <w:rPr>
          <w:rFonts w:ascii="Verdana" w:hAnsi="Verdana"/>
          <w:sz w:val="20"/>
          <w:szCs w:val="20"/>
        </w:rPr>
        <w:t>en ese aspecto el análisis puede tener un alcance político. Simultáneamente, concluye que lo que políticamente tiene importancia no es la historia de lo verdadero, no es la historia de la falso</w:t>
      </w:r>
      <w:r w:rsidR="00437EDF">
        <w:rPr>
          <w:rFonts w:ascii="Verdana" w:hAnsi="Verdana"/>
          <w:sz w:val="20"/>
          <w:szCs w:val="20"/>
        </w:rPr>
        <w:t xml:space="preserve">; </w:t>
      </w:r>
      <w:r w:rsidR="00411025">
        <w:rPr>
          <w:rFonts w:ascii="Verdana" w:hAnsi="Verdana"/>
          <w:sz w:val="20"/>
          <w:szCs w:val="20"/>
        </w:rPr>
        <w:t xml:space="preserve">es la historia de la </w:t>
      </w:r>
      <w:proofErr w:type="spellStart"/>
      <w:r w:rsidR="00411025">
        <w:rPr>
          <w:rFonts w:ascii="Verdana" w:hAnsi="Verdana"/>
          <w:sz w:val="20"/>
          <w:szCs w:val="20"/>
        </w:rPr>
        <w:t>veridicción</w:t>
      </w:r>
      <w:proofErr w:type="spellEnd"/>
      <w:r w:rsidR="00411025">
        <w:rPr>
          <w:rFonts w:ascii="Verdana" w:hAnsi="Verdana"/>
          <w:sz w:val="20"/>
          <w:szCs w:val="20"/>
        </w:rPr>
        <w:t xml:space="preserve">. </w:t>
      </w:r>
    </w:p>
    <w:p w14:paraId="0EC2DF5A" w14:textId="77777777" w:rsidR="00EA749B" w:rsidRPr="00E809D8" w:rsidRDefault="00EA749B" w:rsidP="00E809D8">
      <w:pPr>
        <w:autoSpaceDE w:val="0"/>
        <w:autoSpaceDN w:val="0"/>
        <w:adjustRightInd w:val="0"/>
        <w:rPr>
          <w:rFonts w:ascii="Verdana" w:hAnsi="Verdana"/>
          <w:smallCaps/>
          <w:sz w:val="20"/>
          <w:szCs w:val="20"/>
        </w:rPr>
      </w:pPr>
    </w:p>
    <w:p w14:paraId="3199FFCD" w14:textId="74E60FCA" w:rsidR="00866BA6" w:rsidRDefault="009E33CE" w:rsidP="00A73C28">
      <w:pPr>
        <w:pStyle w:val="Estilo3NAVARRA"/>
        <w:spacing w:before="0" w:after="0" w:line="240" w:lineRule="auto"/>
        <w:rPr>
          <w:rFonts w:ascii="Verdana" w:hAnsi="Verdana"/>
          <w:color w:val="auto"/>
          <w:sz w:val="20"/>
          <w:szCs w:val="20"/>
        </w:rPr>
      </w:pPr>
      <w:bookmarkStart w:id="140" w:name="_Toc524472670"/>
      <w:bookmarkStart w:id="141" w:name="_Toc524473014"/>
      <w:bookmarkStart w:id="142" w:name="_Toc526517796"/>
      <w:bookmarkStart w:id="143" w:name="_Toc530479087"/>
      <w:r w:rsidRPr="00D739CA">
        <w:rPr>
          <w:rFonts w:ascii="Verdana" w:hAnsi="Verdana"/>
          <w:color w:val="auto"/>
          <w:sz w:val="20"/>
          <w:szCs w:val="20"/>
        </w:rPr>
        <w:t>2.1.3. Concurrencia de la doble construcción social</w:t>
      </w:r>
      <w:r w:rsidR="00D739CA">
        <w:rPr>
          <w:rFonts w:ascii="Verdana" w:hAnsi="Verdana"/>
          <w:color w:val="auto"/>
          <w:sz w:val="20"/>
          <w:szCs w:val="20"/>
        </w:rPr>
        <w:t>:</w:t>
      </w:r>
      <w:r w:rsidRPr="00D739CA">
        <w:rPr>
          <w:rFonts w:ascii="Verdana" w:hAnsi="Verdana"/>
          <w:color w:val="auto"/>
          <w:sz w:val="20"/>
          <w:szCs w:val="20"/>
        </w:rPr>
        <w:t xml:space="preserve"> género-diversidad funcional manifiesta.</w:t>
      </w:r>
      <w:bookmarkEnd w:id="140"/>
      <w:bookmarkEnd w:id="141"/>
      <w:bookmarkEnd w:id="142"/>
      <w:bookmarkEnd w:id="143"/>
      <w:r w:rsidRPr="00D739CA">
        <w:rPr>
          <w:rFonts w:ascii="Verdana" w:hAnsi="Verdana"/>
          <w:color w:val="auto"/>
          <w:sz w:val="20"/>
          <w:szCs w:val="20"/>
        </w:rPr>
        <w:t xml:space="preserve"> </w:t>
      </w:r>
    </w:p>
    <w:p w14:paraId="38F89CDD" w14:textId="77777777" w:rsidR="00EA749B" w:rsidRDefault="00EA749B" w:rsidP="00A73C28">
      <w:pPr>
        <w:pStyle w:val="Estilo3NAVARRA"/>
        <w:spacing w:before="0" w:after="0" w:line="240" w:lineRule="auto"/>
        <w:rPr>
          <w:rFonts w:ascii="Verdana" w:hAnsi="Verdana"/>
          <w:color w:val="auto"/>
          <w:sz w:val="20"/>
          <w:szCs w:val="20"/>
        </w:rPr>
      </w:pPr>
    </w:p>
    <w:p w14:paraId="229E28B5" w14:textId="66437044" w:rsidR="00E11E65" w:rsidRPr="00F1574E" w:rsidRDefault="00F1574E" w:rsidP="00F1574E">
      <w:pPr>
        <w:rPr>
          <w:rFonts w:ascii="Verdana" w:hAnsi="Verdana"/>
          <w:sz w:val="20"/>
          <w:szCs w:val="20"/>
        </w:rPr>
      </w:pPr>
      <w:r>
        <w:rPr>
          <w:rFonts w:ascii="Verdana" w:hAnsi="Verdana"/>
          <w:sz w:val="20"/>
          <w:szCs w:val="20"/>
        </w:rPr>
        <w:t xml:space="preserve">En este ítem se intenta trazar un mapa en torno a la construcción de dos categorías de opresión como son el género y la DFM. </w:t>
      </w:r>
      <w:r w:rsidR="00E11E65" w:rsidRPr="00AC462B">
        <w:rPr>
          <w:rFonts w:ascii="Verdana" w:hAnsi="Verdana"/>
          <w:sz w:val="20"/>
          <w:szCs w:val="20"/>
        </w:rPr>
        <w:t>Dicho lo anterior, tomamos en consideración lo planteado por Gómez Bernal</w:t>
      </w:r>
      <w:r w:rsidR="00E11E65" w:rsidRPr="00AC462B">
        <w:rPr>
          <w:rStyle w:val="Refdenotaalpie"/>
          <w:rFonts w:ascii="Verdana" w:hAnsi="Verdana"/>
          <w:sz w:val="20"/>
          <w:szCs w:val="20"/>
        </w:rPr>
        <w:footnoteReference w:id="146"/>
      </w:r>
      <w:r w:rsidR="00E11E65">
        <w:rPr>
          <w:rFonts w:ascii="Verdana" w:hAnsi="Verdana"/>
          <w:sz w:val="20"/>
          <w:szCs w:val="20"/>
        </w:rPr>
        <w:t xml:space="preserve"> </w:t>
      </w:r>
      <w:r w:rsidR="00E11E65" w:rsidRPr="00AC462B">
        <w:rPr>
          <w:rFonts w:ascii="Verdana" w:hAnsi="Verdana"/>
          <w:sz w:val="20"/>
          <w:szCs w:val="20"/>
        </w:rPr>
        <w:t>en cuanto a que la construcción de género también juega un papel importante sobre las mujeres con DFM. En efecto, la construcción de la DFM presenta, de igual modo, una gran influencia en el colectivo</w:t>
      </w:r>
      <w:r w:rsidR="00E11E65">
        <w:rPr>
          <w:rFonts w:ascii="Verdana" w:hAnsi="Verdana"/>
          <w:sz w:val="20"/>
          <w:szCs w:val="20"/>
        </w:rPr>
        <w:t>.</w:t>
      </w:r>
    </w:p>
    <w:p w14:paraId="59A5EA30" w14:textId="2F120CAD" w:rsidR="006339F4" w:rsidRPr="00EB275A" w:rsidRDefault="00E11E65" w:rsidP="00EB275A">
      <w:pPr>
        <w:autoSpaceDE w:val="0"/>
        <w:autoSpaceDN w:val="0"/>
        <w:adjustRightInd w:val="0"/>
        <w:rPr>
          <w:rFonts w:ascii="Verdana" w:hAnsi="Verdana"/>
          <w:sz w:val="20"/>
          <w:szCs w:val="20"/>
        </w:rPr>
      </w:pPr>
      <w:r>
        <w:rPr>
          <w:rFonts w:ascii="Verdana" w:hAnsi="Verdana"/>
          <w:sz w:val="20"/>
          <w:szCs w:val="20"/>
        </w:rPr>
        <w:t>De donde resulta que uniendo los</w:t>
      </w:r>
      <w:r w:rsidR="00D739CA">
        <w:rPr>
          <w:rFonts w:ascii="Verdana" w:hAnsi="Verdana"/>
          <w:sz w:val="20"/>
          <w:szCs w:val="20"/>
        </w:rPr>
        <w:t xml:space="preserve"> </w:t>
      </w:r>
      <w:r w:rsidR="009E33CE" w:rsidRPr="00AC462B">
        <w:rPr>
          <w:rFonts w:ascii="Verdana" w:hAnsi="Verdana"/>
          <w:sz w:val="20"/>
          <w:szCs w:val="20"/>
        </w:rPr>
        <w:t>constructo</w:t>
      </w:r>
      <w:r>
        <w:rPr>
          <w:rFonts w:ascii="Verdana" w:hAnsi="Verdana"/>
          <w:sz w:val="20"/>
          <w:szCs w:val="20"/>
        </w:rPr>
        <w:t>s</w:t>
      </w:r>
      <w:r w:rsidR="009E33CE" w:rsidRPr="00AC462B">
        <w:rPr>
          <w:rFonts w:ascii="Verdana" w:hAnsi="Verdana"/>
          <w:sz w:val="20"/>
          <w:szCs w:val="20"/>
        </w:rPr>
        <w:t xml:space="preserve"> social</w:t>
      </w:r>
      <w:r>
        <w:rPr>
          <w:rFonts w:ascii="Verdana" w:hAnsi="Verdana"/>
          <w:sz w:val="20"/>
          <w:szCs w:val="20"/>
        </w:rPr>
        <w:t>es de</w:t>
      </w:r>
      <w:r w:rsidR="009E33CE" w:rsidRPr="00AC462B">
        <w:rPr>
          <w:rFonts w:ascii="Verdana" w:hAnsi="Verdana"/>
          <w:sz w:val="20"/>
          <w:szCs w:val="20"/>
        </w:rPr>
        <w:t xml:space="preserve"> género y DFM conduce</w:t>
      </w:r>
      <w:r>
        <w:rPr>
          <w:rFonts w:ascii="Verdana" w:hAnsi="Verdana"/>
          <w:sz w:val="20"/>
          <w:szCs w:val="20"/>
        </w:rPr>
        <w:t xml:space="preserve"> a que</w:t>
      </w:r>
      <w:r w:rsidR="00EB275A">
        <w:rPr>
          <w:rFonts w:ascii="Verdana" w:hAnsi="Verdana"/>
          <w:sz w:val="20"/>
          <w:szCs w:val="20"/>
        </w:rPr>
        <w:t xml:space="preserve"> en el imaginario social hegemónico</w:t>
      </w:r>
      <w:r w:rsidR="009E33CE" w:rsidRPr="00AC462B">
        <w:rPr>
          <w:rFonts w:ascii="Verdana" w:hAnsi="Verdana"/>
          <w:sz w:val="20"/>
          <w:szCs w:val="20"/>
        </w:rPr>
        <w:t xml:space="preserve"> </w:t>
      </w:r>
      <w:r w:rsidR="00EB275A">
        <w:rPr>
          <w:rFonts w:ascii="Verdana" w:hAnsi="Verdana"/>
          <w:sz w:val="20"/>
          <w:szCs w:val="20"/>
        </w:rPr>
        <w:t xml:space="preserve">y con los códigos culturales dominantes </w:t>
      </w:r>
      <w:r w:rsidR="009E33CE" w:rsidRPr="00AC462B">
        <w:rPr>
          <w:rFonts w:ascii="Verdana" w:hAnsi="Verdana"/>
          <w:sz w:val="20"/>
          <w:szCs w:val="20"/>
        </w:rPr>
        <w:t>se considere a las mujeres con DFM como mujeres indefensas y pasivas</w:t>
      </w:r>
      <w:r w:rsidR="009E33CE" w:rsidRPr="00AC462B">
        <w:rPr>
          <w:rStyle w:val="Refdenotaalpie"/>
          <w:rFonts w:ascii="Verdana" w:hAnsi="Verdana"/>
          <w:sz w:val="20"/>
          <w:szCs w:val="20"/>
        </w:rPr>
        <w:footnoteReference w:id="147"/>
      </w:r>
      <w:r w:rsidR="009E33CE" w:rsidRPr="00AC462B">
        <w:rPr>
          <w:rFonts w:ascii="Verdana" w:hAnsi="Verdana"/>
          <w:sz w:val="20"/>
          <w:szCs w:val="20"/>
        </w:rPr>
        <w:t>, y que ello se convierta en sinónim</w:t>
      </w:r>
      <w:r w:rsidR="006339F4">
        <w:rPr>
          <w:rFonts w:ascii="Verdana" w:hAnsi="Verdana"/>
          <w:sz w:val="20"/>
          <w:szCs w:val="20"/>
        </w:rPr>
        <w:t xml:space="preserve">o de </w:t>
      </w:r>
      <w:r w:rsidR="009E33CE" w:rsidRPr="00AC462B">
        <w:rPr>
          <w:rFonts w:ascii="Verdana" w:hAnsi="Verdana"/>
          <w:sz w:val="20"/>
          <w:szCs w:val="20"/>
        </w:rPr>
        <w:t>dependencia</w:t>
      </w:r>
      <w:r w:rsidR="009E33CE" w:rsidRPr="00AC462B">
        <w:rPr>
          <w:rStyle w:val="Refdenotaalpie"/>
          <w:rFonts w:ascii="Verdana" w:hAnsi="Verdana"/>
          <w:sz w:val="20"/>
          <w:szCs w:val="20"/>
        </w:rPr>
        <w:footnoteReference w:id="148"/>
      </w:r>
      <w:r w:rsidR="009E33CE" w:rsidRPr="00AC462B">
        <w:rPr>
          <w:rFonts w:ascii="Verdana" w:hAnsi="Verdana"/>
          <w:sz w:val="20"/>
          <w:szCs w:val="20"/>
        </w:rPr>
        <w:t xml:space="preserve">. </w:t>
      </w:r>
      <w:r w:rsidR="006339F4" w:rsidRPr="00AC462B">
        <w:rPr>
          <w:rFonts w:ascii="Verdana" w:hAnsi="Verdana"/>
          <w:sz w:val="20"/>
          <w:szCs w:val="20"/>
        </w:rPr>
        <w:t xml:space="preserve">Bajo esa perspectiva, la DFM es una construcción social que parte de una realidad natural fabricada con base en estereotipos no libres de caracterizaciones ideológicas que definen a las mujeres con este perfil como seres vulnerables y objeto de protección. </w:t>
      </w:r>
    </w:p>
    <w:p w14:paraId="19797424" w14:textId="77777777" w:rsidR="00B26257" w:rsidRDefault="009E33CE" w:rsidP="00C720F7">
      <w:pPr>
        <w:autoSpaceDE w:val="0"/>
        <w:autoSpaceDN w:val="0"/>
        <w:adjustRightInd w:val="0"/>
        <w:rPr>
          <w:rFonts w:ascii="Verdana" w:hAnsi="Verdana"/>
          <w:sz w:val="20"/>
          <w:szCs w:val="20"/>
        </w:rPr>
      </w:pPr>
      <w:r w:rsidRPr="00AC462B">
        <w:rPr>
          <w:rFonts w:ascii="Verdana" w:hAnsi="Verdana"/>
          <w:sz w:val="20"/>
          <w:szCs w:val="20"/>
        </w:rPr>
        <w:t>C</w:t>
      </w:r>
      <w:r w:rsidR="00C720F7">
        <w:rPr>
          <w:rFonts w:ascii="Verdana" w:hAnsi="Verdana"/>
          <w:sz w:val="20"/>
          <w:szCs w:val="20"/>
        </w:rPr>
        <w:t>omo ocurre con todas las formas hegemónicas de ejercicio de dominación. En este caso c</w:t>
      </w:r>
      <w:r w:rsidRPr="00AC462B">
        <w:rPr>
          <w:rFonts w:ascii="Verdana" w:hAnsi="Verdana"/>
          <w:sz w:val="20"/>
          <w:szCs w:val="20"/>
        </w:rPr>
        <w:t>uando se entrelazan ambos factores -género y DFM</w:t>
      </w:r>
      <w:r w:rsidRPr="00AC462B">
        <w:rPr>
          <w:rStyle w:val="Refdenotaalpie"/>
          <w:rFonts w:ascii="Verdana" w:hAnsi="Verdana"/>
          <w:sz w:val="20"/>
          <w:szCs w:val="20"/>
        </w:rPr>
        <w:footnoteReference w:id="149"/>
      </w:r>
      <w:r w:rsidRPr="00AC462B">
        <w:rPr>
          <w:rFonts w:ascii="Verdana" w:hAnsi="Verdana"/>
          <w:sz w:val="20"/>
          <w:szCs w:val="20"/>
        </w:rPr>
        <w:t>-, se generan situaciones discriminatorias; y, de igual manera, si</w:t>
      </w:r>
      <w:r w:rsidR="002D71AD">
        <w:rPr>
          <w:rFonts w:ascii="Verdana" w:hAnsi="Verdana"/>
          <w:sz w:val="20"/>
          <w:szCs w:val="20"/>
        </w:rPr>
        <w:t xml:space="preserve"> </w:t>
      </w:r>
      <w:r w:rsidRPr="00AC462B">
        <w:rPr>
          <w:rFonts w:ascii="Verdana" w:hAnsi="Verdana"/>
          <w:sz w:val="20"/>
          <w:szCs w:val="20"/>
        </w:rPr>
        <w:t xml:space="preserve">no se remarcan las diferencias que el ser </w:t>
      </w:r>
      <w:r w:rsidRPr="0033710D">
        <w:rPr>
          <w:rFonts w:ascii="Verdana" w:hAnsi="Verdana"/>
          <w:sz w:val="20"/>
          <w:szCs w:val="20"/>
        </w:rPr>
        <w:t xml:space="preserve">mujer u hombre añaden a la DFM, se pierde una valiosa información que contribuye a articular de manera correcta la defensa de los DH de este grupo social. </w:t>
      </w:r>
      <w:r w:rsidRPr="0033710D">
        <w:rPr>
          <w:rFonts w:ascii="Verdana" w:hAnsi="Verdana"/>
          <w:sz w:val="20"/>
          <w:szCs w:val="20"/>
        </w:rPr>
        <w:lastRenderedPageBreak/>
        <w:t>Durante demasiado tiempo se ha ignorado la situación de desventaja social, o especial vulnerabilidad, en la que se encuentran las mujeres con DFM, cuya presencia ha permanecido invisible</w:t>
      </w:r>
      <w:r w:rsidR="0032697A" w:rsidRPr="0033710D">
        <w:rPr>
          <w:rFonts w:ascii="Verdana" w:hAnsi="Verdana"/>
          <w:sz w:val="20"/>
          <w:szCs w:val="20"/>
        </w:rPr>
        <w:t xml:space="preserve"> </w:t>
      </w:r>
      <w:r w:rsidRPr="0033710D">
        <w:rPr>
          <w:rFonts w:ascii="Verdana" w:hAnsi="Verdana"/>
          <w:sz w:val="20"/>
          <w:szCs w:val="20"/>
        </w:rPr>
        <w:t xml:space="preserve">(proceso al que en realidad debiéramos calificar de </w:t>
      </w:r>
      <w:r w:rsidRPr="0033710D">
        <w:rPr>
          <w:rFonts w:ascii="Verdana" w:hAnsi="Verdana"/>
          <w:i/>
          <w:sz w:val="20"/>
          <w:szCs w:val="20"/>
        </w:rPr>
        <w:t>olvido construido</w:t>
      </w:r>
      <w:r w:rsidRPr="0033710D">
        <w:rPr>
          <w:rFonts w:ascii="Verdana" w:hAnsi="Verdana"/>
          <w:sz w:val="20"/>
          <w:szCs w:val="20"/>
        </w:rPr>
        <w:t>) bajo el epígrafe común de personas con DFM</w:t>
      </w:r>
      <w:r w:rsidRPr="0033710D">
        <w:rPr>
          <w:rStyle w:val="Refdenotaalpie"/>
          <w:rFonts w:ascii="Verdana" w:hAnsi="Verdana"/>
          <w:sz w:val="20"/>
          <w:szCs w:val="20"/>
        </w:rPr>
        <w:footnoteReference w:id="150"/>
      </w:r>
      <w:r w:rsidRPr="0033710D">
        <w:rPr>
          <w:rFonts w:ascii="Verdana" w:hAnsi="Verdana"/>
          <w:sz w:val="20"/>
          <w:szCs w:val="20"/>
        </w:rPr>
        <w:t>.</w:t>
      </w:r>
      <w:r w:rsidR="0032697A" w:rsidRPr="0033710D">
        <w:rPr>
          <w:rFonts w:ascii="Verdana" w:hAnsi="Verdana"/>
          <w:sz w:val="20"/>
          <w:szCs w:val="20"/>
        </w:rPr>
        <w:t xml:space="preserve"> </w:t>
      </w:r>
    </w:p>
    <w:p w14:paraId="21AAF11B" w14:textId="2EAD7D81" w:rsidR="00AF5239" w:rsidRDefault="00AF5239" w:rsidP="008D1841">
      <w:pPr>
        <w:autoSpaceDE w:val="0"/>
        <w:autoSpaceDN w:val="0"/>
        <w:adjustRightInd w:val="0"/>
        <w:rPr>
          <w:rFonts w:ascii="Verdana" w:hAnsi="Verdana"/>
          <w:sz w:val="20"/>
          <w:szCs w:val="20"/>
        </w:rPr>
      </w:pPr>
      <w:r w:rsidRPr="0033710D">
        <w:rPr>
          <w:rFonts w:ascii="Verdana" w:hAnsi="Verdana"/>
          <w:sz w:val="20"/>
          <w:szCs w:val="20"/>
        </w:rPr>
        <w:t>De acuerdo con ello</w:t>
      </w:r>
      <w:r w:rsidR="0033710D" w:rsidRPr="0033710D">
        <w:rPr>
          <w:rFonts w:ascii="Verdana" w:hAnsi="Verdana"/>
          <w:sz w:val="20"/>
          <w:szCs w:val="20"/>
        </w:rPr>
        <w:t xml:space="preserve">, como apunta Arnau </w:t>
      </w:r>
      <w:proofErr w:type="spellStart"/>
      <w:r w:rsidR="0033710D" w:rsidRPr="0033710D">
        <w:rPr>
          <w:rFonts w:ascii="Verdana" w:hAnsi="Verdana"/>
          <w:sz w:val="20"/>
          <w:szCs w:val="20"/>
        </w:rPr>
        <w:t>Ripollés</w:t>
      </w:r>
      <w:proofErr w:type="spellEnd"/>
      <w:r w:rsidR="005B3AC3">
        <w:rPr>
          <w:rStyle w:val="Refdenotaalpie"/>
          <w:rFonts w:ascii="Verdana" w:hAnsi="Verdana"/>
          <w:sz w:val="20"/>
          <w:szCs w:val="20"/>
        </w:rPr>
        <w:footnoteReference w:id="151"/>
      </w:r>
      <w:r w:rsidR="00177D4A">
        <w:rPr>
          <w:rFonts w:ascii="Verdana" w:hAnsi="Verdana"/>
          <w:sz w:val="20"/>
          <w:szCs w:val="20"/>
        </w:rPr>
        <w:t>;</w:t>
      </w:r>
      <w:r w:rsidR="0033710D" w:rsidRPr="0033710D">
        <w:rPr>
          <w:rFonts w:ascii="Verdana" w:hAnsi="Verdana"/>
          <w:sz w:val="20"/>
          <w:szCs w:val="20"/>
        </w:rPr>
        <w:t xml:space="preserve"> </w:t>
      </w:r>
      <w:r w:rsidRPr="0033710D">
        <w:rPr>
          <w:rFonts w:ascii="Verdana" w:hAnsi="Verdana"/>
          <w:sz w:val="20"/>
          <w:szCs w:val="20"/>
        </w:rPr>
        <w:t>se ha utilizado como genérico el plural masculino</w:t>
      </w:r>
      <w:r w:rsidR="0032697A" w:rsidRPr="0033710D">
        <w:rPr>
          <w:rFonts w:ascii="Verdana" w:hAnsi="Verdana"/>
          <w:sz w:val="20"/>
          <w:szCs w:val="20"/>
        </w:rPr>
        <w:t xml:space="preserve"> para nombrar a las mujeres y a los hombres con </w:t>
      </w:r>
      <w:r w:rsidR="00C35BF1">
        <w:rPr>
          <w:rFonts w:ascii="Verdana" w:hAnsi="Verdana"/>
          <w:sz w:val="20"/>
          <w:szCs w:val="20"/>
        </w:rPr>
        <w:t>DFM</w:t>
      </w:r>
      <w:r w:rsidR="0032697A" w:rsidRPr="0033710D">
        <w:rPr>
          <w:rFonts w:ascii="Verdana" w:hAnsi="Verdana"/>
          <w:sz w:val="20"/>
          <w:szCs w:val="20"/>
        </w:rPr>
        <w:t xml:space="preserve">. </w:t>
      </w:r>
      <w:r w:rsidR="00C35BF1">
        <w:rPr>
          <w:rFonts w:ascii="Verdana" w:hAnsi="Verdana"/>
          <w:sz w:val="20"/>
          <w:szCs w:val="20"/>
        </w:rPr>
        <w:t>No obstante</w:t>
      </w:r>
      <w:r w:rsidR="00513349">
        <w:rPr>
          <w:rFonts w:ascii="Verdana" w:hAnsi="Verdana"/>
          <w:sz w:val="20"/>
          <w:szCs w:val="20"/>
        </w:rPr>
        <w:t>,</w:t>
      </w:r>
      <w:r w:rsidR="00C35BF1">
        <w:rPr>
          <w:rFonts w:ascii="Verdana" w:hAnsi="Verdana"/>
          <w:sz w:val="20"/>
          <w:szCs w:val="20"/>
        </w:rPr>
        <w:t xml:space="preserve"> </w:t>
      </w:r>
      <w:r w:rsidR="0032697A" w:rsidRPr="0033710D">
        <w:rPr>
          <w:rFonts w:ascii="Verdana" w:hAnsi="Verdana"/>
          <w:sz w:val="20"/>
          <w:szCs w:val="20"/>
        </w:rPr>
        <w:t>fuesen mujeres u hombres, la DFM era</w:t>
      </w:r>
      <w:r w:rsidR="0033710D" w:rsidRPr="0033710D">
        <w:rPr>
          <w:rFonts w:ascii="Verdana" w:hAnsi="Verdana"/>
          <w:sz w:val="20"/>
          <w:szCs w:val="20"/>
        </w:rPr>
        <w:t xml:space="preserve"> </w:t>
      </w:r>
      <w:r w:rsidR="0032697A" w:rsidRPr="0033710D">
        <w:rPr>
          <w:rFonts w:ascii="Verdana" w:hAnsi="Verdana"/>
          <w:sz w:val="20"/>
          <w:szCs w:val="20"/>
        </w:rPr>
        <w:t>la que regía el centro de sus vidas</w:t>
      </w:r>
      <w:r w:rsidR="004333C7" w:rsidRPr="0033710D">
        <w:rPr>
          <w:rFonts w:ascii="Verdana" w:hAnsi="Verdana"/>
          <w:sz w:val="20"/>
          <w:szCs w:val="20"/>
        </w:rPr>
        <w:t>.</w:t>
      </w:r>
      <w:r w:rsidR="00242A97">
        <w:rPr>
          <w:rFonts w:ascii="Verdana" w:hAnsi="Verdana"/>
          <w:sz w:val="20"/>
          <w:szCs w:val="20"/>
        </w:rPr>
        <w:t xml:space="preserve"> De manera puntual nos referimos a que se ha sustantivado los adjetivos</w:t>
      </w:r>
      <w:r w:rsidR="00242A97">
        <w:rPr>
          <w:rStyle w:val="Refdenotaalpie"/>
          <w:rFonts w:ascii="Verdana" w:hAnsi="Verdana"/>
          <w:sz w:val="20"/>
          <w:szCs w:val="20"/>
        </w:rPr>
        <w:footnoteReference w:id="152"/>
      </w:r>
      <w:r w:rsidR="00242A97">
        <w:rPr>
          <w:rFonts w:ascii="Verdana" w:hAnsi="Verdana"/>
          <w:sz w:val="20"/>
          <w:szCs w:val="20"/>
        </w:rPr>
        <w:t>.</w:t>
      </w:r>
      <w:r w:rsidR="001E6D43">
        <w:rPr>
          <w:rFonts w:ascii="Verdana" w:hAnsi="Verdana"/>
          <w:sz w:val="20"/>
          <w:szCs w:val="20"/>
        </w:rPr>
        <w:t xml:space="preserve"> Es decir</w:t>
      </w:r>
      <w:r w:rsidR="00513349">
        <w:rPr>
          <w:rFonts w:ascii="Verdana" w:hAnsi="Verdana"/>
          <w:sz w:val="20"/>
          <w:szCs w:val="20"/>
        </w:rPr>
        <w:t>,</w:t>
      </w:r>
      <w:r w:rsidR="001E6D43">
        <w:rPr>
          <w:rFonts w:ascii="Verdana" w:hAnsi="Verdana"/>
          <w:sz w:val="20"/>
          <w:szCs w:val="20"/>
        </w:rPr>
        <w:t xml:space="preserve"> en el ámbito de la DFM, las mujeres no son nombradas, generalmente no suelen ser las protagonistas de las acciones; o sea, que </w:t>
      </w:r>
      <w:r w:rsidR="001E6D43" w:rsidRPr="001E6D43">
        <w:rPr>
          <w:rFonts w:ascii="Verdana" w:hAnsi="Verdana"/>
          <w:sz w:val="20"/>
          <w:szCs w:val="20"/>
        </w:rPr>
        <w:t>a través del lenguaje se refleja esta realidad</w:t>
      </w:r>
      <w:r w:rsidR="001E6D43">
        <w:rPr>
          <w:rFonts w:ascii="Verdana" w:hAnsi="Verdana"/>
          <w:sz w:val="20"/>
          <w:szCs w:val="20"/>
        </w:rPr>
        <w:t xml:space="preserve"> desigual y a la vez se refuerza</w:t>
      </w:r>
      <w:r w:rsidR="008D1841">
        <w:rPr>
          <w:rStyle w:val="Refdenotaalpie"/>
          <w:rFonts w:ascii="Verdana" w:hAnsi="Verdana"/>
          <w:sz w:val="20"/>
          <w:szCs w:val="20"/>
        </w:rPr>
        <w:footnoteReference w:id="153"/>
      </w:r>
      <w:r w:rsidR="008D1841">
        <w:rPr>
          <w:rFonts w:ascii="Verdana" w:hAnsi="Verdana"/>
          <w:sz w:val="20"/>
          <w:szCs w:val="20"/>
        </w:rPr>
        <w:t>.</w:t>
      </w:r>
      <w:r w:rsidR="001E6D43">
        <w:rPr>
          <w:rFonts w:ascii="Verdana" w:hAnsi="Verdana"/>
          <w:sz w:val="20"/>
          <w:szCs w:val="20"/>
        </w:rPr>
        <w:t xml:space="preserve">  </w:t>
      </w:r>
    </w:p>
    <w:p w14:paraId="175AC2DF" w14:textId="48D154B1" w:rsidR="009E33CE" w:rsidRPr="00AC462B" w:rsidRDefault="009E33CE" w:rsidP="007D3AFC">
      <w:pPr>
        <w:autoSpaceDE w:val="0"/>
        <w:autoSpaceDN w:val="0"/>
        <w:adjustRightInd w:val="0"/>
        <w:rPr>
          <w:rFonts w:ascii="Verdana" w:hAnsi="Verdana"/>
          <w:smallCaps/>
          <w:sz w:val="20"/>
          <w:szCs w:val="20"/>
        </w:rPr>
      </w:pPr>
      <w:r w:rsidRPr="00AC462B">
        <w:rPr>
          <w:rFonts w:ascii="Verdana" w:hAnsi="Verdana"/>
          <w:sz w:val="20"/>
          <w:szCs w:val="20"/>
        </w:rPr>
        <w:t xml:space="preserve">Dentro de ese marco, ha de considerarse que la posición de estas mujeres en la matriz sexo-género es completamente de negación, debido a que se enfrentan a una doble invisibilidad: </w:t>
      </w:r>
    </w:p>
    <w:p w14:paraId="0FF2B3C4" w14:textId="05AE122B" w:rsidR="009E33CE" w:rsidRPr="00AC462B" w:rsidRDefault="009E33CE" w:rsidP="007D3AFC">
      <w:pPr>
        <w:autoSpaceDE w:val="0"/>
        <w:autoSpaceDN w:val="0"/>
        <w:adjustRightInd w:val="0"/>
        <w:rPr>
          <w:rFonts w:ascii="Verdana" w:hAnsi="Verdana"/>
          <w:sz w:val="20"/>
          <w:szCs w:val="20"/>
        </w:rPr>
      </w:pPr>
      <w:r w:rsidRPr="00AC462B">
        <w:rPr>
          <w:rFonts w:ascii="Verdana" w:hAnsi="Verdana"/>
          <w:sz w:val="20"/>
          <w:szCs w:val="20"/>
        </w:rPr>
        <w:t>Por una parte</w:t>
      </w:r>
      <w:r w:rsidR="007D3AFC">
        <w:rPr>
          <w:rFonts w:ascii="Verdana" w:hAnsi="Verdana"/>
          <w:sz w:val="20"/>
          <w:szCs w:val="20"/>
        </w:rPr>
        <w:t xml:space="preserve"> </w:t>
      </w:r>
      <w:r w:rsidRPr="00AC462B">
        <w:rPr>
          <w:rFonts w:ascii="Verdana" w:hAnsi="Verdana"/>
          <w:sz w:val="20"/>
          <w:szCs w:val="20"/>
        </w:rPr>
        <w:t>porque se cataloga que no encajan en el estereotipo creado como “cuerpo perfecto”</w:t>
      </w:r>
      <w:r w:rsidRPr="00AC462B">
        <w:rPr>
          <w:rStyle w:val="Refdenotaalpie"/>
          <w:rFonts w:ascii="Verdana" w:hAnsi="Verdana"/>
          <w:sz w:val="20"/>
          <w:szCs w:val="20"/>
        </w:rPr>
        <w:footnoteReference w:id="154"/>
      </w:r>
      <w:r w:rsidRPr="00AC462B">
        <w:rPr>
          <w:rFonts w:ascii="Verdana" w:hAnsi="Verdana"/>
          <w:sz w:val="20"/>
          <w:szCs w:val="20"/>
        </w:rPr>
        <w:t xml:space="preserve">. </w:t>
      </w:r>
    </w:p>
    <w:p w14:paraId="6CE71601" w14:textId="58985FF6" w:rsidR="009E33CE" w:rsidRPr="00AC462B" w:rsidRDefault="009E33CE" w:rsidP="00294429">
      <w:pPr>
        <w:autoSpaceDE w:val="0"/>
        <w:autoSpaceDN w:val="0"/>
        <w:adjustRightInd w:val="0"/>
        <w:rPr>
          <w:rFonts w:ascii="Verdana" w:hAnsi="Verdana"/>
          <w:smallCaps/>
          <w:sz w:val="20"/>
          <w:szCs w:val="20"/>
        </w:rPr>
      </w:pPr>
      <w:r w:rsidRPr="00AC462B">
        <w:rPr>
          <w:rFonts w:ascii="Verdana" w:hAnsi="Verdana"/>
          <w:sz w:val="20"/>
          <w:szCs w:val="20"/>
        </w:rPr>
        <w:t>Por otra</w:t>
      </w:r>
      <w:r w:rsidR="007D3AFC">
        <w:rPr>
          <w:rFonts w:ascii="Verdana" w:hAnsi="Verdana"/>
          <w:sz w:val="20"/>
          <w:szCs w:val="20"/>
        </w:rPr>
        <w:t xml:space="preserve"> </w:t>
      </w:r>
      <w:r w:rsidRPr="00AC462B">
        <w:rPr>
          <w:rFonts w:ascii="Verdana" w:hAnsi="Verdana"/>
          <w:sz w:val="20"/>
          <w:szCs w:val="20"/>
        </w:rPr>
        <w:t>porque se considera que no son aptas para llegar a ejercer un rol tradicionalmente femenino como es el de la maternidad</w:t>
      </w:r>
      <w:r w:rsidRPr="00AC462B">
        <w:rPr>
          <w:rStyle w:val="Refdenotaalpie"/>
          <w:rFonts w:ascii="Verdana" w:hAnsi="Verdana"/>
          <w:sz w:val="20"/>
          <w:szCs w:val="20"/>
        </w:rPr>
        <w:footnoteReference w:id="155"/>
      </w:r>
      <w:r w:rsidRPr="00AC462B">
        <w:rPr>
          <w:rFonts w:ascii="Verdana" w:hAnsi="Verdana"/>
          <w:sz w:val="20"/>
          <w:szCs w:val="20"/>
        </w:rPr>
        <w:t xml:space="preserve">. </w:t>
      </w:r>
      <w:r w:rsidR="00294429">
        <w:rPr>
          <w:rFonts w:ascii="Verdana" w:hAnsi="Verdana"/>
          <w:sz w:val="20"/>
          <w:szCs w:val="20"/>
        </w:rPr>
        <w:t>A</w:t>
      </w:r>
      <w:r w:rsidRPr="00AC462B">
        <w:rPr>
          <w:rFonts w:ascii="Verdana" w:hAnsi="Verdana"/>
          <w:sz w:val="20"/>
          <w:szCs w:val="20"/>
        </w:rPr>
        <w:t>specto</w:t>
      </w:r>
      <w:r w:rsidR="00294429">
        <w:rPr>
          <w:rFonts w:ascii="Verdana" w:hAnsi="Verdana"/>
          <w:sz w:val="20"/>
          <w:szCs w:val="20"/>
        </w:rPr>
        <w:t xml:space="preserve"> que influye</w:t>
      </w:r>
      <w:r w:rsidR="007D3AFC">
        <w:rPr>
          <w:rFonts w:ascii="Verdana" w:hAnsi="Verdana"/>
          <w:sz w:val="20"/>
          <w:szCs w:val="20"/>
        </w:rPr>
        <w:t xml:space="preserve"> </w:t>
      </w:r>
      <w:r w:rsidRPr="00AC462B">
        <w:rPr>
          <w:rFonts w:ascii="Verdana" w:hAnsi="Verdana"/>
          <w:sz w:val="20"/>
          <w:szCs w:val="20"/>
        </w:rPr>
        <w:t>notablemente que se vean expuestas a que les practiquen la esterilización forz</w:t>
      </w:r>
      <w:r w:rsidR="000B22AD">
        <w:rPr>
          <w:rFonts w:ascii="Verdana" w:hAnsi="Verdana"/>
          <w:sz w:val="20"/>
          <w:szCs w:val="20"/>
        </w:rPr>
        <w:t>ada</w:t>
      </w:r>
      <w:r w:rsidR="000B22AD">
        <w:rPr>
          <w:rStyle w:val="Refdenotaalpie"/>
          <w:rFonts w:ascii="Verdana" w:hAnsi="Verdana"/>
          <w:sz w:val="20"/>
          <w:szCs w:val="20"/>
        </w:rPr>
        <w:footnoteReference w:id="156"/>
      </w:r>
      <w:r w:rsidR="009538DC">
        <w:rPr>
          <w:rFonts w:ascii="Verdana" w:hAnsi="Verdana"/>
          <w:sz w:val="20"/>
          <w:szCs w:val="20"/>
        </w:rPr>
        <w:t>.</w:t>
      </w:r>
    </w:p>
    <w:p w14:paraId="78442037" w14:textId="55A2ED2B" w:rsidR="009E33CE" w:rsidRPr="00AC462B" w:rsidRDefault="009E33CE" w:rsidP="00294429">
      <w:pPr>
        <w:autoSpaceDE w:val="0"/>
        <w:autoSpaceDN w:val="0"/>
        <w:adjustRightInd w:val="0"/>
        <w:rPr>
          <w:rFonts w:ascii="Verdana" w:hAnsi="Verdana"/>
          <w:smallCaps/>
          <w:sz w:val="20"/>
          <w:szCs w:val="20"/>
        </w:rPr>
      </w:pPr>
      <w:r w:rsidRPr="00AC462B">
        <w:rPr>
          <w:rFonts w:ascii="Verdana" w:hAnsi="Verdana"/>
          <w:sz w:val="20"/>
          <w:szCs w:val="20"/>
        </w:rPr>
        <w:t>Todo esto parece confirmar que género y DFM contribuyen a que la población femenina con estas características ocupe una posición mucho más agravada que sus homólogos masculinos</w:t>
      </w:r>
      <w:r w:rsidRPr="00AC462B">
        <w:rPr>
          <w:rStyle w:val="Refdenotaalpie"/>
          <w:rFonts w:ascii="Verdana" w:hAnsi="Verdana"/>
          <w:sz w:val="20"/>
          <w:szCs w:val="20"/>
        </w:rPr>
        <w:footnoteReference w:id="157"/>
      </w:r>
      <w:r w:rsidRPr="00AC462B">
        <w:rPr>
          <w:rFonts w:ascii="Verdana" w:hAnsi="Verdana"/>
          <w:sz w:val="20"/>
          <w:szCs w:val="20"/>
        </w:rPr>
        <w:t xml:space="preserve">. Analizando rápidamente el por qué, diríamos que dicha </w:t>
      </w:r>
      <w:r w:rsidRPr="00AC462B">
        <w:rPr>
          <w:rFonts w:ascii="Verdana" w:hAnsi="Verdana"/>
          <w:sz w:val="20"/>
          <w:szCs w:val="20"/>
        </w:rPr>
        <w:lastRenderedPageBreak/>
        <w:t>situación es producto que el modo en que afecta la DFM a mujeres y hombres es diferente y las causas se encuentran en la base de la representación mental y simbólica, fruto de los estereotipos y roles existentes, diferente para hombres y mujeres en nuestra sociedad</w:t>
      </w:r>
      <w:r w:rsidRPr="00AC462B">
        <w:rPr>
          <w:rStyle w:val="Refdenotaalpie"/>
          <w:rFonts w:ascii="Verdana" w:hAnsi="Verdana"/>
          <w:sz w:val="20"/>
          <w:szCs w:val="20"/>
        </w:rPr>
        <w:footnoteReference w:id="158"/>
      </w:r>
      <w:r w:rsidRPr="00AC462B">
        <w:rPr>
          <w:rFonts w:ascii="Verdana" w:hAnsi="Verdana"/>
          <w:sz w:val="20"/>
          <w:szCs w:val="20"/>
        </w:rPr>
        <w:t xml:space="preserve">. </w:t>
      </w:r>
    </w:p>
    <w:p w14:paraId="48D19EF4" w14:textId="77777777" w:rsidR="001316CE" w:rsidRDefault="009E33CE" w:rsidP="00F86640">
      <w:pPr>
        <w:autoSpaceDE w:val="0"/>
        <w:autoSpaceDN w:val="0"/>
        <w:adjustRightInd w:val="0"/>
        <w:rPr>
          <w:rFonts w:ascii="Verdana" w:hAnsi="Verdana"/>
          <w:sz w:val="20"/>
          <w:szCs w:val="20"/>
        </w:rPr>
      </w:pPr>
      <w:r w:rsidRPr="00AC462B">
        <w:rPr>
          <w:rFonts w:ascii="Verdana" w:hAnsi="Verdana"/>
          <w:sz w:val="20"/>
          <w:szCs w:val="20"/>
        </w:rPr>
        <w:t>Desde ese ángulo, mientras a los hombres con DFM se les potencia y valora, de manera que encuentran más fácilmente su rol social, a las mujeres les resulta prácticamente imposible responder a los estándares sociales de esposa, compañera, suministradora de alimentos y gestora del hogar</w:t>
      </w:r>
      <w:r w:rsidRPr="00AC462B">
        <w:rPr>
          <w:rStyle w:val="Refdenotaalpie"/>
          <w:rFonts w:ascii="Verdana" w:hAnsi="Verdana"/>
          <w:sz w:val="20"/>
          <w:szCs w:val="20"/>
        </w:rPr>
        <w:footnoteReference w:id="159"/>
      </w:r>
      <w:r w:rsidRPr="00AC462B">
        <w:rPr>
          <w:rFonts w:ascii="Verdana" w:hAnsi="Verdana"/>
          <w:sz w:val="20"/>
          <w:szCs w:val="20"/>
        </w:rPr>
        <w:t xml:space="preserve">. </w:t>
      </w:r>
    </w:p>
    <w:p w14:paraId="16A1E6AF" w14:textId="53ABF4B5" w:rsidR="001316CE" w:rsidRPr="00D92853" w:rsidRDefault="009E33CE" w:rsidP="00D92853">
      <w:r w:rsidRPr="00AC462B">
        <w:rPr>
          <w:rFonts w:ascii="Verdana" w:hAnsi="Verdana"/>
          <w:sz w:val="20"/>
          <w:szCs w:val="20"/>
        </w:rPr>
        <w:t>En este sentido,</w:t>
      </w:r>
      <w:r w:rsidR="00D92853">
        <w:rPr>
          <w:rFonts w:ascii="Verdana" w:hAnsi="Verdana"/>
          <w:sz w:val="20"/>
          <w:szCs w:val="20"/>
        </w:rPr>
        <w:t xml:space="preserve"> </w:t>
      </w:r>
      <w:r w:rsidR="00D92853" w:rsidRPr="00DD3FE5">
        <w:rPr>
          <w:rFonts w:ascii="Verdana" w:hAnsi="Verdana"/>
          <w:bCs/>
          <w:sz w:val="20"/>
          <w:szCs w:val="20"/>
        </w:rPr>
        <w:t>García-</w:t>
      </w:r>
      <w:proofErr w:type="spellStart"/>
      <w:r w:rsidR="00D92853" w:rsidRPr="00DD3FE5">
        <w:rPr>
          <w:rFonts w:ascii="Verdana" w:hAnsi="Verdana"/>
          <w:bCs/>
          <w:sz w:val="20"/>
          <w:szCs w:val="20"/>
        </w:rPr>
        <w:t>Santesmases</w:t>
      </w:r>
      <w:proofErr w:type="spellEnd"/>
      <w:r w:rsidR="00EC02C7">
        <w:rPr>
          <w:rFonts w:ascii="Verdana" w:hAnsi="Verdana"/>
          <w:bCs/>
          <w:sz w:val="20"/>
          <w:szCs w:val="20"/>
        </w:rPr>
        <w:t xml:space="preserve"> </w:t>
      </w:r>
      <w:r w:rsidR="00D92853" w:rsidRPr="00DD3FE5">
        <w:rPr>
          <w:rFonts w:ascii="Verdana" w:hAnsi="Verdana"/>
          <w:bCs/>
          <w:sz w:val="20"/>
          <w:szCs w:val="20"/>
        </w:rPr>
        <w:t>Fernández</w:t>
      </w:r>
      <w:r w:rsidR="00D92853" w:rsidRPr="00DD3FE5">
        <w:rPr>
          <w:rFonts w:ascii="Verdana" w:hAnsi="Verdana"/>
          <w:bCs/>
          <w:sz w:val="20"/>
          <w:szCs w:val="20"/>
          <w:vertAlign w:val="superscript"/>
        </w:rPr>
        <w:footnoteReference w:id="160"/>
      </w:r>
      <w:r w:rsidR="00D92853" w:rsidRPr="00DD3FE5">
        <w:rPr>
          <w:rFonts w:ascii="Verdana" w:hAnsi="Verdana"/>
          <w:bCs/>
          <w:sz w:val="20"/>
          <w:szCs w:val="20"/>
        </w:rPr>
        <w:t xml:space="preserve"> apunta que, como consecuencia de </w:t>
      </w:r>
      <w:r w:rsidR="00D92853" w:rsidRPr="00DD3FE5">
        <w:rPr>
          <w:rFonts w:ascii="Verdana" w:eastAsia="LinLibertine" w:hAnsi="Verdana"/>
          <w:bCs/>
          <w:sz w:val="20"/>
          <w:szCs w:val="20"/>
        </w:rPr>
        <w:t>la pervivencia de un imaginario patriarcal, existe una diferencia de género importante a este respecto: las mujeres, en comparación con</w:t>
      </w:r>
      <w:r w:rsidR="00D92853">
        <w:rPr>
          <w:rFonts w:ascii="Verdana" w:eastAsia="LinLibertine" w:hAnsi="Verdana"/>
          <w:bCs/>
          <w:sz w:val="20"/>
          <w:szCs w:val="20"/>
        </w:rPr>
        <w:t xml:space="preserve"> los hombres</w:t>
      </w:r>
      <w:r w:rsidR="00D92853" w:rsidRPr="00DD3FE5">
        <w:rPr>
          <w:rFonts w:ascii="Verdana" w:eastAsia="LinLibertine" w:hAnsi="Verdana"/>
          <w:bCs/>
          <w:sz w:val="20"/>
          <w:szCs w:val="20"/>
        </w:rPr>
        <w:t xml:space="preserve">, por el hecho de tener una DFM encuentran más barreras a la hora de hacer, construir —o rehacer— su vida y hacer que la sociedad, y ellas mismas, sustenten un </w:t>
      </w:r>
      <w:proofErr w:type="spellStart"/>
      <w:r w:rsidR="00D92853" w:rsidRPr="00DD3FE5">
        <w:rPr>
          <w:rFonts w:ascii="Verdana" w:eastAsia="LinLibertine" w:hAnsi="Verdana"/>
          <w:bCs/>
          <w:sz w:val="20"/>
          <w:szCs w:val="20"/>
        </w:rPr>
        <w:t>autoconcepto</w:t>
      </w:r>
      <w:proofErr w:type="spellEnd"/>
      <w:r w:rsidR="00D92853" w:rsidRPr="00DD3FE5">
        <w:rPr>
          <w:rFonts w:ascii="Verdana" w:eastAsia="LinLibertine" w:hAnsi="Verdana"/>
          <w:bCs/>
          <w:sz w:val="20"/>
          <w:szCs w:val="20"/>
        </w:rPr>
        <w:t xml:space="preserve"> corporal positivo.</w:t>
      </w:r>
    </w:p>
    <w:p w14:paraId="5522C994" w14:textId="76B4AB65" w:rsidR="00285C16" w:rsidRPr="00F86640" w:rsidRDefault="00D92853" w:rsidP="00F86640">
      <w:pPr>
        <w:autoSpaceDE w:val="0"/>
        <w:autoSpaceDN w:val="0"/>
        <w:adjustRightInd w:val="0"/>
        <w:rPr>
          <w:rFonts w:ascii="Verdana" w:hAnsi="Verdana"/>
          <w:sz w:val="20"/>
          <w:szCs w:val="20"/>
        </w:rPr>
      </w:pPr>
      <w:r>
        <w:rPr>
          <w:rFonts w:ascii="Verdana" w:hAnsi="Verdana"/>
          <w:sz w:val="20"/>
          <w:szCs w:val="20"/>
        </w:rPr>
        <w:t xml:space="preserve">De donde se infiere que </w:t>
      </w:r>
      <w:r w:rsidR="009E33CE" w:rsidRPr="00AC462B">
        <w:rPr>
          <w:rFonts w:ascii="Verdana" w:hAnsi="Verdana"/>
          <w:sz w:val="20"/>
          <w:szCs w:val="20"/>
        </w:rPr>
        <w:t>van a encontrar más</w:t>
      </w:r>
      <w:r w:rsidR="009E33CE" w:rsidRPr="00AC462B">
        <w:rPr>
          <w:rFonts w:ascii="Verdana" w:hAnsi="Verdana"/>
          <w:i/>
          <w:sz w:val="20"/>
          <w:szCs w:val="20"/>
        </w:rPr>
        <w:t xml:space="preserve"> </w:t>
      </w:r>
      <w:r w:rsidR="009E33CE" w:rsidRPr="00AC462B">
        <w:rPr>
          <w:rFonts w:ascii="Verdana" w:hAnsi="Verdana"/>
          <w:sz w:val="20"/>
          <w:szCs w:val="20"/>
        </w:rPr>
        <w:t>hándicap, prejuicios y dificultades que ellos por la existencia de una mayor tasa de inactividad</w:t>
      </w:r>
      <w:r w:rsidR="009E33CE" w:rsidRPr="00AC462B">
        <w:rPr>
          <w:rStyle w:val="Refdenotaalpie"/>
          <w:rFonts w:ascii="Verdana" w:hAnsi="Verdana"/>
          <w:sz w:val="20"/>
          <w:szCs w:val="20"/>
        </w:rPr>
        <w:footnoteReference w:id="161"/>
      </w:r>
      <w:r w:rsidR="009E33CE" w:rsidRPr="00AC462B">
        <w:rPr>
          <w:rFonts w:ascii="Verdana" w:hAnsi="Verdana"/>
          <w:sz w:val="20"/>
          <w:szCs w:val="20"/>
        </w:rPr>
        <w:t>, salarios inferiores, menor acceso a los servicios de salud, mayores privaciones educativas y/o informáticas y un mayor riesgo de padecer abuso sexual, físico y psíquico</w:t>
      </w:r>
      <w:r w:rsidR="009E33CE" w:rsidRPr="00AC462B">
        <w:rPr>
          <w:rStyle w:val="Refdenotaalpie"/>
          <w:rFonts w:ascii="Verdana" w:hAnsi="Verdana"/>
          <w:sz w:val="20"/>
          <w:szCs w:val="20"/>
        </w:rPr>
        <w:footnoteReference w:id="162"/>
      </w:r>
      <w:r w:rsidR="009E33CE" w:rsidRPr="00AC462B">
        <w:rPr>
          <w:rFonts w:ascii="Verdana" w:hAnsi="Verdana"/>
          <w:sz w:val="20"/>
          <w:szCs w:val="20"/>
        </w:rPr>
        <w:t xml:space="preserve">. Planteándolo de esa manera, </w:t>
      </w:r>
      <w:r w:rsidR="00F86640">
        <w:rPr>
          <w:rFonts w:ascii="Verdana" w:hAnsi="Verdana"/>
          <w:sz w:val="20"/>
          <w:szCs w:val="20"/>
        </w:rPr>
        <w:t>se puede concluir</w:t>
      </w:r>
      <w:r w:rsidR="009E33CE" w:rsidRPr="00AC462B">
        <w:rPr>
          <w:rFonts w:ascii="Verdana" w:hAnsi="Verdana"/>
          <w:sz w:val="20"/>
          <w:szCs w:val="20"/>
        </w:rPr>
        <w:t xml:space="preserve"> qu</w:t>
      </w:r>
      <w:r w:rsidR="00F86640">
        <w:rPr>
          <w:rFonts w:ascii="Verdana" w:hAnsi="Verdana"/>
          <w:sz w:val="20"/>
          <w:szCs w:val="20"/>
        </w:rPr>
        <w:t xml:space="preserve">e </w:t>
      </w:r>
      <w:r w:rsidR="009E33CE" w:rsidRPr="00AC462B">
        <w:rPr>
          <w:rFonts w:ascii="Verdana" w:hAnsi="Verdana"/>
          <w:sz w:val="20"/>
          <w:szCs w:val="20"/>
        </w:rPr>
        <w:t xml:space="preserve">la discriminación por razón de la DFM, aunado al género, es mucho mayor que el motivado por el sexo. </w:t>
      </w:r>
    </w:p>
    <w:p w14:paraId="2720DAFF" w14:textId="77777777" w:rsidR="00EF27CF" w:rsidRDefault="009E33CE" w:rsidP="00EF27CF">
      <w:pPr>
        <w:autoSpaceDE w:val="0"/>
        <w:autoSpaceDN w:val="0"/>
        <w:adjustRightInd w:val="0"/>
        <w:rPr>
          <w:rFonts w:ascii="Verdana" w:hAnsi="Verdana"/>
          <w:sz w:val="20"/>
          <w:szCs w:val="20"/>
        </w:rPr>
      </w:pPr>
      <w:r w:rsidRPr="00AC462B">
        <w:rPr>
          <w:rFonts w:ascii="Verdana" w:hAnsi="Verdana"/>
          <w:sz w:val="20"/>
          <w:szCs w:val="20"/>
        </w:rPr>
        <w:t xml:space="preserve">Llegado a este punto, y con el fin de </w:t>
      </w:r>
      <w:r w:rsidRPr="00AC462B">
        <w:rPr>
          <w:rFonts w:ascii="Verdana" w:eastAsia="Calibri" w:hAnsi="Verdana"/>
          <w:sz w:val="20"/>
          <w:szCs w:val="20"/>
        </w:rPr>
        <w:t>rescatar del silencio la situación de las</w:t>
      </w:r>
      <w:r w:rsidRPr="00AC462B">
        <w:rPr>
          <w:rFonts w:ascii="Verdana" w:hAnsi="Verdana"/>
          <w:sz w:val="20"/>
          <w:szCs w:val="20"/>
        </w:rPr>
        <w:t xml:space="preserve"> mujeres </w:t>
      </w:r>
      <w:r w:rsidR="00182F45">
        <w:rPr>
          <w:rFonts w:ascii="Verdana" w:hAnsi="Verdana"/>
          <w:sz w:val="20"/>
          <w:szCs w:val="20"/>
        </w:rPr>
        <w:t>bajo análisis</w:t>
      </w:r>
      <w:r w:rsidRPr="00AC462B">
        <w:rPr>
          <w:rFonts w:ascii="Verdana" w:hAnsi="Verdana"/>
          <w:sz w:val="20"/>
          <w:szCs w:val="20"/>
        </w:rPr>
        <w:t>, conviene destacar que la acción sinérgica de género y DFM produce mayores cotas de discriminación y hace que hablar de doble discriminación tenga mucho sentido</w:t>
      </w:r>
      <w:r w:rsidRPr="00AC462B">
        <w:rPr>
          <w:rStyle w:val="Refdenotaalpie"/>
          <w:rFonts w:ascii="Verdana" w:hAnsi="Verdana"/>
          <w:sz w:val="20"/>
          <w:szCs w:val="20"/>
        </w:rPr>
        <w:footnoteReference w:id="163"/>
      </w:r>
      <w:r w:rsidRPr="00AC462B">
        <w:rPr>
          <w:rFonts w:ascii="Verdana" w:hAnsi="Verdana"/>
          <w:sz w:val="20"/>
          <w:szCs w:val="20"/>
        </w:rPr>
        <w:t xml:space="preserve">. </w:t>
      </w:r>
    </w:p>
    <w:p w14:paraId="33923202" w14:textId="1C5D255D" w:rsidR="009E33CE" w:rsidRPr="00EF27CF" w:rsidRDefault="00670479" w:rsidP="00F81E97">
      <w:pPr>
        <w:autoSpaceDE w:val="0"/>
        <w:autoSpaceDN w:val="0"/>
        <w:adjustRightInd w:val="0"/>
        <w:rPr>
          <w:rFonts w:ascii="Verdana" w:hAnsi="Verdana"/>
          <w:sz w:val="20"/>
          <w:szCs w:val="20"/>
        </w:rPr>
      </w:pPr>
      <w:r>
        <w:rPr>
          <w:rFonts w:ascii="Verdana" w:hAnsi="Verdana"/>
          <w:sz w:val="20"/>
          <w:szCs w:val="20"/>
        </w:rPr>
        <w:t>Analizando lo planteado</w:t>
      </w:r>
      <w:r w:rsidR="009E33CE" w:rsidRPr="00AC462B">
        <w:rPr>
          <w:rFonts w:ascii="Verdana" w:hAnsi="Verdana"/>
          <w:sz w:val="20"/>
          <w:szCs w:val="20"/>
        </w:rPr>
        <w:t xml:space="preserve"> no </w:t>
      </w:r>
      <w:r>
        <w:rPr>
          <w:rFonts w:ascii="Verdana" w:hAnsi="Verdana"/>
          <w:sz w:val="20"/>
          <w:szCs w:val="20"/>
        </w:rPr>
        <w:t xml:space="preserve">es difícil descubrir el por qué </w:t>
      </w:r>
      <w:r w:rsidR="009E33CE" w:rsidRPr="00AC462B">
        <w:rPr>
          <w:rFonts w:ascii="Verdana" w:hAnsi="Verdana"/>
          <w:sz w:val="20"/>
          <w:szCs w:val="20"/>
        </w:rPr>
        <w:t>puesto que la doble discriminación, o vulnerabilidad, origina barreras que obstaculizan el ejercicio de los derechos y responsabilidades de las mujeres como ciudadanas y su participación en escenarios sociales</w:t>
      </w:r>
      <w:r w:rsidR="009E33CE" w:rsidRPr="00AC462B">
        <w:rPr>
          <w:rStyle w:val="Refdenotaalpie"/>
          <w:rFonts w:ascii="Verdana" w:hAnsi="Verdana"/>
          <w:sz w:val="20"/>
          <w:szCs w:val="20"/>
        </w:rPr>
        <w:footnoteReference w:id="164"/>
      </w:r>
      <w:r w:rsidR="009E33CE" w:rsidRPr="00AC462B">
        <w:rPr>
          <w:rFonts w:ascii="Verdana" w:hAnsi="Verdana"/>
          <w:sz w:val="20"/>
          <w:szCs w:val="20"/>
        </w:rPr>
        <w:t>.</w:t>
      </w:r>
      <w:r w:rsidR="00EF27CF">
        <w:rPr>
          <w:rFonts w:ascii="Verdana" w:hAnsi="Verdana"/>
          <w:sz w:val="20"/>
          <w:szCs w:val="20"/>
        </w:rPr>
        <w:t xml:space="preserve"> Tal</w:t>
      </w:r>
      <w:r w:rsidR="003C6444">
        <w:rPr>
          <w:rFonts w:ascii="Verdana" w:hAnsi="Verdana"/>
          <w:sz w:val="20"/>
          <w:szCs w:val="20"/>
        </w:rPr>
        <w:t xml:space="preserve"> </w:t>
      </w:r>
      <w:r w:rsidR="00EF27CF">
        <w:rPr>
          <w:rFonts w:ascii="Verdana" w:hAnsi="Verdana"/>
          <w:sz w:val="20"/>
          <w:szCs w:val="20"/>
        </w:rPr>
        <w:t>y como manifiesta</w:t>
      </w:r>
      <w:r w:rsidR="003C6444">
        <w:rPr>
          <w:rFonts w:ascii="Verdana" w:hAnsi="Verdana"/>
          <w:sz w:val="20"/>
          <w:szCs w:val="20"/>
        </w:rPr>
        <w:t xml:space="preserve"> Price en </w:t>
      </w:r>
      <w:r w:rsidR="003C6444" w:rsidRPr="003C6444">
        <w:rPr>
          <w:rFonts w:ascii="Verdana" w:hAnsi="Verdana"/>
          <w:sz w:val="20"/>
          <w:szCs w:val="20"/>
        </w:rPr>
        <w:t xml:space="preserve">“Las semillas de un </w:t>
      </w:r>
      <w:r w:rsidR="003C6444" w:rsidRPr="003C6444">
        <w:rPr>
          <w:rFonts w:ascii="Verdana" w:hAnsi="Verdana"/>
          <w:sz w:val="20"/>
          <w:szCs w:val="20"/>
        </w:rPr>
        <w:lastRenderedPageBreak/>
        <w:t>movimiento: las mujeres discapacitadas y su lucha para organizarse”</w:t>
      </w:r>
      <w:r w:rsidR="003C6444">
        <w:rPr>
          <w:rStyle w:val="Refdenotaalpie"/>
          <w:rFonts w:ascii="Verdana" w:hAnsi="Verdana"/>
          <w:sz w:val="20"/>
          <w:szCs w:val="20"/>
        </w:rPr>
        <w:footnoteReference w:id="165"/>
      </w:r>
      <w:r w:rsidR="003C6444" w:rsidRPr="003C6444">
        <w:rPr>
          <w:rFonts w:ascii="Verdana" w:hAnsi="Verdana"/>
          <w:sz w:val="20"/>
          <w:szCs w:val="20"/>
        </w:rPr>
        <w:t>;</w:t>
      </w:r>
      <w:r w:rsidR="00EF27CF" w:rsidRPr="003C6444">
        <w:rPr>
          <w:rFonts w:ascii="Verdana" w:hAnsi="Verdana"/>
          <w:sz w:val="20"/>
          <w:szCs w:val="20"/>
        </w:rPr>
        <w:t xml:space="preserve"> </w:t>
      </w:r>
      <w:r w:rsidR="003C6444" w:rsidRPr="003C6444">
        <w:rPr>
          <w:rFonts w:ascii="Verdana" w:hAnsi="Verdana"/>
          <w:sz w:val="20"/>
          <w:szCs w:val="20"/>
        </w:rPr>
        <w:t>p</w:t>
      </w:r>
      <w:r w:rsidR="00EF27CF" w:rsidRPr="003C6444">
        <w:rPr>
          <w:rFonts w:ascii="Verdana" w:hAnsi="Verdana"/>
          <w:sz w:val="20"/>
          <w:szCs w:val="20"/>
        </w:rPr>
        <w:t>or lo general</w:t>
      </w:r>
      <w:r w:rsidR="00F14332" w:rsidRPr="003C6444">
        <w:rPr>
          <w:rFonts w:ascii="Verdana" w:hAnsi="Verdana"/>
          <w:sz w:val="20"/>
          <w:szCs w:val="20"/>
        </w:rPr>
        <w:t xml:space="preserve">, </w:t>
      </w:r>
      <w:r w:rsidR="00EF27CF" w:rsidRPr="00EF27CF">
        <w:rPr>
          <w:rFonts w:ascii="Verdana" w:hAnsi="Verdana"/>
          <w:sz w:val="20"/>
          <w:szCs w:val="20"/>
        </w:rPr>
        <w:t>han sido silenciadas dentro de la sociedad, negándoseles sus derechos</w:t>
      </w:r>
      <w:r w:rsidR="00417E6D">
        <w:rPr>
          <w:rStyle w:val="Refdenotaalpie"/>
          <w:rFonts w:ascii="Verdana" w:hAnsi="Verdana"/>
          <w:sz w:val="20"/>
          <w:szCs w:val="20"/>
        </w:rPr>
        <w:footnoteReference w:id="166"/>
      </w:r>
      <w:r w:rsidR="00EF27CF" w:rsidRPr="00EF27CF">
        <w:rPr>
          <w:rFonts w:ascii="Verdana" w:hAnsi="Verdana"/>
          <w:sz w:val="20"/>
          <w:szCs w:val="20"/>
        </w:rPr>
        <w:t xml:space="preserve"> y la igualdad de oportunidades económicas y sociales debido a prejuicios o estigmatizaciones y a la pobreza. </w:t>
      </w:r>
      <w:r w:rsidR="003C6444">
        <w:rPr>
          <w:rFonts w:ascii="Verdana" w:hAnsi="Verdana"/>
          <w:sz w:val="20"/>
          <w:szCs w:val="20"/>
        </w:rPr>
        <w:t>S</w:t>
      </w:r>
      <w:r w:rsidR="00EF27CF" w:rsidRPr="00EF27CF">
        <w:rPr>
          <w:rFonts w:ascii="Verdana" w:hAnsi="Verdana"/>
          <w:sz w:val="20"/>
          <w:szCs w:val="20"/>
        </w:rPr>
        <w:t xml:space="preserve">e enfrentan a un patrón de discriminación que se repite en todo el mundo, asumiendo diferentes formas tanto en los países ricos como en los pobres. El miedo, la ansiedad, la sensación de vulnerabilidad y la ignorancia de la gente cuando se encuentra con la </w:t>
      </w:r>
      <w:r w:rsidR="00F14332">
        <w:rPr>
          <w:rFonts w:ascii="Verdana" w:hAnsi="Verdana"/>
          <w:sz w:val="20"/>
          <w:szCs w:val="20"/>
        </w:rPr>
        <w:t>DFM</w:t>
      </w:r>
      <w:r w:rsidR="00EF27CF" w:rsidRPr="00EF27CF">
        <w:rPr>
          <w:rFonts w:ascii="Verdana" w:hAnsi="Verdana"/>
          <w:sz w:val="20"/>
          <w:szCs w:val="20"/>
        </w:rPr>
        <w:t xml:space="preserve"> se traducen en restricciones sociales para</w:t>
      </w:r>
      <w:r w:rsidR="00F14332">
        <w:rPr>
          <w:rFonts w:ascii="Verdana" w:hAnsi="Verdana"/>
          <w:sz w:val="20"/>
          <w:szCs w:val="20"/>
        </w:rPr>
        <w:t xml:space="preserve"> su</w:t>
      </w:r>
      <w:r w:rsidR="00EF27CF" w:rsidRPr="00EF27CF">
        <w:rPr>
          <w:rFonts w:ascii="Verdana" w:hAnsi="Verdana"/>
          <w:sz w:val="20"/>
          <w:szCs w:val="20"/>
        </w:rPr>
        <w:t xml:space="preserve"> a</w:t>
      </w:r>
      <w:r w:rsidR="00F14332">
        <w:rPr>
          <w:rFonts w:ascii="Verdana" w:hAnsi="Verdana"/>
          <w:sz w:val="20"/>
          <w:szCs w:val="20"/>
        </w:rPr>
        <w:t>cceso a</w:t>
      </w:r>
      <w:r w:rsidR="00EF27CF" w:rsidRPr="00EF27CF">
        <w:rPr>
          <w:rFonts w:ascii="Verdana" w:hAnsi="Verdana"/>
          <w:sz w:val="20"/>
          <w:szCs w:val="20"/>
        </w:rPr>
        <w:t xml:space="preserve"> oportunidades de educación</w:t>
      </w:r>
      <w:r w:rsidR="00761E4C">
        <w:rPr>
          <w:rStyle w:val="Refdenotaalpie"/>
          <w:rFonts w:ascii="Verdana" w:hAnsi="Verdana"/>
          <w:sz w:val="20"/>
          <w:szCs w:val="20"/>
        </w:rPr>
        <w:footnoteReference w:id="167"/>
      </w:r>
      <w:r w:rsidR="00EF27CF" w:rsidRPr="00EF27CF">
        <w:rPr>
          <w:rFonts w:ascii="Verdana" w:hAnsi="Verdana"/>
          <w:sz w:val="20"/>
          <w:szCs w:val="20"/>
        </w:rPr>
        <w:t xml:space="preserve"> y cuidado de la salud, y en limitadas opciones laborales, ya que por lo general están restringidas a empleos mal remunerados y de baja calificación.</w:t>
      </w:r>
    </w:p>
    <w:p w14:paraId="0A955870" w14:textId="3BF01D45" w:rsidR="009E33CE" w:rsidRPr="00AC462B" w:rsidRDefault="009E33CE" w:rsidP="00F86640">
      <w:pPr>
        <w:autoSpaceDE w:val="0"/>
        <w:autoSpaceDN w:val="0"/>
        <w:adjustRightInd w:val="0"/>
        <w:rPr>
          <w:rFonts w:ascii="Verdana" w:hAnsi="Verdana"/>
          <w:smallCaps/>
          <w:sz w:val="20"/>
          <w:szCs w:val="20"/>
        </w:rPr>
      </w:pPr>
      <w:r w:rsidRPr="00AC462B">
        <w:rPr>
          <w:rFonts w:ascii="Verdana" w:hAnsi="Verdana"/>
          <w:sz w:val="20"/>
          <w:szCs w:val="20"/>
        </w:rPr>
        <w:t>Lo que en el ámbito del feminismo socialista se denomina como “Teoría del Doble Sistema”</w:t>
      </w:r>
      <w:r w:rsidRPr="00AC462B">
        <w:rPr>
          <w:rStyle w:val="Refdenotaalpie"/>
          <w:rFonts w:ascii="Verdana" w:hAnsi="Verdana"/>
          <w:sz w:val="20"/>
          <w:szCs w:val="20"/>
        </w:rPr>
        <w:footnoteReference w:id="168"/>
      </w:r>
      <w:r w:rsidRPr="00AC462B">
        <w:rPr>
          <w:rFonts w:ascii="Verdana" w:hAnsi="Verdana"/>
          <w:sz w:val="20"/>
          <w:szCs w:val="20"/>
        </w:rPr>
        <w:t>, que intenta conjugar la doble estructura -patriarcal y capitalista-, pesa aún más sobre este colectivo. Pareciera por todo lo anterior que, mientras</w:t>
      </w:r>
      <w:r w:rsidRPr="00AC462B">
        <w:rPr>
          <w:rFonts w:ascii="Verdana" w:eastAsia="Calibri" w:hAnsi="Verdana"/>
          <w:sz w:val="20"/>
          <w:szCs w:val="20"/>
        </w:rPr>
        <w:t xml:space="preserve"> el femin</w:t>
      </w:r>
      <w:r w:rsidRPr="00AC462B">
        <w:rPr>
          <w:rFonts w:ascii="Verdana" w:hAnsi="Verdana"/>
          <w:sz w:val="20"/>
          <w:szCs w:val="20"/>
        </w:rPr>
        <w:t xml:space="preserve">ismo denuncia la existencia </w:t>
      </w:r>
      <w:r w:rsidRPr="00AC462B">
        <w:rPr>
          <w:rFonts w:ascii="Verdana" w:eastAsia="Calibri" w:hAnsi="Verdana"/>
          <w:sz w:val="20"/>
          <w:szCs w:val="20"/>
        </w:rPr>
        <w:t>de un “</w:t>
      </w:r>
      <w:r w:rsidRPr="00AC462B">
        <w:rPr>
          <w:rFonts w:ascii="Verdana" w:hAnsi="Verdana"/>
          <w:sz w:val="20"/>
          <w:szCs w:val="20"/>
        </w:rPr>
        <w:t xml:space="preserve">techo de cristal” que excluye sistemáticamente </w:t>
      </w:r>
      <w:r w:rsidRPr="00AC462B">
        <w:rPr>
          <w:rFonts w:ascii="Verdana" w:eastAsia="Calibri" w:hAnsi="Verdana"/>
          <w:sz w:val="20"/>
          <w:szCs w:val="20"/>
        </w:rPr>
        <w:t>a las mujeres sin DFM de posiciones políticas relevantes en cualquier institución, como podrían ser las de directivas o lideresas políticas</w:t>
      </w:r>
      <w:r w:rsidR="00F86640">
        <w:rPr>
          <w:rFonts w:ascii="Verdana" w:eastAsia="Calibri" w:hAnsi="Verdana"/>
          <w:sz w:val="20"/>
          <w:szCs w:val="20"/>
        </w:rPr>
        <w:t xml:space="preserve">; </w:t>
      </w:r>
      <w:r w:rsidRPr="00AC462B">
        <w:rPr>
          <w:rFonts w:ascii="Verdana" w:eastAsia="Calibri" w:hAnsi="Verdana"/>
          <w:sz w:val="20"/>
          <w:szCs w:val="20"/>
        </w:rPr>
        <w:t>dicha situación ni siquiera se ha planteado para las mujeres con DFM, puesto que la mayoría viven en posiciones de “suelo pegajoso”</w:t>
      </w:r>
      <w:r w:rsidR="00513349">
        <w:rPr>
          <w:rFonts w:ascii="Verdana" w:eastAsia="Calibri" w:hAnsi="Verdana"/>
          <w:sz w:val="20"/>
          <w:szCs w:val="20"/>
        </w:rPr>
        <w:t>,</w:t>
      </w:r>
      <w:r w:rsidRPr="00AC462B">
        <w:rPr>
          <w:rFonts w:ascii="Verdana" w:eastAsia="Calibri" w:hAnsi="Verdana"/>
          <w:sz w:val="20"/>
          <w:szCs w:val="20"/>
        </w:rPr>
        <w:t xml:space="preserve"> es decir, en situaciones de bajos salarios, reducidas al ámbito doméstico y desempleadas</w:t>
      </w:r>
      <w:r w:rsidRPr="00AC462B">
        <w:rPr>
          <w:rStyle w:val="Refdenotaalpie"/>
          <w:rFonts w:ascii="Verdana" w:eastAsia="Calibri" w:hAnsi="Verdana"/>
          <w:sz w:val="20"/>
          <w:szCs w:val="20"/>
        </w:rPr>
        <w:footnoteReference w:id="169"/>
      </w:r>
      <w:r w:rsidRPr="00AC462B">
        <w:rPr>
          <w:rFonts w:ascii="Verdana" w:eastAsia="Calibri" w:hAnsi="Verdana"/>
          <w:sz w:val="20"/>
          <w:szCs w:val="20"/>
        </w:rPr>
        <w:t>.</w:t>
      </w:r>
      <w:r w:rsidRPr="00AC462B">
        <w:rPr>
          <w:rFonts w:ascii="Verdana" w:hAnsi="Verdana"/>
          <w:sz w:val="20"/>
          <w:szCs w:val="20"/>
        </w:rPr>
        <w:t xml:space="preserve"> Conviene, sin embargo, advertir que </w:t>
      </w:r>
      <w:r w:rsidRPr="00AC462B">
        <w:rPr>
          <w:rFonts w:ascii="Verdana" w:eastAsia="Calibri" w:hAnsi="Verdana"/>
          <w:sz w:val="20"/>
          <w:szCs w:val="20"/>
        </w:rPr>
        <w:t>esta circunstancia es a</w:t>
      </w:r>
      <w:r w:rsidR="00F86640">
        <w:rPr>
          <w:rFonts w:ascii="Verdana" w:eastAsia="Calibri" w:hAnsi="Verdana"/>
          <w:sz w:val="20"/>
          <w:szCs w:val="20"/>
        </w:rPr>
        <w:t>ú</w:t>
      </w:r>
      <w:r w:rsidRPr="00AC462B">
        <w:rPr>
          <w:rFonts w:ascii="Verdana" w:eastAsia="Calibri" w:hAnsi="Verdana"/>
          <w:sz w:val="20"/>
          <w:szCs w:val="20"/>
        </w:rPr>
        <w:t>n más notoria en el ámbito rural, debido a que ese plus las “penaliza” el doble porque las dificultades son mucho mayores, y el residir en esas zonas conlleva que sea difícil el acceso a los bienes y servicios; por consiguiente, se dificulta su pleno disfrute</w:t>
      </w:r>
      <w:r w:rsidRPr="00AC462B">
        <w:rPr>
          <w:rStyle w:val="Refdenotaalpie"/>
          <w:rFonts w:ascii="Verdana" w:eastAsia="Calibri" w:hAnsi="Verdana"/>
          <w:sz w:val="20"/>
          <w:szCs w:val="20"/>
        </w:rPr>
        <w:footnoteReference w:id="170"/>
      </w:r>
      <w:r w:rsidRPr="00AC462B">
        <w:rPr>
          <w:rFonts w:ascii="Verdana" w:eastAsia="Calibri" w:hAnsi="Verdana"/>
          <w:sz w:val="20"/>
          <w:szCs w:val="20"/>
        </w:rPr>
        <w:t>.</w:t>
      </w:r>
    </w:p>
    <w:p w14:paraId="1E6E6EC5" w14:textId="5DCFD18D" w:rsidR="009E33CE" w:rsidRPr="00AC462B" w:rsidRDefault="009E33CE" w:rsidP="00F86640">
      <w:pPr>
        <w:autoSpaceDE w:val="0"/>
        <w:autoSpaceDN w:val="0"/>
        <w:adjustRightInd w:val="0"/>
        <w:rPr>
          <w:rFonts w:ascii="Verdana" w:eastAsia="Calibri" w:hAnsi="Verdana"/>
          <w:sz w:val="20"/>
          <w:szCs w:val="20"/>
        </w:rPr>
      </w:pPr>
      <w:r w:rsidRPr="00AC462B">
        <w:rPr>
          <w:rFonts w:ascii="Verdana" w:hAnsi="Verdana"/>
          <w:sz w:val="20"/>
          <w:szCs w:val="20"/>
        </w:rPr>
        <w:t>Como corolario de lo expuesto hasta aquí</w:t>
      </w:r>
      <w:r w:rsidR="001316CE">
        <w:rPr>
          <w:rFonts w:ascii="Verdana" w:hAnsi="Verdana"/>
          <w:sz w:val="20"/>
          <w:szCs w:val="20"/>
        </w:rPr>
        <w:t>;</w:t>
      </w:r>
      <w:r w:rsidRPr="00AC462B">
        <w:rPr>
          <w:rFonts w:ascii="Verdana" w:eastAsia="Calibri" w:hAnsi="Verdana"/>
          <w:sz w:val="20"/>
          <w:szCs w:val="20"/>
        </w:rPr>
        <w:t xml:space="preserve"> cabe concluir que, </w:t>
      </w:r>
      <w:r w:rsidRPr="00AC462B">
        <w:rPr>
          <w:rFonts w:ascii="Verdana" w:hAnsi="Verdana"/>
          <w:sz w:val="20"/>
          <w:szCs w:val="20"/>
        </w:rPr>
        <w:t>en el contexto social actual, ser mujer y, además, tener una DFM implica los siguientes aspectos</w:t>
      </w:r>
      <w:r w:rsidRPr="00AC462B">
        <w:rPr>
          <w:rStyle w:val="Refdenotaalpie"/>
          <w:rFonts w:ascii="Verdana" w:eastAsia="Calibri" w:hAnsi="Verdana"/>
          <w:sz w:val="20"/>
          <w:szCs w:val="20"/>
        </w:rPr>
        <w:footnoteReference w:id="171"/>
      </w:r>
      <w:r w:rsidRPr="00AC462B">
        <w:rPr>
          <w:rFonts w:ascii="Verdana" w:eastAsia="Calibri" w:hAnsi="Verdana"/>
          <w:sz w:val="20"/>
          <w:szCs w:val="20"/>
        </w:rPr>
        <w:t>:</w:t>
      </w:r>
    </w:p>
    <w:p w14:paraId="0D9C4A3F" w14:textId="44A1957E" w:rsidR="009E33CE" w:rsidRPr="00AC462B" w:rsidRDefault="009E33CE" w:rsidP="006E7AE3">
      <w:pPr>
        <w:pStyle w:val="Prrafodelista"/>
        <w:numPr>
          <w:ilvl w:val="0"/>
          <w:numId w:val="5"/>
        </w:numPr>
        <w:autoSpaceDE w:val="0"/>
        <w:autoSpaceDN w:val="0"/>
        <w:adjustRightInd w:val="0"/>
        <w:ind w:left="567" w:firstLine="284"/>
        <w:contextualSpacing w:val="0"/>
        <w:rPr>
          <w:rFonts w:ascii="Verdana" w:hAnsi="Verdana"/>
          <w:smallCaps/>
          <w:sz w:val="20"/>
          <w:szCs w:val="20"/>
        </w:rPr>
      </w:pPr>
      <w:r w:rsidRPr="00AC462B">
        <w:rPr>
          <w:rFonts w:ascii="Verdana" w:hAnsi="Verdana"/>
          <w:i/>
          <w:iCs/>
          <w:sz w:val="20"/>
          <w:szCs w:val="20"/>
        </w:rPr>
        <w:t>Desempeño del trabajo no mercantilizado</w:t>
      </w:r>
      <w:r w:rsidRPr="00AC462B">
        <w:rPr>
          <w:rFonts w:ascii="Verdana" w:hAnsi="Verdana"/>
          <w:sz w:val="20"/>
          <w:szCs w:val="20"/>
        </w:rPr>
        <w:t>: fundamentalmente, a las mujeres con DFM se les asignan tareas del ámbito privado, el cual no está valorado; desempeñan el rol que les han adjudicado como mujeres y, en especial, como mujeres con este perfil, asumiendo con bastante resignación valores y creencias patriarcales y estandarizadas.</w:t>
      </w:r>
    </w:p>
    <w:p w14:paraId="3FD8FBB9" w14:textId="77777777" w:rsidR="009E33CE" w:rsidRPr="00AC462B" w:rsidRDefault="009E33CE" w:rsidP="006E7AE3">
      <w:pPr>
        <w:pStyle w:val="Prrafodelista"/>
        <w:numPr>
          <w:ilvl w:val="0"/>
          <w:numId w:val="5"/>
        </w:numPr>
        <w:autoSpaceDE w:val="0"/>
        <w:autoSpaceDN w:val="0"/>
        <w:adjustRightInd w:val="0"/>
        <w:ind w:left="567" w:firstLine="284"/>
        <w:contextualSpacing w:val="0"/>
        <w:rPr>
          <w:rFonts w:ascii="Verdana" w:hAnsi="Verdana"/>
          <w:smallCaps/>
          <w:sz w:val="20"/>
          <w:szCs w:val="20"/>
        </w:rPr>
      </w:pPr>
      <w:r w:rsidRPr="00AC462B">
        <w:rPr>
          <w:rFonts w:ascii="Verdana" w:hAnsi="Verdana"/>
          <w:i/>
          <w:iCs/>
          <w:sz w:val="20"/>
          <w:szCs w:val="20"/>
        </w:rPr>
        <w:t>Escasa formación</w:t>
      </w:r>
      <w:r w:rsidRPr="00AC462B">
        <w:rPr>
          <w:rFonts w:ascii="Verdana" w:hAnsi="Verdana"/>
          <w:sz w:val="20"/>
          <w:szCs w:val="20"/>
        </w:rPr>
        <w:t>: en muchos casos no tienen formación suficiente, lo que les dificulta enormemente una verdadera participación social en diferentes aspectos.</w:t>
      </w:r>
    </w:p>
    <w:p w14:paraId="023DC1D3" w14:textId="51120616" w:rsidR="009E33CE" w:rsidRPr="00AC462B" w:rsidRDefault="009E33CE" w:rsidP="00F13083">
      <w:pPr>
        <w:pStyle w:val="Prrafodelista"/>
        <w:numPr>
          <w:ilvl w:val="0"/>
          <w:numId w:val="5"/>
        </w:numPr>
        <w:autoSpaceDE w:val="0"/>
        <w:autoSpaceDN w:val="0"/>
        <w:adjustRightInd w:val="0"/>
        <w:ind w:left="567" w:firstLine="284"/>
        <w:contextualSpacing w:val="0"/>
        <w:rPr>
          <w:rFonts w:ascii="Verdana" w:hAnsi="Verdana"/>
          <w:i/>
          <w:smallCaps/>
          <w:sz w:val="20"/>
          <w:szCs w:val="20"/>
        </w:rPr>
      </w:pPr>
      <w:r w:rsidRPr="00AC462B">
        <w:rPr>
          <w:rFonts w:ascii="Verdana" w:hAnsi="Verdana"/>
          <w:i/>
          <w:sz w:val="20"/>
          <w:szCs w:val="20"/>
        </w:rPr>
        <w:t>Rol femenino</w:t>
      </w:r>
      <w:r w:rsidRPr="00AC462B">
        <w:rPr>
          <w:rFonts w:ascii="Verdana" w:hAnsi="Verdana"/>
          <w:sz w:val="20"/>
          <w:szCs w:val="20"/>
        </w:rPr>
        <w:t>: por lo general, suelen asumir el rol que ha sido asignado a su género, sus acciones y sus responsabilidades.</w:t>
      </w:r>
      <w:r w:rsidR="00F13083">
        <w:rPr>
          <w:rFonts w:ascii="Verdana" w:hAnsi="Verdana"/>
          <w:sz w:val="20"/>
          <w:szCs w:val="20"/>
        </w:rPr>
        <w:t xml:space="preserve"> </w:t>
      </w:r>
    </w:p>
    <w:p w14:paraId="1641786C" w14:textId="35FC0AB5" w:rsidR="009E33CE" w:rsidRPr="00AC462B" w:rsidRDefault="009E33CE" w:rsidP="00F13083">
      <w:pPr>
        <w:pStyle w:val="Prrafodelista"/>
        <w:numPr>
          <w:ilvl w:val="0"/>
          <w:numId w:val="5"/>
        </w:numPr>
        <w:autoSpaceDE w:val="0"/>
        <w:autoSpaceDN w:val="0"/>
        <w:adjustRightInd w:val="0"/>
        <w:ind w:left="567" w:firstLine="284"/>
        <w:rPr>
          <w:rFonts w:ascii="Verdana" w:hAnsi="Verdana"/>
          <w:smallCaps/>
          <w:sz w:val="20"/>
          <w:szCs w:val="20"/>
        </w:rPr>
      </w:pPr>
      <w:r w:rsidRPr="00AC462B">
        <w:rPr>
          <w:rFonts w:ascii="Verdana" w:hAnsi="Verdana"/>
          <w:i/>
          <w:iCs/>
          <w:sz w:val="20"/>
          <w:szCs w:val="20"/>
        </w:rPr>
        <w:lastRenderedPageBreak/>
        <w:t>Empleos feminizados</w:t>
      </w:r>
      <w:r w:rsidRPr="00AC462B">
        <w:rPr>
          <w:rFonts w:ascii="Verdana" w:hAnsi="Verdana"/>
          <w:sz w:val="20"/>
          <w:szCs w:val="20"/>
        </w:rPr>
        <w:t>: en su mayoría</w:t>
      </w:r>
      <w:r w:rsidR="00F13083">
        <w:rPr>
          <w:rFonts w:ascii="Verdana" w:hAnsi="Verdana"/>
          <w:sz w:val="20"/>
          <w:szCs w:val="20"/>
        </w:rPr>
        <w:t xml:space="preserve"> </w:t>
      </w:r>
      <w:r w:rsidRPr="00AC462B">
        <w:rPr>
          <w:rFonts w:ascii="Verdana" w:hAnsi="Verdana"/>
          <w:sz w:val="20"/>
          <w:szCs w:val="20"/>
        </w:rPr>
        <w:t>ejercen trabajos que se consideran exclusivos de su género y socialmente menos válidos. Son trabajos relacionados con las tareas del hogar, pero realizados en el ámbito público. Por ejemplo: empleadas en empresas de limpieza, lavanderías….</w:t>
      </w:r>
    </w:p>
    <w:p w14:paraId="68B586A0" w14:textId="77777777" w:rsidR="009E33CE" w:rsidRPr="00AC462B" w:rsidRDefault="009E33CE" w:rsidP="00F13083">
      <w:pPr>
        <w:pStyle w:val="Prrafodelista"/>
        <w:numPr>
          <w:ilvl w:val="0"/>
          <w:numId w:val="5"/>
        </w:numPr>
        <w:autoSpaceDE w:val="0"/>
        <w:autoSpaceDN w:val="0"/>
        <w:adjustRightInd w:val="0"/>
        <w:ind w:left="567" w:firstLine="284"/>
        <w:rPr>
          <w:rFonts w:ascii="Verdana" w:hAnsi="Verdana"/>
          <w:b/>
          <w:smallCaps/>
          <w:sz w:val="20"/>
          <w:szCs w:val="20"/>
        </w:rPr>
      </w:pPr>
      <w:r w:rsidRPr="00AC462B">
        <w:rPr>
          <w:rFonts w:ascii="Verdana" w:hAnsi="Verdana"/>
          <w:i/>
          <w:iCs/>
          <w:sz w:val="20"/>
          <w:szCs w:val="20"/>
        </w:rPr>
        <w:t>Inferioridad de oportunidades</w:t>
      </w:r>
      <w:r w:rsidRPr="00AC462B">
        <w:rPr>
          <w:rFonts w:ascii="Verdana" w:hAnsi="Verdana"/>
          <w:sz w:val="20"/>
          <w:szCs w:val="20"/>
        </w:rPr>
        <w:t xml:space="preserve">: se considera que tienen menores oportunidades para trabajar que las mujeres en general, debido a que sus oportunidades descienden cuando en un trabajo no hay adaptaciones técnicas para que puedan desarrollar el empleo como cualquier otra persona. </w:t>
      </w:r>
    </w:p>
    <w:p w14:paraId="24E280B0" w14:textId="49180157" w:rsidR="009E33CE" w:rsidRPr="00F13083" w:rsidRDefault="009E33CE" w:rsidP="00F13083">
      <w:pPr>
        <w:pStyle w:val="Prrafodelista"/>
        <w:numPr>
          <w:ilvl w:val="0"/>
          <w:numId w:val="5"/>
        </w:numPr>
        <w:autoSpaceDE w:val="0"/>
        <w:autoSpaceDN w:val="0"/>
        <w:adjustRightInd w:val="0"/>
        <w:ind w:left="567" w:firstLine="284"/>
        <w:rPr>
          <w:rFonts w:ascii="Verdana" w:hAnsi="Verdana"/>
          <w:b/>
          <w:smallCaps/>
          <w:sz w:val="20"/>
          <w:szCs w:val="20"/>
        </w:rPr>
      </w:pPr>
      <w:r w:rsidRPr="00AC462B">
        <w:rPr>
          <w:rFonts w:ascii="Verdana" w:hAnsi="Verdana"/>
          <w:i/>
          <w:iCs/>
          <w:sz w:val="20"/>
          <w:szCs w:val="20"/>
        </w:rPr>
        <w:t>Obstáculos en posiciones de liderazgo político</w:t>
      </w:r>
      <w:r w:rsidRPr="00AC462B">
        <w:rPr>
          <w:rFonts w:ascii="Verdana" w:hAnsi="Verdana"/>
          <w:iCs/>
          <w:sz w:val="20"/>
          <w:szCs w:val="20"/>
        </w:rPr>
        <w:t>: que las mujeres con DFM encuentren más obstáculos para ocupar posiciones de liderazgo proviene más del entorno social que las rodea y de las inferencias enraizadas en el sistema cognitivo de la sociedad, que del hecho de que la DFM sea un óbice para ejercer dichas posiciones</w:t>
      </w:r>
      <w:r w:rsidRPr="00AC462B">
        <w:rPr>
          <w:rStyle w:val="Refdenotaalpie"/>
          <w:rFonts w:ascii="Verdana" w:hAnsi="Verdana"/>
          <w:iCs/>
          <w:sz w:val="20"/>
          <w:szCs w:val="20"/>
        </w:rPr>
        <w:footnoteReference w:id="172"/>
      </w:r>
      <w:r w:rsidRPr="00AC462B">
        <w:rPr>
          <w:rFonts w:ascii="Verdana" w:hAnsi="Verdana"/>
          <w:iCs/>
          <w:sz w:val="20"/>
          <w:szCs w:val="20"/>
        </w:rPr>
        <w:t>.</w:t>
      </w:r>
    </w:p>
    <w:p w14:paraId="7506A933" w14:textId="47EE1B34" w:rsidR="009E33CE" w:rsidRPr="00F13083" w:rsidRDefault="009E33CE" w:rsidP="00F13083">
      <w:pPr>
        <w:autoSpaceDE w:val="0"/>
        <w:autoSpaceDN w:val="0"/>
        <w:adjustRightInd w:val="0"/>
        <w:contextualSpacing/>
        <w:rPr>
          <w:rFonts w:ascii="Verdana" w:hAnsi="Verdana"/>
          <w:sz w:val="20"/>
          <w:szCs w:val="20"/>
        </w:rPr>
      </w:pPr>
      <w:r w:rsidRPr="00AC462B">
        <w:rPr>
          <w:rFonts w:ascii="Verdana" w:hAnsi="Verdana"/>
          <w:sz w:val="20"/>
          <w:szCs w:val="20"/>
        </w:rPr>
        <w:t>De igual manera, se puede concluir que</w:t>
      </w:r>
      <w:r w:rsidRPr="00AC462B">
        <w:rPr>
          <w:rStyle w:val="Refdenotaalpie"/>
          <w:rFonts w:ascii="Verdana" w:hAnsi="Verdana"/>
          <w:sz w:val="20"/>
          <w:szCs w:val="20"/>
        </w:rPr>
        <w:footnoteReference w:id="173"/>
      </w:r>
      <w:r w:rsidRPr="00AC462B">
        <w:rPr>
          <w:rFonts w:ascii="Verdana" w:hAnsi="Verdana"/>
          <w:sz w:val="20"/>
          <w:szCs w:val="20"/>
        </w:rPr>
        <w:t>:</w:t>
      </w:r>
    </w:p>
    <w:p w14:paraId="1B960BE8" w14:textId="77777777" w:rsidR="009E33CE" w:rsidRPr="00AC462B" w:rsidRDefault="009E33CE" w:rsidP="00F13083">
      <w:pPr>
        <w:pStyle w:val="Prrafodelista"/>
        <w:numPr>
          <w:ilvl w:val="0"/>
          <w:numId w:val="9"/>
        </w:numPr>
        <w:ind w:left="567" w:firstLine="284"/>
        <w:rPr>
          <w:rFonts w:ascii="Verdana" w:hAnsi="Verdana"/>
          <w:b/>
          <w:smallCaps/>
          <w:sz w:val="20"/>
          <w:szCs w:val="20"/>
        </w:rPr>
      </w:pPr>
      <w:r w:rsidRPr="00AC462B">
        <w:rPr>
          <w:rFonts w:ascii="Verdana" w:hAnsi="Verdana"/>
          <w:sz w:val="20"/>
          <w:szCs w:val="20"/>
        </w:rPr>
        <w:t>Se las hace económicamente dependientes de la familia.</w:t>
      </w:r>
    </w:p>
    <w:p w14:paraId="665378DA" w14:textId="77777777" w:rsidR="009E33CE" w:rsidRPr="00AC462B" w:rsidRDefault="009E33CE" w:rsidP="00F13083">
      <w:pPr>
        <w:pStyle w:val="Prrafodelista"/>
        <w:numPr>
          <w:ilvl w:val="0"/>
          <w:numId w:val="9"/>
        </w:numPr>
        <w:ind w:left="567" w:firstLine="284"/>
        <w:rPr>
          <w:rFonts w:ascii="Verdana" w:hAnsi="Verdana"/>
          <w:b/>
          <w:smallCaps/>
          <w:sz w:val="20"/>
          <w:szCs w:val="20"/>
        </w:rPr>
      </w:pPr>
      <w:r w:rsidRPr="00AC462B">
        <w:rPr>
          <w:rFonts w:ascii="Verdana" w:hAnsi="Verdana"/>
          <w:sz w:val="20"/>
          <w:szCs w:val="20"/>
        </w:rPr>
        <w:t>Se las trata infantilmente.</w:t>
      </w:r>
    </w:p>
    <w:p w14:paraId="2B503E87" w14:textId="77777777" w:rsidR="009E33CE" w:rsidRPr="00AC462B" w:rsidRDefault="009E33CE" w:rsidP="00F13083">
      <w:pPr>
        <w:pStyle w:val="Prrafodelista"/>
        <w:numPr>
          <w:ilvl w:val="0"/>
          <w:numId w:val="9"/>
        </w:numPr>
        <w:ind w:left="567" w:firstLine="284"/>
        <w:rPr>
          <w:rFonts w:ascii="Verdana" w:hAnsi="Verdana"/>
          <w:sz w:val="20"/>
          <w:szCs w:val="20"/>
        </w:rPr>
      </w:pPr>
      <w:bookmarkStart w:id="144" w:name="_Toc524349744"/>
      <w:bookmarkStart w:id="145" w:name="_Toc524432068"/>
      <w:bookmarkStart w:id="146" w:name="_Toc524439695"/>
      <w:r w:rsidRPr="00AC462B">
        <w:rPr>
          <w:rFonts w:ascii="Verdana" w:hAnsi="Verdana"/>
          <w:sz w:val="20"/>
          <w:szCs w:val="20"/>
        </w:rPr>
        <w:t>El tratamiento de la sociedad y la familia es de sobreprotección</w:t>
      </w:r>
      <w:r w:rsidRPr="00AC462B">
        <w:rPr>
          <w:rStyle w:val="Refdenotaalpie"/>
          <w:rFonts w:ascii="Verdana" w:hAnsi="Verdana"/>
          <w:sz w:val="20"/>
          <w:szCs w:val="20"/>
        </w:rPr>
        <w:footnoteReference w:id="174"/>
      </w:r>
      <w:r w:rsidRPr="00AC462B">
        <w:rPr>
          <w:rFonts w:ascii="Verdana" w:hAnsi="Verdana"/>
          <w:sz w:val="20"/>
          <w:szCs w:val="20"/>
        </w:rPr>
        <w:t xml:space="preserve"> y maltrato a la vez.</w:t>
      </w:r>
      <w:bookmarkEnd w:id="144"/>
      <w:bookmarkEnd w:id="145"/>
      <w:bookmarkEnd w:id="146"/>
    </w:p>
    <w:p w14:paraId="407B9A22" w14:textId="77777777" w:rsidR="009E33CE" w:rsidRPr="00AC462B" w:rsidRDefault="009E33CE" w:rsidP="00F13083">
      <w:pPr>
        <w:pStyle w:val="Prrafodelista"/>
        <w:numPr>
          <w:ilvl w:val="0"/>
          <w:numId w:val="9"/>
        </w:numPr>
        <w:ind w:left="567" w:firstLine="284"/>
        <w:rPr>
          <w:rFonts w:ascii="Verdana" w:hAnsi="Verdana"/>
          <w:sz w:val="20"/>
          <w:szCs w:val="20"/>
        </w:rPr>
      </w:pPr>
      <w:bookmarkStart w:id="147" w:name="_Toc524349745"/>
      <w:bookmarkStart w:id="148" w:name="_Toc524432069"/>
      <w:bookmarkStart w:id="149" w:name="_Toc524439696"/>
      <w:r w:rsidRPr="00AC462B">
        <w:rPr>
          <w:rFonts w:ascii="Verdana" w:hAnsi="Verdana"/>
          <w:sz w:val="20"/>
          <w:szCs w:val="20"/>
        </w:rPr>
        <w:t>Todo el tiempo de su vida lo pasan en casa.</w:t>
      </w:r>
      <w:bookmarkEnd w:id="147"/>
      <w:bookmarkEnd w:id="148"/>
      <w:bookmarkEnd w:id="149"/>
    </w:p>
    <w:p w14:paraId="60D4E311" w14:textId="29871500" w:rsidR="009E33CE" w:rsidRPr="00C2627F" w:rsidRDefault="009E33CE" w:rsidP="00F13083">
      <w:pPr>
        <w:pStyle w:val="Prrafodelista"/>
        <w:numPr>
          <w:ilvl w:val="0"/>
          <w:numId w:val="9"/>
        </w:numPr>
        <w:ind w:left="567" w:firstLine="284"/>
        <w:rPr>
          <w:rFonts w:ascii="Verdana" w:hAnsi="Verdana"/>
          <w:b/>
          <w:smallCaps/>
          <w:sz w:val="20"/>
          <w:szCs w:val="20"/>
        </w:rPr>
      </w:pPr>
      <w:r w:rsidRPr="00AC462B">
        <w:rPr>
          <w:rFonts w:ascii="Verdana" w:hAnsi="Verdana"/>
          <w:sz w:val="20"/>
          <w:szCs w:val="20"/>
        </w:rPr>
        <w:t xml:space="preserve">En muchos casos, como no han trabajado en el mercado ordinario de trabajo, quedan únicamente con la </w:t>
      </w:r>
      <w:r w:rsidR="00CE7CC0">
        <w:rPr>
          <w:rFonts w:ascii="Verdana" w:hAnsi="Verdana"/>
          <w:sz w:val="20"/>
          <w:szCs w:val="20"/>
        </w:rPr>
        <w:t>PNC</w:t>
      </w:r>
      <w:r w:rsidRPr="00AC462B">
        <w:rPr>
          <w:rFonts w:ascii="Verdana" w:hAnsi="Verdana"/>
          <w:sz w:val="20"/>
          <w:szCs w:val="20"/>
        </w:rPr>
        <w:t>, con la cual deben cubrir, como puedan, sus propias necesidades.</w:t>
      </w:r>
    </w:p>
    <w:p w14:paraId="3E3D7A64" w14:textId="77777777" w:rsidR="00C2627F" w:rsidRPr="00DD203C" w:rsidRDefault="00C2627F" w:rsidP="00C2627F">
      <w:pPr>
        <w:pStyle w:val="Prrafodelista"/>
        <w:ind w:left="851" w:firstLine="0"/>
        <w:rPr>
          <w:rFonts w:ascii="Verdana" w:hAnsi="Verdana"/>
          <w:b/>
          <w:smallCaps/>
          <w:sz w:val="20"/>
          <w:szCs w:val="20"/>
        </w:rPr>
      </w:pPr>
    </w:p>
    <w:p w14:paraId="389A61F8" w14:textId="1ED184C2" w:rsidR="00DD203C" w:rsidRDefault="006A5B1C" w:rsidP="006A5B1C">
      <w:pPr>
        <w:pStyle w:val="Estilo3NAVARRA"/>
        <w:spacing w:before="0" w:after="0" w:line="240" w:lineRule="auto"/>
        <w:rPr>
          <w:rFonts w:ascii="Verdana" w:hAnsi="Verdana"/>
          <w:color w:val="auto"/>
          <w:sz w:val="20"/>
          <w:szCs w:val="20"/>
        </w:rPr>
      </w:pPr>
      <w:bookmarkStart w:id="150" w:name="_Toc524349769"/>
      <w:bookmarkStart w:id="151" w:name="_Toc524432093"/>
      <w:bookmarkStart w:id="152" w:name="_Toc524439720"/>
      <w:bookmarkStart w:id="153" w:name="_Toc524472694"/>
      <w:bookmarkStart w:id="154" w:name="_Toc524473038"/>
      <w:bookmarkStart w:id="155" w:name="_Toc530479111"/>
      <w:r>
        <w:rPr>
          <w:rFonts w:ascii="Verdana" w:hAnsi="Verdana"/>
          <w:color w:val="auto"/>
          <w:sz w:val="20"/>
          <w:szCs w:val="20"/>
        </w:rPr>
        <w:t xml:space="preserve">2.1.4. </w:t>
      </w:r>
      <w:r w:rsidR="00DD203C" w:rsidRPr="006A5B1C">
        <w:rPr>
          <w:rFonts w:ascii="Verdana" w:hAnsi="Verdana"/>
          <w:color w:val="auto"/>
          <w:sz w:val="20"/>
          <w:szCs w:val="20"/>
        </w:rPr>
        <w:t xml:space="preserve">La </w:t>
      </w:r>
      <w:proofErr w:type="spellStart"/>
      <w:r w:rsidR="00DD203C" w:rsidRPr="006A5B1C">
        <w:rPr>
          <w:rFonts w:ascii="Verdana" w:hAnsi="Verdana"/>
          <w:color w:val="auto"/>
          <w:sz w:val="20"/>
          <w:szCs w:val="20"/>
        </w:rPr>
        <w:t>interseccionalidad</w:t>
      </w:r>
      <w:proofErr w:type="spellEnd"/>
      <w:r w:rsidR="00DD203C" w:rsidRPr="006A5B1C">
        <w:rPr>
          <w:rFonts w:ascii="Verdana" w:hAnsi="Verdana"/>
          <w:color w:val="auto"/>
          <w:sz w:val="20"/>
          <w:szCs w:val="20"/>
        </w:rPr>
        <w:t xml:space="preserve"> como enfoque de categoría de discriminación</w:t>
      </w:r>
      <w:bookmarkEnd w:id="150"/>
      <w:bookmarkEnd w:id="151"/>
      <w:bookmarkEnd w:id="152"/>
      <w:bookmarkEnd w:id="153"/>
      <w:bookmarkEnd w:id="154"/>
      <w:bookmarkEnd w:id="155"/>
    </w:p>
    <w:p w14:paraId="66DECD82" w14:textId="77777777" w:rsidR="00C2627F" w:rsidRPr="006A5B1C" w:rsidRDefault="00C2627F" w:rsidP="006A5B1C">
      <w:pPr>
        <w:pStyle w:val="Estilo3NAVARRA"/>
        <w:spacing w:before="0" w:after="0" w:line="240" w:lineRule="auto"/>
        <w:rPr>
          <w:rFonts w:ascii="Verdana" w:hAnsi="Verdana"/>
          <w:smallCaps/>
          <w:color w:val="auto"/>
          <w:sz w:val="20"/>
          <w:szCs w:val="20"/>
        </w:rPr>
      </w:pPr>
    </w:p>
    <w:p w14:paraId="02E5B3E9" w14:textId="3ABF2354" w:rsidR="001428C4" w:rsidRDefault="00342FCF" w:rsidP="00AC2126">
      <w:pPr>
        <w:autoSpaceDE w:val="0"/>
        <w:autoSpaceDN w:val="0"/>
        <w:adjustRightInd w:val="0"/>
        <w:rPr>
          <w:rFonts w:ascii="Verdana" w:hAnsi="Verdana"/>
          <w:bCs/>
          <w:sz w:val="20"/>
          <w:szCs w:val="20"/>
        </w:rPr>
      </w:pPr>
      <w:r>
        <w:rPr>
          <w:rFonts w:ascii="Verdana" w:hAnsi="Verdana"/>
          <w:i/>
          <w:sz w:val="20"/>
          <w:szCs w:val="20"/>
        </w:rPr>
        <w:t xml:space="preserve"> </w:t>
      </w:r>
      <w:r>
        <w:rPr>
          <w:rFonts w:ascii="Verdana" w:hAnsi="Verdana"/>
          <w:sz w:val="20"/>
          <w:szCs w:val="20"/>
        </w:rPr>
        <w:t>Dado que existen mujeres con DFM con diferentes realidades socio-políticas</w:t>
      </w:r>
      <w:r w:rsidR="00513349">
        <w:rPr>
          <w:rFonts w:ascii="Verdana" w:hAnsi="Verdana"/>
          <w:sz w:val="20"/>
          <w:szCs w:val="20"/>
        </w:rPr>
        <w:t>,</w:t>
      </w:r>
      <w:r w:rsidR="006A5B1C" w:rsidRPr="00DD3FE5">
        <w:rPr>
          <w:rFonts w:ascii="Verdana" w:eastAsia="LinLibertine" w:hAnsi="Verdana"/>
          <w:bCs/>
          <w:sz w:val="20"/>
          <w:szCs w:val="20"/>
        </w:rPr>
        <w:t xml:space="preserve"> </w:t>
      </w:r>
      <w:r w:rsidR="006A5B1C" w:rsidRPr="00DD3FE5">
        <w:rPr>
          <w:rFonts w:ascii="Verdana" w:hAnsi="Verdana"/>
          <w:bCs/>
          <w:sz w:val="20"/>
          <w:szCs w:val="20"/>
        </w:rPr>
        <w:t xml:space="preserve">los </w:t>
      </w:r>
      <w:proofErr w:type="spellStart"/>
      <w:r w:rsidR="006A5B1C" w:rsidRPr="00DD3FE5">
        <w:rPr>
          <w:rFonts w:ascii="Verdana" w:hAnsi="Verdana"/>
          <w:bCs/>
          <w:i/>
          <w:sz w:val="20"/>
          <w:szCs w:val="20"/>
        </w:rPr>
        <w:t>Disability</w:t>
      </w:r>
      <w:proofErr w:type="spellEnd"/>
      <w:r w:rsidR="006A5B1C" w:rsidRPr="00DD3FE5">
        <w:rPr>
          <w:rFonts w:ascii="Verdana" w:hAnsi="Verdana"/>
          <w:bCs/>
          <w:i/>
          <w:sz w:val="20"/>
          <w:szCs w:val="20"/>
        </w:rPr>
        <w:t xml:space="preserve"> </w:t>
      </w:r>
      <w:proofErr w:type="spellStart"/>
      <w:r w:rsidR="006A5B1C" w:rsidRPr="00DD3FE5">
        <w:rPr>
          <w:rFonts w:ascii="Verdana" w:hAnsi="Verdana"/>
          <w:bCs/>
          <w:i/>
          <w:sz w:val="20"/>
          <w:szCs w:val="20"/>
        </w:rPr>
        <w:t>Studies</w:t>
      </w:r>
      <w:proofErr w:type="spellEnd"/>
      <w:r w:rsidR="006A5B1C" w:rsidRPr="00DD3FE5">
        <w:rPr>
          <w:rFonts w:ascii="Verdana" w:hAnsi="Verdana"/>
          <w:bCs/>
          <w:i/>
          <w:sz w:val="20"/>
          <w:szCs w:val="20"/>
          <w:vertAlign w:val="superscript"/>
        </w:rPr>
        <w:footnoteReference w:id="175"/>
      </w:r>
      <w:r w:rsidR="00513349">
        <w:rPr>
          <w:rFonts w:ascii="Verdana" w:hAnsi="Verdana"/>
          <w:bCs/>
          <w:i/>
          <w:sz w:val="20"/>
          <w:szCs w:val="20"/>
        </w:rPr>
        <w:t xml:space="preserve"> </w:t>
      </w:r>
      <w:r>
        <w:rPr>
          <w:rFonts w:ascii="Verdana" w:hAnsi="Verdana"/>
          <w:bCs/>
          <w:sz w:val="20"/>
          <w:szCs w:val="20"/>
        </w:rPr>
        <w:t xml:space="preserve">especifican que </w:t>
      </w:r>
      <w:r w:rsidR="006A5B1C" w:rsidRPr="00DD3FE5">
        <w:rPr>
          <w:rFonts w:ascii="Verdana" w:hAnsi="Verdana"/>
          <w:bCs/>
          <w:sz w:val="20"/>
          <w:szCs w:val="20"/>
        </w:rPr>
        <w:t>hablar de género es hablar de la “doble, triple o</w:t>
      </w:r>
    </w:p>
    <w:p w14:paraId="09EBBA28" w14:textId="13CD9DE6" w:rsidR="006A5B1C" w:rsidRPr="00AC2126" w:rsidRDefault="001428C4" w:rsidP="001428C4">
      <w:pPr>
        <w:autoSpaceDE w:val="0"/>
        <w:autoSpaceDN w:val="0"/>
        <w:adjustRightInd w:val="0"/>
        <w:ind w:firstLine="0"/>
        <w:rPr>
          <w:rFonts w:ascii="Verdana" w:hAnsi="Verdana"/>
          <w:i/>
          <w:sz w:val="20"/>
          <w:szCs w:val="20"/>
        </w:rPr>
      </w:pPr>
      <w:r>
        <w:rPr>
          <w:rFonts w:ascii="Verdana" w:hAnsi="Verdana"/>
          <w:bCs/>
          <w:sz w:val="20"/>
          <w:szCs w:val="20"/>
        </w:rPr>
        <w:t xml:space="preserve"> </w:t>
      </w:r>
      <w:r w:rsidR="006A5B1C" w:rsidRPr="00DD3FE5">
        <w:rPr>
          <w:rFonts w:ascii="Verdana" w:hAnsi="Verdana"/>
          <w:bCs/>
          <w:sz w:val="20"/>
          <w:szCs w:val="20"/>
        </w:rPr>
        <w:t>múltiple discriminación”</w:t>
      </w:r>
      <w:r w:rsidR="006A5B1C" w:rsidRPr="00DD3FE5">
        <w:rPr>
          <w:rFonts w:ascii="Verdana" w:hAnsi="Verdana"/>
          <w:bCs/>
          <w:sz w:val="20"/>
          <w:szCs w:val="20"/>
          <w:vertAlign w:val="superscript"/>
        </w:rPr>
        <w:footnoteReference w:id="176"/>
      </w:r>
      <w:r w:rsidR="006A5B1C" w:rsidRPr="00DD3FE5">
        <w:rPr>
          <w:rFonts w:ascii="Verdana" w:hAnsi="Verdana"/>
          <w:bCs/>
          <w:sz w:val="20"/>
          <w:szCs w:val="20"/>
        </w:rPr>
        <w:t xml:space="preserve"> que pueden llegar a sufri</w:t>
      </w:r>
      <w:r w:rsidR="00AC2126">
        <w:rPr>
          <w:rFonts w:ascii="Verdana" w:hAnsi="Verdana"/>
          <w:bCs/>
          <w:sz w:val="20"/>
          <w:szCs w:val="20"/>
        </w:rPr>
        <w:t>r estas mujeres</w:t>
      </w:r>
      <w:r w:rsidR="006A5B1C" w:rsidRPr="00DD3FE5">
        <w:rPr>
          <w:rFonts w:ascii="Verdana" w:hAnsi="Verdana"/>
          <w:bCs/>
          <w:sz w:val="20"/>
          <w:szCs w:val="20"/>
        </w:rPr>
        <w:t xml:space="preserve">, o más bien este grupo </w:t>
      </w:r>
      <w:proofErr w:type="spellStart"/>
      <w:r w:rsidR="006A5B1C" w:rsidRPr="00DD3FE5">
        <w:rPr>
          <w:rFonts w:ascii="Verdana" w:hAnsi="Verdana"/>
          <w:bCs/>
          <w:sz w:val="20"/>
          <w:szCs w:val="20"/>
        </w:rPr>
        <w:t>identitario</w:t>
      </w:r>
      <w:proofErr w:type="spellEnd"/>
      <w:r w:rsidR="006A5B1C" w:rsidRPr="00DD3FE5">
        <w:rPr>
          <w:rFonts w:ascii="Verdana" w:hAnsi="Verdana"/>
          <w:bCs/>
          <w:sz w:val="20"/>
          <w:szCs w:val="20"/>
          <w:vertAlign w:val="superscript"/>
        </w:rPr>
        <w:footnoteReference w:id="177"/>
      </w:r>
      <w:r w:rsidR="002967AC">
        <w:rPr>
          <w:rFonts w:ascii="Verdana" w:hAnsi="Verdana"/>
          <w:bCs/>
          <w:sz w:val="20"/>
          <w:szCs w:val="20"/>
        </w:rPr>
        <w:t xml:space="preserve">, </w:t>
      </w:r>
      <w:r w:rsidR="006A5B1C" w:rsidRPr="00DD3FE5">
        <w:rPr>
          <w:rFonts w:ascii="Verdana" w:hAnsi="Verdana"/>
          <w:bCs/>
          <w:sz w:val="20"/>
          <w:szCs w:val="20"/>
        </w:rPr>
        <w:t xml:space="preserve">lo cual ocurre, sin duda. </w:t>
      </w:r>
    </w:p>
    <w:p w14:paraId="31844F4D" w14:textId="0B390416" w:rsidR="00DD203C" w:rsidRPr="0014003F" w:rsidRDefault="00AC2126" w:rsidP="0014003F">
      <w:pPr>
        <w:shd w:val="clear" w:color="auto" w:fill="FFFFFF"/>
        <w:autoSpaceDE w:val="0"/>
        <w:autoSpaceDN w:val="0"/>
        <w:adjustRightInd w:val="0"/>
        <w:rPr>
          <w:rFonts w:ascii="Verdana" w:eastAsia="Calibri" w:hAnsi="Verdana"/>
          <w:bCs/>
          <w:sz w:val="20"/>
          <w:szCs w:val="20"/>
        </w:rPr>
      </w:pPr>
      <w:r w:rsidRPr="0014003F">
        <w:rPr>
          <w:rFonts w:ascii="Verdana" w:hAnsi="Verdana"/>
          <w:sz w:val="20"/>
          <w:szCs w:val="20"/>
        </w:rPr>
        <w:lastRenderedPageBreak/>
        <w:t xml:space="preserve">De manera que </w:t>
      </w:r>
      <w:r w:rsidR="00DD203C" w:rsidRPr="0014003F">
        <w:rPr>
          <w:rFonts w:ascii="Verdana" w:hAnsi="Verdana"/>
          <w:sz w:val="20"/>
          <w:szCs w:val="20"/>
        </w:rPr>
        <w:t>tomando en consideración que las mujeres con DFM</w:t>
      </w:r>
      <w:r w:rsidR="00CE7CC0">
        <w:rPr>
          <w:rFonts w:ascii="Verdana" w:hAnsi="Verdana"/>
          <w:sz w:val="20"/>
          <w:szCs w:val="20"/>
        </w:rPr>
        <w:t xml:space="preserve"> </w:t>
      </w:r>
      <w:r w:rsidR="00DD203C" w:rsidRPr="0014003F">
        <w:rPr>
          <w:rFonts w:ascii="Verdana" w:hAnsi="Verdana"/>
          <w:sz w:val="20"/>
          <w:szCs w:val="20"/>
        </w:rPr>
        <w:t>están expuestas a una discriminación múltiple</w:t>
      </w:r>
      <w:r w:rsidR="00DD203C" w:rsidRPr="00DD3FE5">
        <w:rPr>
          <w:rStyle w:val="Refdenotaalpie"/>
          <w:rFonts w:ascii="Verdana" w:hAnsi="Verdana"/>
          <w:sz w:val="20"/>
          <w:szCs w:val="20"/>
        </w:rPr>
        <w:footnoteReference w:id="178"/>
      </w:r>
      <w:r w:rsidR="00DD203C" w:rsidRPr="0014003F">
        <w:rPr>
          <w:rFonts w:ascii="Verdana" w:hAnsi="Verdana"/>
          <w:sz w:val="20"/>
          <w:szCs w:val="20"/>
        </w:rPr>
        <w:t xml:space="preserve"> por las desigualdades de género, edad, religión, raza, etnia, clase social, condición sexual, conducta social y cultural, y por los estereotipos que socialmente se han atribuido a la DFM</w:t>
      </w:r>
      <w:r w:rsidRPr="0014003F">
        <w:rPr>
          <w:rFonts w:ascii="Verdana" w:hAnsi="Verdana"/>
          <w:sz w:val="20"/>
          <w:szCs w:val="20"/>
        </w:rPr>
        <w:t xml:space="preserve">; se </w:t>
      </w:r>
      <w:r w:rsidR="00DD203C" w:rsidRPr="0014003F">
        <w:rPr>
          <w:rFonts w:ascii="Verdana" w:hAnsi="Verdana"/>
          <w:sz w:val="20"/>
          <w:szCs w:val="20"/>
        </w:rPr>
        <w:t>presenta un tema</w:t>
      </w:r>
      <w:r w:rsidRPr="0014003F">
        <w:rPr>
          <w:rFonts w:ascii="Verdana" w:hAnsi="Verdana"/>
          <w:sz w:val="20"/>
          <w:szCs w:val="20"/>
        </w:rPr>
        <w:t xml:space="preserve"> muy importante </w:t>
      </w:r>
      <w:r w:rsidR="00DD203C" w:rsidRPr="0014003F">
        <w:rPr>
          <w:rFonts w:ascii="Verdana" w:hAnsi="Verdana"/>
          <w:sz w:val="20"/>
          <w:szCs w:val="20"/>
        </w:rPr>
        <w:t xml:space="preserve">relacionado con ello, y es la </w:t>
      </w:r>
      <w:proofErr w:type="spellStart"/>
      <w:r w:rsidR="00DD203C" w:rsidRPr="0014003F">
        <w:rPr>
          <w:rFonts w:ascii="Verdana" w:hAnsi="Verdana"/>
          <w:sz w:val="20"/>
          <w:szCs w:val="20"/>
        </w:rPr>
        <w:t>interseccionalidad</w:t>
      </w:r>
      <w:proofErr w:type="spellEnd"/>
      <w:r w:rsidR="00513349">
        <w:rPr>
          <w:rFonts w:ascii="Verdana" w:hAnsi="Verdana"/>
          <w:sz w:val="20"/>
          <w:szCs w:val="20"/>
        </w:rPr>
        <w:t xml:space="preserve">, </w:t>
      </w:r>
      <w:r w:rsidR="0014003F">
        <w:rPr>
          <w:rFonts w:ascii="Verdana" w:hAnsi="Verdana"/>
          <w:sz w:val="20"/>
          <w:szCs w:val="20"/>
        </w:rPr>
        <w:t xml:space="preserve">ya que consideramos que  </w:t>
      </w:r>
      <w:r w:rsidR="0014003F" w:rsidRPr="0014003F">
        <w:rPr>
          <w:rFonts w:ascii="Verdana" w:hAnsi="Verdana"/>
          <w:sz w:val="20"/>
          <w:szCs w:val="20"/>
        </w:rPr>
        <w:t>es uno de los conceptos clave para el análisis de la discriminación que sufre</w:t>
      </w:r>
      <w:r w:rsidR="0014003F">
        <w:rPr>
          <w:rFonts w:ascii="Verdana" w:hAnsi="Verdana"/>
          <w:sz w:val="20"/>
          <w:szCs w:val="20"/>
        </w:rPr>
        <w:t>n estas</w:t>
      </w:r>
      <w:r w:rsidR="0014003F" w:rsidRPr="0014003F">
        <w:rPr>
          <w:rFonts w:ascii="Verdana" w:hAnsi="Verdana"/>
          <w:sz w:val="20"/>
          <w:szCs w:val="20"/>
        </w:rPr>
        <w:t xml:space="preserve">  mujeres</w:t>
      </w:r>
      <w:r w:rsidR="00B26257">
        <w:rPr>
          <w:rFonts w:ascii="Verdana" w:hAnsi="Verdana"/>
          <w:sz w:val="20"/>
          <w:szCs w:val="20"/>
        </w:rPr>
        <w:t>.</w:t>
      </w:r>
    </w:p>
    <w:p w14:paraId="3BE3085A" w14:textId="7E83CF5A" w:rsidR="00DD203C" w:rsidRPr="00DD3FE5" w:rsidRDefault="00DD203C" w:rsidP="006A5B1C">
      <w:pPr>
        <w:autoSpaceDE w:val="0"/>
        <w:autoSpaceDN w:val="0"/>
        <w:adjustRightInd w:val="0"/>
        <w:rPr>
          <w:rFonts w:ascii="Verdana" w:hAnsi="Verdana"/>
          <w:smallCaps/>
          <w:sz w:val="20"/>
          <w:szCs w:val="20"/>
        </w:rPr>
      </w:pPr>
      <w:r w:rsidRPr="00DD3FE5">
        <w:rPr>
          <w:rFonts w:ascii="Verdana" w:hAnsi="Verdana"/>
          <w:sz w:val="20"/>
          <w:szCs w:val="20"/>
        </w:rPr>
        <w:t>Inspirándonos en La Barbera</w:t>
      </w:r>
      <w:r w:rsidRPr="00DD3FE5">
        <w:rPr>
          <w:rStyle w:val="Refdenotaalpie"/>
          <w:rFonts w:ascii="Verdana" w:hAnsi="Verdana"/>
          <w:sz w:val="20"/>
          <w:szCs w:val="20"/>
        </w:rPr>
        <w:footnoteReference w:id="179"/>
      </w:r>
      <w:r w:rsidRPr="00DD3FE5">
        <w:rPr>
          <w:rFonts w:ascii="Verdana" w:hAnsi="Verdana"/>
          <w:sz w:val="20"/>
          <w:szCs w:val="20"/>
        </w:rPr>
        <w:t xml:space="preserve">, haremos referencia al concepto “género </w:t>
      </w:r>
      <w:proofErr w:type="spellStart"/>
      <w:r w:rsidRPr="00DD3FE5">
        <w:rPr>
          <w:rFonts w:ascii="Verdana" w:hAnsi="Verdana"/>
          <w:sz w:val="20"/>
          <w:szCs w:val="20"/>
        </w:rPr>
        <w:t>interseccional</w:t>
      </w:r>
      <w:proofErr w:type="spellEnd"/>
      <w:r w:rsidRPr="00DD3FE5">
        <w:rPr>
          <w:rFonts w:ascii="Verdana" w:hAnsi="Verdana"/>
          <w:sz w:val="20"/>
          <w:szCs w:val="20"/>
        </w:rPr>
        <w:t>” como categoría analítica para examinar las diferencias que existen entre las mujeres. Según esta autora</w:t>
      </w:r>
      <w:r w:rsidR="006E04B0">
        <w:rPr>
          <w:rFonts w:ascii="Verdana" w:hAnsi="Verdana"/>
          <w:sz w:val="20"/>
          <w:szCs w:val="20"/>
        </w:rPr>
        <w:t>;</w:t>
      </w:r>
      <w:r w:rsidRPr="00DD3FE5">
        <w:rPr>
          <w:rFonts w:ascii="Verdana" w:hAnsi="Verdana"/>
          <w:sz w:val="20"/>
          <w:szCs w:val="20"/>
        </w:rPr>
        <w:t xml:space="preserve"> el género, como concepto </w:t>
      </w:r>
      <w:proofErr w:type="spellStart"/>
      <w:r w:rsidRPr="00DD3FE5">
        <w:rPr>
          <w:rFonts w:ascii="Verdana" w:hAnsi="Verdana"/>
          <w:sz w:val="20"/>
          <w:szCs w:val="20"/>
        </w:rPr>
        <w:t>interseccional</w:t>
      </w:r>
      <w:proofErr w:type="spellEnd"/>
      <w:r w:rsidRPr="00DD3FE5">
        <w:rPr>
          <w:rFonts w:ascii="Verdana" w:hAnsi="Verdana"/>
          <w:sz w:val="20"/>
          <w:szCs w:val="20"/>
        </w:rPr>
        <w:t xml:space="preserve"> pone de relieve su origen complejo y su interconexión originaria con las demás condiciones de identificación y discriminación social. </w:t>
      </w:r>
    </w:p>
    <w:p w14:paraId="39E01798" w14:textId="13F993A3" w:rsidR="0086329B" w:rsidRPr="002D7B79" w:rsidRDefault="00DD203C" w:rsidP="002D7B79">
      <w:pPr>
        <w:autoSpaceDE w:val="0"/>
        <w:autoSpaceDN w:val="0"/>
        <w:adjustRightInd w:val="0"/>
        <w:rPr>
          <w:rFonts w:ascii="Verdana" w:hAnsi="Verdana"/>
          <w:sz w:val="20"/>
          <w:szCs w:val="20"/>
        </w:rPr>
      </w:pPr>
      <w:r w:rsidRPr="00DD3FE5">
        <w:rPr>
          <w:rFonts w:ascii="Verdana" w:hAnsi="Verdana"/>
          <w:sz w:val="20"/>
          <w:szCs w:val="20"/>
        </w:rPr>
        <w:t>Desde nuestro punto de vista, debemos comenzar el análisis de dicho concepto señalando que históricamente se puede atribuir al colectivo feminista negro, “</w:t>
      </w:r>
      <w:proofErr w:type="spellStart"/>
      <w:r w:rsidRPr="00DD3FE5">
        <w:rPr>
          <w:rFonts w:ascii="Verdana" w:hAnsi="Verdana"/>
          <w:i/>
          <w:sz w:val="20"/>
          <w:szCs w:val="20"/>
        </w:rPr>
        <w:t>Combahee</w:t>
      </w:r>
      <w:proofErr w:type="spellEnd"/>
      <w:r w:rsidRPr="00DD3FE5">
        <w:rPr>
          <w:rFonts w:ascii="Verdana" w:hAnsi="Verdana"/>
          <w:i/>
          <w:sz w:val="20"/>
          <w:szCs w:val="20"/>
        </w:rPr>
        <w:t xml:space="preserve"> </w:t>
      </w:r>
      <w:proofErr w:type="spellStart"/>
      <w:r w:rsidRPr="00DD3FE5">
        <w:rPr>
          <w:rFonts w:ascii="Verdana" w:hAnsi="Verdana"/>
          <w:i/>
          <w:sz w:val="20"/>
          <w:szCs w:val="20"/>
        </w:rPr>
        <w:t>River</w:t>
      </w:r>
      <w:proofErr w:type="spellEnd"/>
      <w:r w:rsidRPr="00DD3FE5">
        <w:rPr>
          <w:rFonts w:ascii="Verdana" w:hAnsi="Verdana"/>
          <w:i/>
          <w:sz w:val="20"/>
          <w:szCs w:val="20"/>
        </w:rPr>
        <w:t xml:space="preserve"> </w:t>
      </w:r>
      <w:proofErr w:type="spellStart"/>
      <w:r w:rsidRPr="00DD3FE5">
        <w:rPr>
          <w:rFonts w:ascii="Verdana" w:hAnsi="Verdana"/>
          <w:i/>
          <w:sz w:val="20"/>
          <w:szCs w:val="20"/>
        </w:rPr>
        <w:t>Collective</w:t>
      </w:r>
      <w:proofErr w:type="spellEnd"/>
      <w:r w:rsidRPr="00DD3FE5">
        <w:rPr>
          <w:rFonts w:ascii="Verdana" w:hAnsi="Verdana"/>
          <w:sz w:val="20"/>
          <w:szCs w:val="20"/>
        </w:rPr>
        <w:t>”, el interés por la “simultaneidad de opresiones”. En esa dirección, las mujeres afro-descendientes activistas de este colectivo, planteaban que las opresiones de género, clase, raza y sexualidad, eran simultáneas. Por consiguiente, consideraban que, tanto las discriminaciones vividas como las estrategias de resistencia que desarrollaban, se encontraban arraigadas en las interrelaciones de todas estas formas de discriminación, rechazando así la concepción de la separación de cada una de estas formas de opresión</w:t>
      </w:r>
      <w:r w:rsidRPr="00DD3FE5">
        <w:rPr>
          <w:rStyle w:val="Refdenotaalpie"/>
          <w:rFonts w:ascii="Verdana" w:hAnsi="Verdana"/>
          <w:sz w:val="20"/>
          <w:szCs w:val="20"/>
        </w:rPr>
        <w:footnoteReference w:id="180"/>
      </w:r>
      <w:r w:rsidRPr="00DD3FE5">
        <w:rPr>
          <w:rFonts w:ascii="Verdana" w:hAnsi="Verdana"/>
          <w:sz w:val="20"/>
          <w:szCs w:val="20"/>
        </w:rPr>
        <w:t>.</w:t>
      </w:r>
      <w:r w:rsidR="0086329B">
        <w:rPr>
          <w:rFonts w:ascii="Verdana" w:hAnsi="Verdana"/>
          <w:sz w:val="20"/>
          <w:szCs w:val="20"/>
        </w:rPr>
        <w:t xml:space="preserve"> En palabras de Cares Mardones y </w:t>
      </w:r>
      <w:proofErr w:type="spellStart"/>
      <w:r w:rsidR="0086329B">
        <w:rPr>
          <w:rFonts w:ascii="Verdana" w:hAnsi="Verdana"/>
          <w:sz w:val="20"/>
          <w:szCs w:val="20"/>
        </w:rPr>
        <w:t>Themme</w:t>
      </w:r>
      <w:proofErr w:type="spellEnd"/>
      <w:r w:rsidR="0086329B">
        <w:rPr>
          <w:rFonts w:ascii="Verdana" w:hAnsi="Verdana"/>
          <w:sz w:val="20"/>
          <w:szCs w:val="20"/>
        </w:rPr>
        <w:t xml:space="preserve"> </w:t>
      </w:r>
      <w:proofErr w:type="spellStart"/>
      <w:r w:rsidR="0086329B">
        <w:rPr>
          <w:rFonts w:ascii="Verdana" w:hAnsi="Verdana"/>
          <w:sz w:val="20"/>
          <w:szCs w:val="20"/>
        </w:rPr>
        <w:t>Afan</w:t>
      </w:r>
      <w:proofErr w:type="spellEnd"/>
      <w:r w:rsidR="005C1883">
        <w:rPr>
          <w:rStyle w:val="Refdenotaalpie"/>
          <w:rFonts w:ascii="Verdana" w:hAnsi="Verdana"/>
          <w:sz w:val="20"/>
          <w:szCs w:val="20"/>
        </w:rPr>
        <w:footnoteReference w:id="181"/>
      </w:r>
      <w:r w:rsidR="00513349">
        <w:rPr>
          <w:rFonts w:ascii="Verdana" w:hAnsi="Verdana"/>
          <w:sz w:val="20"/>
          <w:szCs w:val="20"/>
        </w:rPr>
        <w:t xml:space="preserve">, </w:t>
      </w:r>
      <w:r w:rsidR="005C1883">
        <w:rPr>
          <w:rFonts w:ascii="Verdana" w:hAnsi="Verdana"/>
          <w:sz w:val="20"/>
          <w:szCs w:val="20"/>
        </w:rPr>
        <w:t>t</w:t>
      </w:r>
      <w:r w:rsidR="005C1883" w:rsidRPr="005C1883">
        <w:rPr>
          <w:rFonts w:ascii="Verdana" w:hAnsi="Verdana"/>
          <w:sz w:val="20"/>
          <w:szCs w:val="20"/>
        </w:rPr>
        <w:t>anto la raza como el género son</w:t>
      </w:r>
      <w:r w:rsidR="005C1883">
        <w:rPr>
          <w:rFonts w:ascii="Verdana" w:hAnsi="Verdana"/>
          <w:sz w:val="20"/>
          <w:szCs w:val="20"/>
        </w:rPr>
        <w:t xml:space="preserve"> </w:t>
      </w:r>
      <w:r w:rsidR="005C1883" w:rsidRPr="005C1883">
        <w:rPr>
          <w:rFonts w:ascii="Verdana" w:hAnsi="Verdana"/>
          <w:sz w:val="20"/>
          <w:szCs w:val="20"/>
        </w:rPr>
        <w:t>construcciones culturales que actúan en el sistema de regulación de los cuerpos y de sus representaciones para su control, por lo tanto deben ser analizadas de una manera entrelazada, compleja y no fragmentada</w:t>
      </w:r>
      <w:r w:rsidR="005C1883">
        <w:rPr>
          <w:rFonts w:ascii="Verdana" w:hAnsi="Verdana"/>
          <w:sz w:val="20"/>
          <w:szCs w:val="20"/>
        </w:rPr>
        <w:t>.</w:t>
      </w:r>
    </w:p>
    <w:p w14:paraId="28203DE8" w14:textId="1E0B37A3" w:rsidR="001B4F46" w:rsidRDefault="00DD203C" w:rsidP="006A5B1C">
      <w:pPr>
        <w:autoSpaceDE w:val="0"/>
        <w:autoSpaceDN w:val="0"/>
        <w:adjustRightInd w:val="0"/>
        <w:rPr>
          <w:rFonts w:ascii="Verdana" w:hAnsi="Verdana"/>
          <w:sz w:val="20"/>
          <w:szCs w:val="20"/>
        </w:rPr>
      </w:pPr>
      <w:r w:rsidRPr="00DD3FE5">
        <w:rPr>
          <w:rFonts w:ascii="Verdana" w:hAnsi="Verdana"/>
          <w:sz w:val="20"/>
          <w:szCs w:val="20"/>
        </w:rPr>
        <w:t xml:space="preserve">El expresar que la discriminación afecta a las mujeres, no quiere decir que todas las mujeres lleguen a sufrir la misma opresión. Esto es lo que se encarga de poner </w:t>
      </w:r>
      <w:r w:rsidRPr="00DD3FE5">
        <w:rPr>
          <w:rFonts w:ascii="Verdana" w:hAnsi="Verdana"/>
          <w:sz w:val="20"/>
          <w:szCs w:val="20"/>
        </w:rPr>
        <w:lastRenderedPageBreak/>
        <w:t xml:space="preserve">de manifiesto </w:t>
      </w:r>
      <w:proofErr w:type="spellStart"/>
      <w:r w:rsidRPr="00DD3FE5">
        <w:rPr>
          <w:rFonts w:ascii="Verdana" w:hAnsi="Verdana"/>
          <w:sz w:val="20"/>
          <w:szCs w:val="20"/>
        </w:rPr>
        <w:t>Kimberlé</w:t>
      </w:r>
      <w:proofErr w:type="spellEnd"/>
      <w:r w:rsidRPr="00DD3FE5">
        <w:rPr>
          <w:rFonts w:ascii="Verdana" w:hAnsi="Verdana"/>
          <w:sz w:val="20"/>
          <w:szCs w:val="20"/>
        </w:rPr>
        <w:t xml:space="preserve"> </w:t>
      </w:r>
      <w:proofErr w:type="spellStart"/>
      <w:r w:rsidRPr="00DD3FE5">
        <w:rPr>
          <w:rFonts w:ascii="Verdana" w:hAnsi="Verdana"/>
          <w:sz w:val="20"/>
          <w:szCs w:val="20"/>
        </w:rPr>
        <w:t>Crenshaw</w:t>
      </w:r>
      <w:proofErr w:type="spellEnd"/>
      <w:r w:rsidRPr="00DD3FE5">
        <w:rPr>
          <w:rStyle w:val="Refdenotaalpie"/>
          <w:rFonts w:ascii="Verdana" w:hAnsi="Verdana"/>
          <w:sz w:val="20"/>
          <w:szCs w:val="20"/>
        </w:rPr>
        <w:footnoteReference w:id="182"/>
      </w:r>
      <w:r w:rsidRPr="00DD3FE5">
        <w:rPr>
          <w:rFonts w:ascii="Verdana" w:hAnsi="Verdana"/>
          <w:sz w:val="20"/>
          <w:szCs w:val="20"/>
        </w:rPr>
        <w:t xml:space="preserve">, ya que fue la primera teórica afro-americana que, a finales de los años 80, comenzó a teorizar sobre la </w:t>
      </w:r>
      <w:proofErr w:type="spellStart"/>
      <w:r w:rsidRPr="00DD3FE5">
        <w:rPr>
          <w:rFonts w:ascii="Verdana" w:hAnsi="Verdana"/>
          <w:sz w:val="20"/>
          <w:szCs w:val="20"/>
        </w:rPr>
        <w:t>interseccionalidad</w:t>
      </w:r>
      <w:proofErr w:type="spellEnd"/>
      <w:r w:rsidRPr="00DD3FE5">
        <w:rPr>
          <w:rFonts w:ascii="Verdana" w:hAnsi="Verdana"/>
          <w:sz w:val="20"/>
          <w:szCs w:val="20"/>
        </w:rPr>
        <w:t xml:space="preserve">. </w:t>
      </w:r>
    </w:p>
    <w:p w14:paraId="75133149" w14:textId="2FECBD20" w:rsidR="00DD203C" w:rsidRPr="00DD3FE5" w:rsidRDefault="00DD203C" w:rsidP="006A5B1C">
      <w:pPr>
        <w:autoSpaceDE w:val="0"/>
        <w:autoSpaceDN w:val="0"/>
        <w:adjustRightInd w:val="0"/>
        <w:rPr>
          <w:rFonts w:ascii="Verdana" w:hAnsi="Verdana"/>
          <w:smallCaps/>
          <w:sz w:val="20"/>
          <w:szCs w:val="20"/>
        </w:rPr>
      </w:pPr>
      <w:r w:rsidRPr="00DD3FE5">
        <w:rPr>
          <w:rFonts w:ascii="Verdana" w:hAnsi="Verdana"/>
          <w:sz w:val="20"/>
          <w:szCs w:val="20"/>
        </w:rPr>
        <w:t>En la teorización del concepto, buscaba hacer visible cómo las categorías “género” y “raza” están mutualmente interconectadas en las experiencias y luchas diarias de las mujeres de color</w:t>
      </w:r>
      <w:r w:rsidRPr="00DD3FE5">
        <w:rPr>
          <w:rStyle w:val="Refdenotaalpie"/>
          <w:rFonts w:ascii="Verdana" w:hAnsi="Verdana"/>
          <w:sz w:val="20"/>
          <w:szCs w:val="20"/>
        </w:rPr>
        <w:footnoteReference w:id="183"/>
      </w:r>
      <w:r w:rsidRPr="00DD3FE5">
        <w:rPr>
          <w:rFonts w:ascii="Verdana" w:hAnsi="Verdana"/>
          <w:sz w:val="20"/>
          <w:szCs w:val="20"/>
        </w:rPr>
        <w:t xml:space="preserve">. En vista de la importancia de su trabajo, conviene destacar que el punto de mira de </w:t>
      </w:r>
      <w:proofErr w:type="spellStart"/>
      <w:r w:rsidRPr="00DD3FE5">
        <w:rPr>
          <w:rFonts w:ascii="Verdana" w:hAnsi="Verdana"/>
          <w:sz w:val="20"/>
          <w:szCs w:val="20"/>
        </w:rPr>
        <w:t>Crenshaw</w:t>
      </w:r>
      <w:proofErr w:type="spellEnd"/>
      <w:r w:rsidRPr="00DD3FE5">
        <w:rPr>
          <w:rFonts w:ascii="Verdana" w:hAnsi="Verdana"/>
          <w:sz w:val="20"/>
          <w:szCs w:val="20"/>
        </w:rPr>
        <w:t xml:space="preserve"> es el derecho antidiscriminatorio dominante y construido sobre ejes aislados de discriminación (raza y género), pero, por extensión, también se fija en las teorías feministas y antirracistas que habrían alimentado esta división</w:t>
      </w:r>
      <w:r w:rsidRPr="00DD3FE5">
        <w:rPr>
          <w:rStyle w:val="Refdenotaalpie"/>
          <w:rFonts w:ascii="Verdana" w:hAnsi="Verdana"/>
          <w:sz w:val="20"/>
          <w:szCs w:val="20"/>
        </w:rPr>
        <w:footnoteReference w:id="184"/>
      </w:r>
      <w:r w:rsidRPr="00DD3FE5">
        <w:rPr>
          <w:rFonts w:ascii="Verdana" w:hAnsi="Verdana"/>
          <w:sz w:val="20"/>
          <w:szCs w:val="20"/>
        </w:rPr>
        <w:t>.</w:t>
      </w:r>
    </w:p>
    <w:p w14:paraId="52D211EE" w14:textId="39B1B040" w:rsidR="00654445" w:rsidRDefault="00DD203C" w:rsidP="0019181E">
      <w:pPr>
        <w:autoSpaceDE w:val="0"/>
        <w:autoSpaceDN w:val="0"/>
        <w:adjustRightInd w:val="0"/>
        <w:rPr>
          <w:rFonts w:ascii="Verdana" w:hAnsi="Verdana"/>
          <w:sz w:val="20"/>
          <w:szCs w:val="20"/>
        </w:rPr>
      </w:pPr>
      <w:r w:rsidRPr="00654445">
        <w:rPr>
          <w:rFonts w:ascii="Verdana" w:hAnsi="Verdana"/>
          <w:sz w:val="20"/>
          <w:szCs w:val="20"/>
        </w:rPr>
        <w:t xml:space="preserve">La </w:t>
      </w:r>
      <w:proofErr w:type="spellStart"/>
      <w:r w:rsidRPr="00654445">
        <w:rPr>
          <w:rFonts w:ascii="Verdana" w:hAnsi="Verdana"/>
          <w:sz w:val="20"/>
          <w:szCs w:val="20"/>
        </w:rPr>
        <w:t>interseccionalidad</w:t>
      </w:r>
      <w:proofErr w:type="spellEnd"/>
      <w:r w:rsidRPr="00654445">
        <w:rPr>
          <w:rFonts w:ascii="Verdana" w:hAnsi="Verdana"/>
          <w:sz w:val="20"/>
          <w:szCs w:val="20"/>
        </w:rPr>
        <w:t xml:space="preserve"> se ha vuelto muy popular en círculos académicos, políticos y activistas, y se define como un proyecto teórico que busca analizar el modo en que distintas formas de desigualdad y opresión se relacionan entre sí</w:t>
      </w:r>
      <w:r w:rsidRPr="00654445">
        <w:rPr>
          <w:rStyle w:val="Refdenotaalpie"/>
          <w:rFonts w:ascii="Verdana" w:hAnsi="Verdana"/>
          <w:sz w:val="20"/>
          <w:szCs w:val="20"/>
        </w:rPr>
        <w:footnoteReference w:id="185"/>
      </w:r>
      <w:r w:rsidRPr="00654445">
        <w:rPr>
          <w:rFonts w:ascii="Verdana" w:hAnsi="Verdana"/>
          <w:sz w:val="20"/>
          <w:szCs w:val="20"/>
        </w:rPr>
        <w:t xml:space="preserve">. </w:t>
      </w:r>
      <w:r w:rsidR="00654445" w:rsidRPr="00654445">
        <w:rPr>
          <w:rFonts w:ascii="Verdana" w:hAnsi="Verdana"/>
          <w:sz w:val="20"/>
          <w:szCs w:val="20"/>
        </w:rPr>
        <w:t xml:space="preserve">Es comprender, tal y como nos lo especifica Rodó-Zárate en “La </w:t>
      </w:r>
      <w:r w:rsidR="0019181E">
        <w:rPr>
          <w:rFonts w:ascii="Verdana" w:hAnsi="Verdana"/>
          <w:sz w:val="20"/>
          <w:szCs w:val="20"/>
        </w:rPr>
        <w:t>h</w:t>
      </w:r>
      <w:r w:rsidR="00654445" w:rsidRPr="00654445">
        <w:rPr>
          <w:rFonts w:ascii="Verdana" w:hAnsi="Verdana"/>
          <w:sz w:val="20"/>
          <w:szCs w:val="20"/>
        </w:rPr>
        <w:t xml:space="preserve">erida </w:t>
      </w:r>
      <w:proofErr w:type="spellStart"/>
      <w:r w:rsidR="0019181E">
        <w:rPr>
          <w:rFonts w:ascii="Verdana" w:hAnsi="Verdana"/>
          <w:sz w:val="20"/>
          <w:szCs w:val="20"/>
        </w:rPr>
        <w:t>i</w:t>
      </w:r>
      <w:r w:rsidR="00654445" w:rsidRPr="00654445">
        <w:rPr>
          <w:rFonts w:ascii="Verdana" w:hAnsi="Verdana"/>
          <w:sz w:val="20"/>
          <w:szCs w:val="20"/>
        </w:rPr>
        <w:t>nterseccional</w:t>
      </w:r>
      <w:proofErr w:type="spellEnd"/>
      <w:r w:rsidR="00654445">
        <w:rPr>
          <w:rStyle w:val="Refdenotaalpie"/>
          <w:rFonts w:ascii="Verdana" w:hAnsi="Verdana"/>
          <w:sz w:val="20"/>
          <w:szCs w:val="20"/>
        </w:rPr>
        <w:footnoteReference w:id="186"/>
      </w:r>
      <w:r w:rsidR="00654445" w:rsidRPr="00654445">
        <w:rPr>
          <w:rFonts w:ascii="Verdana" w:hAnsi="Verdana"/>
          <w:sz w:val="20"/>
          <w:szCs w:val="20"/>
        </w:rPr>
        <w:t xml:space="preserve">”, </w:t>
      </w:r>
      <w:r w:rsidR="00654445">
        <w:rPr>
          <w:rFonts w:ascii="Verdana" w:hAnsi="Verdana"/>
          <w:sz w:val="20"/>
          <w:szCs w:val="20"/>
        </w:rPr>
        <w:t>c</w:t>
      </w:r>
      <w:r w:rsidR="00654445" w:rsidRPr="00654445">
        <w:rPr>
          <w:rFonts w:ascii="Verdana" w:hAnsi="Verdana"/>
          <w:sz w:val="20"/>
          <w:szCs w:val="20"/>
          <w:shd w:val="clear" w:color="auto" w:fill="FFFFFF"/>
        </w:rPr>
        <w:t xml:space="preserve">ómo el </w:t>
      </w:r>
      <w:proofErr w:type="spellStart"/>
      <w:r w:rsidR="00654445" w:rsidRPr="00654445">
        <w:rPr>
          <w:rFonts w:ascii="Verdana" w:hAnsi="Verdana"/>
          <w:sz w:val="20"/>
          <w:szCs w:val="20"/>
          <w:shd w:val="clear" w:color="auto" w:fill="FFFFFF"/>
        </w:rPr>
        <w:t>heteropatriarcado</w:t>
      </w:r>
      <w:proofErr w:type="spellEnd"/>
      <w:r w:rsidR="00654445" w:rsidRPr="00654445">
        <w:rPr>
          <w:rFonts w:ascii="Verdana" w:hAnsi="Verdana"/>
          <w:sz w:val="20"/>
          <w:szCs w:val="20"/>
          <w:shd w:val="clear" w:color="auto" w:fill="FFFFFF"/>
        </w:rPr>
        <w:t xml:space="preserve">, el capitalismo, el racismo, la supremacía blanca o el </w:t>
      </w:r>
      <w:proofErr w:type="spellStart"/>
      <w:r w:rsidR="00654445" w:rsidRPr="00654445">
        <w:rPr>
          <w:rFonts w:ascii="Verdana" w:hAnsi="Verdana"/>
          <w:b/>
          <w:sz w:val="20"/>
          <w:szCs w:val="20"/>
          <w:shd w:val="clear" w:color="auto" w:fill="FFFFFF"/>
        </w:rPr>
        <w:t>capacitismo</w:t>
      </w:r>
      <w:proofErr w:type="spellEnd"/>
      <w:r w:rsidR="00654445" w:rsidRPr="00654445">
        <w:rPr>
          <w:rFonts w:ascii="Verdana" w:hAnsi="Verdana"/>
          <w:b/>
          <w:sz w:val="20"/>
          <w:szCs w:val="20"/>
          <w:shd w:val="clear" w:color="auto" w:fill="FFFFFF"/>
        </w:rPr>
        <w:t xml:space="preserve"> </w:t>
      </w:r>
      <w:r w:rsidR="00654445" w:rsidRPr="00654445">
        <w:rPr>
          <w:rFonts w:ascii="Verdana" w:hAnsi="Verdana"/>
          <w:sz w:val="20"/>
          <w:szCs w:val="20"/>
          <w:shd w:val="clear" w:color="auto" w:fill="FFFFFF"/>
        </w:rPr>
        <w:t>se entrecruzan configurando formas concretas de desigualdad, discriminación y violencia en personas posicionadas de forma distinta.</w:t>
      </w:r>
      <w:r w:rsidR="00654445" w:rsidRPr="00654445">
        <w:rPr>
          <w:rFonts w:ascii="Verdana" w:hAnsi="Verdana"/>
          <w:sz w:val="20"/>
          <w:szCs w:val="20"/>
        </w:rPr>
        <w:t xml:space="preserve"> </w:t>
      </w:r>
    </w:p>
    <w:p w14:paraId="7C56B686" w14:textId="2281C580" w:rsidR="00DD203C" w:rsidRPr="00D64258" w:rsidRDefault="0019181E" w:rsidP="00D64258">
      <w:pPr>
        <w:autoSpaceDE w:val="0"/>
        <w:autoSpaceDN w:val="0"/>
        <w:adjustRightInd w:val="0"/>
        <w:rPr>
          <w:rFonts w:ascii="Verdana" w:hAnsi="Verdana"/>
          <w:sz w:val="20"/>
          <w:szCs w:val="20"/>
        </w:rPr>
      </w:pPr>
      <w:r>
        <w:rPr>
          <w:rFonts w:ascii="Verdana" w:hAnsi="Verdana"/>
          <w:sz w:val="20"/>
          <w:szCs w:val="20"/>
        </w:rPr>
        <w:t>En tal sentido</w:t>
      </w:r>
      <w:r w:rsidR="00DD203C" w:rsidRPr="00DD3FE5">
        <w:rPr>
          <w:rFonts w:ascii="Verdana" w:hAnsi="Verdana"/>
          <w:sz w:val="20"/>
          <w:szCs w:val="20"/>
        </w:rPr>
        <w:t xml:space="preserve">, podríamos definir que la </w:t>
      </w:r>
      <w:proofErr w:type="spellStart"/>
      <w:r w:rsidR="00DD203C" w:rsidRPr="00DD3FE5">
        <w:rPr>
          <w:rFonts w:ascii="Verdana" w:hAnsi="Verdana"/>
          <w:sz w:val="20"/>
          <w:szCs w:val="20"/>
        </w:rPr>
        <w:t>interseccionalidad</w:t>
      </w:r>
      <w:proofErr w:type="spellEnd"/>
      <w:r w:rsidR="00DD203C" w:rsidRPr="00DD3FE5">
        <w:rPr>
          <w:rFonts w:ascii="Verdana" w:hAnsi="Verdana"/>
          <w:sz w:val="20"/>
          <w:szCs w:val="20"/>
        </w:rPr>
        <w:t xml:space="preserve"> es habitualmente entendida como un “cruce de caminos”, una vida atravesada por múltiples elementos, que podrían ser la clase social, la raza o el género, que son las tres variables que se han estudiado tradicionalmente en la teoría </w:t>
      </w:r>
      <w:proofErr w:type="spellStart"/>
      <w:r w:rsidR="00DD203C" w:rsidRPr="00DD3FE5">
        <w:rPr>
          <w:rFonts w:ascii="Verdana" w:hAnsi="Verdana"/>
          <w:sz w:val="20"/>
          <w:szCs w:val="20"/>
        </w:rPr>
        <w:t>interseccional</w:t>
      </w:r>
      <w:proofErr w:type="spellEnd"/>
      <w:r w:rsidR="00DD203C" w:rsidRPr="00DD3FE5">
        <w:rPr>
          <w:rStyle w:val="Refdenotaalpie"/>
          <w:rFonts w:ascii="Verdana" w:hAnsi="Verdana"/>
          <w:sz w:val="20"/>
          <w:szCs w:val="20"/>
        </w:rPr>
        <w:footnoteReference w:id="187"/>
      </w:r>
      <w:r w:rsidR="00DD203C" w:rsidRPr="00DD3FE5">
        <w:rPr>
          <w:rFonts w:ascii="Verdana" w:hAnsi="Verdana"/>
          <w:sz w:val="20"/>
          <w:szCs w:val="20"/>
        </w:rPr>
        <w:t>, y las que a lo largo de la historia han generado desigualdades y discriminaciones sociales</w:t>
      </w:r>
      <w:r w:rsidR="00DD203C" w:rsidRPr="00DD3FE5">
        <w:rPr>
          <w:rStyle w:val="Refdenotaalpie"/>
          <w:rFonts w:ascii="Verdana" w:hAnsi="Verdana"/>
          <w:sz w:val="20"/>
          <w:szCs w:val="20"/>
        </w:rPr>
        <w:footnoteReference w:id="188"/>
      </w:r>
      <w:r w:rsidR="00DD203C" w:rsidRPr="00DD3FE5">
        <w:rPr>
          <w:rFonts w:ascii="Verdana" w:hAnsi="Verdana"/>
          <w:sz w:val="20"/>
          <w:szCs w:val="20"/>
        </w:rPr>
        <w:t xml:space="preserve">. Esas categorías de diferenciación pasan a complementarse con una cuarta, que es la </w:t>
      </w:r>
      <w:proofErr w:type="spellStart"/>
      <w:r w:rsidR="00DD203C" w:rsidRPr="00DD3FE5">
        <w:rPr>
          <w:rFonts w:ascii="Verdana" w:hAnsi="Verdana"/>
          <w:sz w:val="20"/>
          <w:szCs w:val="20"/>
        </w:rPr>
        <w:t>biopolítica</w:t>
      </w:r>
      <w:proofErr w:type="spellEnd"/>
      <w:r w:rsidR="00DD203C" w:rsidRPr="00DD3FE5">
        <w:rPr>
          <w:rFonts w:ascii="Verdana" w:hAnsi="Verdana"/>
          <w:sz w:val="20"/>
          <w:szCs w:val="20"/>
        </w:rPr>
        <w:t xml:space="preserve"> de los cuerpos</w:t>
      </w:r>
      <w:r w:rsidR="00982198">
        <w:rPr>
          <w:rFonts w:ascii="Verdana" w:hAnsi="Verdana"/>
          <w:sz w:val="20"/>
          <w:szCs w:val="20"/>
        </w:rPr>
        <w:t>. P</w:t>
      </w:r>
      <w:r w:rsidR="00DD203C" w:rsidRPr="00DD3FE5">
        <w:rPr>
          <w:rFonts w:ascii="Verdana" w:hAnsi="Verdana"/>
          <w:sz w:val="20"/>
          <w:szCs w:val="20"/>
        </w:rPr>
        <w:t>uede entenderse que estas cuatro categorías describen relaciones de poder asumidas para cada una de ellas</w:t>
      </w:r>
      <w:r w:rsidR="00DD203C" w:rsidRPr="00DD3FE5">
        <w:rPr>
          <w:rStyle w:val="Refdenotaalpie"/>
          <w:rFonts w:ascii="Verdana" w:hAnsi="Verdana"/>
          <w:sz w:val="20"/>
          <w:szCs w:val="20"/>
        </w:rPr>
        <w:footnoteReference w:id="189"/>
      </w:r>
      <w:r w:rsidR="00DD203C" w:rsidRPr="00DD3FE5">
        <w:rPr>
          <w:rFonts w:ascii="Verdana" w:hAnsi="Verdana"/>
          <w:sz w:val="20"/>
          <w:szCs w:val="20"/>
        </w:rPr>
        <w:t>.</w:t>
      </w:r>
    </w:p>
    <w:p w14:paraId="72F17B7F" w14:textId="77777777" w:rsidR="00446CD9" w:rsidRDefault="00DD203C" w:rsidP="006A5B1C">
      <w:pPr>
        <w:autoSpaceDE w:val="0"/>
        <w:autoSpaceDN w:val="0"/>
        <w:adjustRightInd w:val="0"/>
        <w:rPr>
          <w:rFonts w:ascii="Verdana" w:hAnsi="Verdana"/>
          <w:sz w:val="20"/>
          <w:szCs w:val="20"/>
        </w:rPr>
      </w:pPr>
      <w:r w:rsidRPr="00DD3FE5">
        <w:rPr>
          <w:rFonts w:ascii="Verdana" w:hAnsi="Verdana"/>
          <w:sz w:val="20"/>
          <w:szCs w:val="20"/>
        </w:rPr>
        <w:t>En consecuencia, este enfoque se vuelve más dinámico al considerar que no existe una sola causa de discriminación, sino una “maraña de interrelaciones que conforman las experiencias complejas de las personas y de las estructuras sociales que organizan nuestras vidas”</w:t>
      </w:r>
      <w:r w:rsidRPr="00DD3FE5">
        <w:rPr>
          <w:rStyle w:val="Refdenotaalpie"/>
          <w:rFonts w:ascii="Verdana" w:hAnsi="Verdana"/>
          <w:sz w:val="20"/>
          <w:szCs w:val="20"/>
        </w:rPr>
        <w:footnoteReference w:id="190"/>
      </w:r>
      <w:r w:rsidRPr="00DD3FE5">
        <w:rPr>
          <w:rFonts w:ascii="Verdana" w:hAnsi="Verdana"/>
          <w:sz w:val="20"/>
          <w:szCs w:val="20"/>
        </w:rPr>
        <w:t xml:space="preserve">. </w:t>
      </w:r>
    </w:p>
    <w:p w14:paraId="616A1C3F" w14:textId="77777777" w:rsidR="005E75EE" w:rsidRDefault="00DD203C" w:rsidP="006A5B1C">
      <w:pPr>
        <w:autoSpaceDE w:val="0"/>
        <w:autoSpaceDN w:val="0"/>
        <w:adjustRightInd w:val="0"/>
        <w:rPr>
          <w:rFonts w:ascii="Verdana" w:hAnsi="Verdana"/>
          <w:sz w:val="20"/>
          <w:szCs w:val="20"/>
        </w:rPr>
      </w:pPr>
      <w:r w:rsidRPr="00DD3FE5">
        <w:rPr>
          <w:rFonts w:ascii="Verdana" w:hAnsi="Verdana"/>
          <w:sz w:val="20"/>
          <w:szCs w:val="20"/>
        </w:rPr>
        <w:t xml:space="preserve">Las personas expertas señalan, a propósito de ello, que la </w:t>
      </w:r>
      <w:proofErr w:type="spellStart"/>
      <w:r w:rsidRPr="00DD3FE5">
        <w:rPr>
          <w:rFonts w:ascii="Verdana" w:hAnsi="Verdana"/>
          <w:sz w:val="20"/>
          <w:szCs w:val="20"/>
        </w:rPr>
        <w:t>interseccionalidad</w:t>
      </w:r>
      <w:proofErr w:type="spellEnd"/>
      <w:r w:rsidRPr="00DD3FE5">
        <w:rPr>
          <w:rFonts w:ascii="Verdana" w:hAnsi="Verdana"/>
          <w:sz w:val="20"/>
          <w:szCs w:val="20"/>
        </w:rPr>
        <w:t xml:space="preserve"> debe entenderse como “estructural” y política”. La primera, “</w:t>
      </w:r>
      <w:proofErr w:type="spellStart"/>
      <w:r w:rsidRPr="00DD3FE5">
        <w:rPr>
          <w:rFonts w:ascii="Verdana" w:hAnsi="Verdana"/>
          <w:sz w:val="20"/>
          <w:szCs w:val="20"/>
        </w:rPr>
        <w:t>interseccionalidad</w:t>
      </w:r>
      <w:proofErr w:type="spellEnd"/>
      <w:r w:rsidRPr="00DD3FE5">
        <w:rPr>
          <w:rFonts w:ascii="Verdana" w:hAnsi="Verdana"/>
          <w:sz w:val="20"/>
          <w:szCs w:val="20"/>
        </w:rPr>
        <w:t xml:space="preserve"> estructural”, se refiere a la experiencia directa que tienen las personas de cómo las intersecciones entre diferentes desigualdades pueden afectar estructuralmente sus </w:t>
      </w:r>
      <w:r w:rsidRPr="00DD3FE5">
        <w:rPr>
          <w:rFonts w:ascii="Verdana" w:hAnsi="Verdana"/>
          <w:sz w:val="20"/>
          <w:szCs w:val="20"/>
        </w:rPr>
        <w:lastRenderedPageBreak/>
        <w:t xml:space="preserve">oportunidades económicas, políticas y sociales, creando desventajas para sujetos que se encuentran en el punto de intersección entre desigualdades concretas. </w:t>
      </w:r>
    </w:p>
    <w:p w14:paraId="5D4EFA05" w14:textId="3CF555D6" w:rsidR="00B11359" w:rsidRPr="00EA3A4C" w:rsidRDefault="005E75EE" w:rsidP="00EA3A4C">
      <w:pPr>
        <w:autoSpaceDE w:val="0"/>
        <w:autoSpaceDN w:val="0"/>
        <w:adjustRightInd w:val="0"/>
        <w:rPr>
          <w:rFonts w:ascii="Verdana" w:hAnsi="Verdana"/>
          <w:sz w:val="20"/>
          <w:szCs w:val="20"/>
        </w:rPr>
      </w:pPr>
      <w:r>
        <w:rPr>
          <w:rFonts w:ascii="Verdana" w:hAnsi="Verdana"/>
          <w:sz w:val="20"/>
          <w:szCs w:val="20"/>
        </w:rPr>
        <w:t>En lo que respecta a l</w:t>
      </w:r>
      <w:r w:rsidR="00DD203C" w:rsidRPr="00DD3FE5">
        <w:rPr>
          <w:rFonts w:ascii="Verdana" w:hAnsi="Verdana"/>
          <w:sz w:val="20"/>
          <w:szCs w:val="20"/>
        </w:rPr>
        <w:t>a “</w:t>
      </w:r>
      <w:proofErr w:type="spellStart"/>
      <w:r w:rsidR="00DD203C" w:rsidRPr="00DD3FE5">
        <w:rPr>
          <w:rFonts w:ascii="Verdana" w:hAnsi="Verdana"/>
          <w:sz w:val="20"/>
          <w:szCs w:val="20"/>
        </w:rPr>
        <w:t>interseccionalidad</w:t>
      </w:r>
      <w:proofErr w:type="spellEnd"/>
      <w:r w:rsidR="00DD203C" w:rsidRPr="00DD3FE5">
        <w:rPr>
          <w:rFonts w:ascii="Verdana" w:hAnsi="Verdana"/>
          <w:sz w:val="20"/>
          <w:szCs w:val="20"/>
        </w:rPr>
        <w:t xml:space="preserve"> política”</w:t>
      </w:r>
      <w:r w:rsidR="002967AC">
        <w:rPr>
          <w:rFonts w:ascii="Verdana" w:hAnsi="Verdana"/>
          <w:sz w:val="20"/>
          <w:szCs w:val="20"/>
        </w:rPr>
        <w:t xml:space="preserve"> es  la </w:t>
      </w:r>
      <w:r w:rsidR="00DD203C" w:rsidRPr="00DD3FE5">
        <w:rPr>
          <w:rFonts w:ascii="Verdana" w:hAnsi="Verdana"/>
          <w:sz w:val="20"/>
          <w:szCs w:val="20"/>
        </w:rPr>
        <w:t>relevancia que las intersecciones entre desigualdades tienen para la estrategia política de instituciones y movimientos sociales, en el sentido que las estrategias políticas que se dirigen a una desigualdad concreta por lo general no son neutrales hacia las demás desigualdades</w:t>
      </w:r>
      <w:r w:rsidR="00DD203C" w:rsidRPr="00DD3FE5">
        <w:rPr>
          <w:rStyle w:val="Refdenotaalpie"/>
          <w:rFonts w:ascii="Verdana" w:hAnsi="Verdana"/>
          <w:sz w:val="20"/>
          <w:szCs w:val="20"/>
        </w:rPr>
        <w:footnoteReference w:id="191"/>
      </w:r>
      <w:r w:rsidR="00DD203C" w:rsidRPr="00DD3FE5">
        <w:rPr>
          <w:rFonts w:ascii="Verdana" w:hAnsi="Verdana"/>
          <w:sz w:val="20"/>
          <w:szCs w:val="20"/>
        </w:rPr>
        <w:t>.</w:t>
      </w:r>
      <w:r w:rsidR="00B11359">
        <w:rPr>
          <w:rFonts w:ascii="Verdana" w:hAnsi="Verdana"/>
          <w:sz w:val="20"/>
          <w:szCs w:val="20"/>
        </w:rPr>
        <w:t xml:space="preserve"> En torno a ella, </w:t>
      </w:r>
      <w:proofErr w:type="spellStart"/>
      <w:r w:rsidR="00B11359">
        <w:rPr>
          <w:rFonts w:ascii="Verdana" w:hAnsi="Verdana"/>
          <w:sz w:val="20"/>
          <w:szCs w:val="20"/>
        </w:rPr>
        <w:t>Cruells</w:t>
      </w:r>
      <w:proofErr w:type="spellEnd"/>
      <w:r w:rsidR="00B11359">
        <w:rPr>
          <w:rFonts w:ascii="Verdana" w:hAnsi="Verdana"/>
          <w:sz w:val="20"/>
          <w:szCs w:val="20"/>
        </w:rPr>
        <w:t xml:space="preserve"> López</w:t>
      </w:r>
      <w:r w:rsidR="00237816">
        <w:rPr>
          <w:rStyle w:val="Refdenotaalpie"/>
          <w:rFonts w:ascii="Verdana" w:hAnsi="Verdana"/>
          <w:sz w:val="20"/>
          <w:szCs w:val="20"/>
        </w:rPr>
        <w:footnoteReference w:id="192"/>
      </w:r>
      <w:r w:rsidR="00237816">
        <w:rPr>
          <w:rFonts w:ascii="Verdana" w:hAnsi="Verdana"/>
          <w:sz w:val="20"/>
          <w:szCs w:val="20"/>
        </w:rPr>
        <w:t xml:space="preserve"> </w:t>
      </w:r>
      <w:r w:rsidR="00B11359">
        <w:rPr>
          <w:rFonts w:ascii="Verdana" w:hAnsi="Verdana"/>
          <w:sz w:val="20"/>
          <w:szCs w:val="20"/>
        </w:rPr>
        <w:t xml:space="preserve">subraya que </w:t>
      </w:r>
      <w:r w:rsidR="00983807">
        <w:rPr>
          <w:rFonts w:ascii="Verdana" w:hAnsi="Verdana"/>
          <w:sz w:val="20"/>
          <w:szCs w:val="20"/>
        </w:rPr>
        <w:t xml:space="preserve">el alcance de este concepto se ha ido ampliando a lo largo de las dos últimas décadas y con base en ello se continúa dando a conocer que la praxis jurídica y política que segmenta sistemáticamente el problema de la desigualdad en distintas dimensiones no es capaz de ofrecer una solución a la desigualdad </w:t>
      </w:r>
      <w:proofErr w:type="spellStart"/>
      <w:r w:rsidR="00983807">
        <w:rPr>
          <w:rFonts w:ascii="Verdana" w:hAnsi="Verdana"/>
          <w:sz w:val="20"/>
          <w:szCs w:val="20"/>
        </w:rPr>
        <w:t>interseccional</w:t>
      </w:r>
      <w:proofErr w:type="spellEnd"/>
      <w:r w:rsidR="00983807">
        <w:rPr>
          <w:rFonts w:ascii="Verdana" w:hAnsi="Verdana"/>
          <w:sz w:val="20"/>
          <w:szCs w:val="20"/>
        </w:rPr>
        <w:t xml:space="preserve"> </w:t>
      </w:r>
      <w:r w:rsidR="00237816">
        <w:rPr>
          <w:rFonts w:ascii="Verdana" w:hAnsi="Verdana"/>
          <w:sz w:val="20"/>
          <w:szCs w:val="20"/>
        </w:rPr>
        <w:t>y de captar la complejidad de los procesos de producción de la desigualdad</w:t>
      </w:r>
      <w:r w:rsidR="00EA3A4C">
        <w:rPr>
          <w:rFonts w:ascii="Verdana" w:hAnsi="Verdana"/>
          <w:sz w:val="20"/>
          <w:szCs w:val="20"/>
        </w:rPr>
        <w:t>.</w:t>
      </w:r>
    </w:p>
    <w:p w14:paraId="4FA34292" w14:textId="1B579B03" w:rsidR="00DD203C" w:rsidRPr="00DD3FE5" w:rsidRDefault="00DD203C" w:rsidP="006A5B1C">
      <w:pPr>
        <w:autoSpaceDE w:val="0"/>
        <w:autoSpaceDN w:val="0"/>
        <w:adjustRightInd w:val="0"/>
        <w:rPr>
          <w:rFonts w:ascii="Verdana" w:hAnsi="Verdana"/>
          <w:smallCaps/>
          <w:sz w:val="20"/>
          <w:szCs w:val="20"/>
        </w:rPr>
      </w:pPr>
      <w:r w:rsidRPr="00DD3FE5">
        <w:rPr>
          <w:rFonts w:ascii="Verdana" w:hAnsi="Verdana"/>
          <w:sz w:val="20"/>
          <w:szCs w:val="20"/>
        </w:rPr>
        <w:t>Las teorías sobre la raza, la etnicidad, el género y la clase social, poco a poco se fueron extendiendo a otras categorías</w:t>
      </w:r>
      <w:r w:rsidR="00513349">
        <w:rPr>
          <w:rFonts w:ascii="Verdana" w:hAnsi="Verdana"/>
          <w:sz w:val="20"/>
          <w:szCs w:val="20"/>
        </w:rPr>
        <w:t>,</w:t>
      </w:r>
      <w:r w:rsidRPr="00DD3FE5">
        <w:rPr>
          <w:rFonts w:ascii="Verdana" w:hAnsi="Verdana"/>
          <w:sz w:val="20"/>
          <w:szCs w:val="20"/>
        </w:rPr>
        <w:t xml:space="preserve"> entre ellas la DFM</w:t>
      </w:r>
      <w:r w:rsidRPr="00DD3FE5">
        <w:rPr>
          <w:rStyle w:val="Refdenotaalpie"/>
          <w:rFonts w:ascii="Verdana" w:hAnsi="Verdana"/>
          <w:sz w:val="20"/>
          <w:szCs w:val="20"/>
        </w:rPr>
        <w:footnoteReference w:id="193"/>
      </w:r>
      <w:r w:rsidRPr="00DD3FE5">
        <w:rPr>
          <w:rFonts w:ascii="Verdana" w:hAnsi="Verdana"/>
          <w:sz w:val="20"/>
          <w:szCs w:val="20"/>
        </w:rPr>
        <w:t xml:space="preserve">. De esta manera, se planteó que, desde la perspectiva de la </w:t>
      </w:r>
      <w:proofErr w:type="spellStart"/>
      <w:r w:rsidRPr="00DD3FE5">
        <w:rPr>
          <w:rFonts w:ascii="Verdana" w:hAnsi="Verdana"/>
          <w:sz w:val="20"/>
          <w:szCs w:val="20"/>
        </w:rPr>
        <w:t>interseccionalidad</w:t>
      </w:r>
      <w:proofErr w:type="spellEnd"/>
      <w:r w:rsidRPr="00DD3FE5">
        <w:rPr>
          <w:rFonts w:ascii="Verdana" w:hAnsi="Verdana"/>
          <w:sz w:val="20"/>
          <w:szCs w:val="20"/>
        </w:rPr>
        <w:t>, la construcción social del género y las discriminaciones asociadas a la misma, interactuando con otras como la aplicada a la DFM, desembocan en situaciones de múltiple discriminación</w:t>
      </w:r>
      <w:r w:rsidRPr="00DD3FE5">
        <w:rPr>
          <w:rStyle w:val="Refdenotaalpie"/>
          <w:rFonts w:ascii="Verdana" w:hAnsi="Verdana"/>
          <w:sz w:val="20"/>
          <w:szCs w:val="20"/>
        </w:rPr>
        <w:footnoteReference w:id="194"/>
      </w:r>
      <w:r w:rsidRPr="00DD3FE5">
        <w:rPr>
          <w:rFonts w:ascii="Verdana" w:hAnsi="Verdana"/>
          <w:sz w:val="20"/>
          <w:szCs w:val="20"/>
        </w:rPr>
        <w:t xml:space="preserve">. En realidad, en el proceso de esa extensión, la </w:t>
      </w:r>
      <w:proofErr w:type="spellStart"/>
      <w:r w:rsidRPr="00DD3FE5">
        <w:rPr>
          <w:rFonts w:ascii="Verdana" w:hAnsi="Verdana"/>
          <w:sz w:val="20"/>
          <w:szCs w:val="20"/>
        </w:rPr>
        <w:t>interseccionalidad</w:t>
      </w:r>
      <w:proofErr w:type="spellEnd"/>
      <w:r w:rsidRPr="00DD3FE5">
        <w:rPr>
          <w:rFonts w:ascii="Verdana" w:hAnsi="Verdana"/>
          <w:sz w:val="20"/>
          <w:szCs w:val="20"/>
        </w:rPr>
        <w:t xml:space="preserve"> fue intuida por algunas mujeres con DFM que reivindicaban sus derechos no solo como personas con DFM, sino también como mujeres, y por encima de todo, de mujeres con DFM.</w:t>
      </w:r>
    </w:p>
    <w:p w14:paraId="453DAE82" w14:textId="77777777" w:rsidR="00DD203C" w:rsidRPr="00DD3FE5" w:rsidRDefault="00DD203C" w:rsidP="006A5B1C">
      <w:pPr>
        <w:autoSpaceDE w:val="0"/>
        <w:autoSpaceDN w:val="0"/>
        <w:adjustRightInd w:val="0"/>
        <w:rPr>
          <w:rFonts w:ascii="Verdana" w:hAnsi="Verdana"/>
          <w:smallCaps/>
          <w:sz w:val="20"/>
          <w:szCs w:val="20"/>
        </w:rPr>
      </w:pPr>
      <w:r w:rsidRPr="00DD3FE5">
        <w:rPr>
          <w:rFonts w:ascii="Verdana" w:hAnsi="Verdana"/>
          <w:sz w:val="20"/>
          <w:szCs w:val="20"/>
        </w:rPr>
        <w:t>En ese caso, no es fortuito señalar que la estrategia de introducir el enfoque de género en el trabajo que se realizaba en las organizaciones sociales del sector, fue el catalizador que puso en marcha otra forma de abordar las situaciones de exclusión y opresión, donde la DFM o el género, ya no eran los únicos ejes relevantes, sino que era necesario poner atención a la interrelación de otros constructos sociales que también normativizaban la vida de estas mujeres</w:t>
      </w:r>
      <w:r w:rsidRPr="00DD3FE5">
        <w:rPr>
          <w:rStyle w:val="Refdenotaalpie"/>
          <w:rFonts w:ascii="Verdana" w:hAnsi="Verdana"/>
          <w:sz w:val="20"/>
          <w:szCs w:val="20"/>
        </w:rPr>
        <w:footnoteReference w:id="195"/>
      </w:r>
      <w:r w:rsidRPr="00DD3FE5">
        <w:rPr>
          <w:rFonts w:ascii="Verdana" w:hAnsi="Verdana"/>
          <w:sz w:val="20"/>
          <w:szCs w:val="20"/>
        </w:rPr>
        <w:t>.</w:t>
      </w:r>
    </w:p>
    <w:p w14:paraId="1B9FD6A3" w14:textId="77777777" w:rsidR="005E75EE" w:rsidRDefault="00DD203C" w:rsidP="006A5B1C">
      <w:pPr>
        <w:autoSpaceDE w:val="0"/>
        <w:autoSpaceDN w:val="0"/>
        <w:adjustRightInd w:val="0"/>
        <w:rPr>
          <w:rFonts w:ascii="Verdana" w:hAnsi="Verdana"/>
          <w:sz w:val="20"/>
          <w:szCs w:val="20"/>
        </w:rPr>
      </w:pPr>
      <w:r w:rsidRPr="00DD3FE5">
        <w:rPr>
          <w:rFonts w:ascii="Verdana" w:hAnsi="Verdana"/>
          <w:sz w:val="20"/>
          <w:szCs w:val="20"/>
        </w:rPr>
        <w:t xml:space="preserve">En ese contexto, las mujeres con DFM han tenido que hacer un doble esfuerzo para visibilizar la discriminación </w:t>
      </w:r>
      <w:proofErr w:type="spellStart"/>
      <w:r w:rsidRPr="00DD3FE5">
        <w:rPr>
          <w:rFonts w:ascii="Verdana" w:hAnsi="Verdana"/>
          <w:sz w:val="20"/>
          <w:szCs w:val="20"/>
        </w:rPr>
        <w:t>interseccional</w:t>
      </w:r>
      <w:proofErr w:type="spellEnd"/>
      <w:r w:rsidRPr="00DD3FE5">
        <w:rPr>
          <w:rFonts w:ascii="Verdana" w:hAnsi="Verdana"/>
          <w:sz w:val="20"/>
          <w:szCs w:val="20"/>
        </w:rPr>
        <w:t xml:space="preserve"> por razón de género y DFM, planteando una crítica a los modelos sexista y del cuerpo capaz imperante (entiéndase esta crítica al </w:t>
      </w:r>
      <w:proofErr w:type="spellStart"/>
      <w:r w:rsidRPr="00DD3FE5">
        <w:rPr>
          <w:rFonts w:ascii="Verdana" w:hAnsi="Verdana"/>
          <w:i/>
          <w:sz w:val="20"/>
          <w:szCs w:val="20"/>
        </w:rPr>
        <w:t>ableism</w:t>
      </w:r>
      <w:proofErr w:type="spellEnd"/>
      <w:r w:rsidRPr="00DD3FE5">
        <w:rPr>
          <w:rFonts w:ascii="Verdana" w:hAnsi="Verdana"/>
          <w:sz w:val="20"/>
          <w:szCs w:val="20"/>
        </w:rPr>
        <w:t>)</w:t>
      </w:r>
      <w:r w:rsidRPr="00DD3FE5">
        <w:rPr>
          <w:rStyle w:val="Refdenotaalpie"/>
          <w:rFonts w:ascii="Verdana" w:hAnsi="Verdana"/>
          <w:sz w:val="20"/>
          <w:szCs w:val="20"/>
        </w:rPr>
        <w:footnoteReference w:id="196"/>
      </w:r>
      <w:r w:rsidRPr="00DD3FE5">
        <w:rPr>
          <w:rFonts w:ascii="Verdana" w:hAnsi="Verdana"/>
          <w:sz w:val="20"/>
          <w:szCs w:val="20"/>
        </w:rPr>
        <w:t>, haciendo patente que estas opresiones solapadas reclaman formas de superación específicas</w:t>
      </w:r>
      <w:r w:rsidRPr="00DD3FE5">
        <w:rPr>
          <w:rStyle w:val="Refdenotaalpie"/>
          <w:rFonts w:ascii="Verdana" w:hAnsi="Verdana"/>
          <w:sz w:val="20"/>
          <w:szCs w:val="20"/>
        </w:rPr>
        <w:footnoteReference w:id="197"/>
      </w:r>
      <w:r w:rsidRPr="00DD3FE5">
        <w:rPr>
          <w:rFonts w:ascii="Verdana" w:hAnsi="Verdana"/>
          <w:sz w:val="20"/>
          <w:szCs w:val="20"/>
        </w:rPr>
        <w:t xml:space="preserve">. </w:t>
      </w:r>
    </w:p>
    <w:p w14:paraId="6A5C9867" w14:textId="219BEEDF" w:rsidR="00DD203C" w:rsidRDefault="00DD203C" w:rsidP="006A5B1C">
      <w:pPr>
        <w:autoSpaceDE w:val="0"/>
        <w:autoSpaceDN w:val="0"/>
        <w:adjustRightInd w:val="0"/>
        <w:rPr>
          <w:rFonts w:ascii="Verdana" w:hAnsi="Verdana"/>
          <w:sz w:val="20"/>
          <w:szCs w:val="20"/>
        </w:rPr>
      </w:pPr>
      <w:r w:rsidRPr="00DD3FE5">
        <w:rPr>
          <w:rFonts w:ascii="Verdana" w:hAnsi="Verdana"/>
          <w:sz w:val="20"/>
          <w:szCs w:val="20"/>
        </w:rPr>
        <w:t xml:space="preserve">En el planteamiento de esa crítica, muchas mujeres con DFM de numerosos países, han destacado que ni las políticas feministas ni las acciones a favor de la inserción </w:t>
      </w:r>
      <w:r w:rsidRPr="00DD3FE5">
        <w:rPr>
          <w:rFonts w:ascii="Verdana" w:hAnsi="Verdana"/>
          <w:sz w:val="20"/>
          <w:szCs w:val="20"/>
        </w:rPr>
        <w:lastRenderedPageBreak/>
        <w:t>de las personas con DFM se han parado a pensar en acciones específicas cuando convergen los dos factores</w:t>
      </w:r>
      <w:r w:rsidRPr="00DD3FE5">
        <w:rPr>
          <w:rStyle w:val="Refdenotaalpie"/>
          <w:rFonts w:ascii="Verdana" w:hAnsi="Verdana"/>
          <w:sz w:val="20"/>
          <w:szCs w:val="20"/>
        </w:rPr>
        <w:footnoteReference w:id="198"/>
      </w:r>
      <w:r w:rsidRPr="00DD3FE5">
        <w:rPr>
          <w:rFonts w:ascii="Verdana" w:hAnsi="Verdana"/>
          <w:sz w:val="20"/>
          <w:szCs w:val="20"/>
        </w:rPr>
        <w:t xml:space="preserve">. </w:t>
      </w:r>
    </w:p>
    <w:p w14:paraId="76279D07" w14:textId="77777777" w:rsidR="00A64193" w:rsidRPr="00DD3FE5" w:rsidRDefault="00A64193" w:rsidP="006A5B1C">
      <w:pPr>
        <w:autoSpaceDE w:val="0"/>
        <w:autoSpaceDN w:val="0"/>
        <w:adjustRightInd w:val="0"/>
        <w:rPr>
          <w:rFonts w:ascii="Verdana" w:hAnsi="Verdana"/>
          <w:smallCaps/>
          <w:sz w:val="20"/>
          <w:szCs w:val="20"/>
        </w:rPr>
      </w:pPr>
    </w:p>
    <w:p w14:paraId="6C6B133B" w14:textId="25140E94" w:rsidR="00B178EA" w:rsidRDefault="00B178EA" w:rsidP="00FB035B">
      <w:pPr>
        <w:pStyle w:val="Estilo3NAVARRA"/>
        <w:spacing w:before="0" w:after="0"/>
        <w:rPr>
          <w:rFonts w:ascii="Verdana" w:hAnsi="Verdana"/>
          <w:color w:val="auto"/>
          <w:sz w:val="20"/>
          <w:szCs w:val="20"/>
        </w:rPr>
      </w:pPr>
      <w:r w:rsidRPr="00B178EA">
        <w:rPr>
          <w:rFonts w:ascii="Verdana" w:hAnsi="Verdana"/>
          <w:color w:val="auto"/>
          <w:sz w:val="20"/>
          <w:szCs w:val="20"/>
        </w:rPr>
        <w:t>2.1.5. Desigualdad y Exclusión Social</w:t>
      </w:r>
    </w:p>
    <w:p w14:paraId="0D8017EA" w14:textId="77777777" w:rsidR="00A64193" w:rsidRPr="00B178EA" w:rsidRDefault="00A64193" w:rsidP="00FB035B">
      <w:pPr>
        <w:pStyle w:val="Estilo3NAVARRA"/>
        <w:spacing w:before="0" w:after="0"/>
        <w:rPr>
          <w:rFonts w:ascii="Verdana" w:hAnsi="Verdana"/>
          <w:color w:val="auto"/>
          <w:sz w:val="20"/>
          <w:szCs w:val="20"/>
        </w:rPr>
      </w:pPr>
    </w:p>
    <w:p w14:paraId="737D0F98" w14:textId="694951F5" w:rsidR="00CB32A9" w:rsidRDefault="00B178EA" w:rsidP="00CB32A9">
      <w:pPr>
        <w:autoSpaceDE w:val="0"/>
        <w:autoSpaceDN w:val="0"/>
        <w:adjustRightInd w:val="0"/>
        <w:rPr>
          <w:rFonts w:ascii="Verdana" w:hAnsi="Verdana"/>
          <w:sz w:val="20"/>
          <w:szCs w:val="20"/>
        </w:rPr>
      </w:pPr>
      <w:r w:rsidRPr="00B178EA">
        <w:rPr>
          <w:rFonts w:ascii="Verdana" w:hAnsi="Verdana"/>
          <w:sz w:val="20"/>
          <w:szCs w:val="20"/>
        </w:rPr>
        <w:t>La existencia de un sistema donde se reconocían los derechos diferenciados en función del grupo al cual se pertenecía condujo a que la ciudadanía de las personas con DFM fuese una “ciudadanía diferenciada”</w:t>
      </w:r>
      <w:r w:rsidRPr="00B178EA">
        <w:rPr>
          <w:rStyle w:val="Refdenotaalpie"/>
          <w:rFonts w:ascii="Verdana" w:hAnsi="Verdana"/>
          <w:sz w:val="20"/>
          <w:szCs w:val="20"/>
        </w:rPr>
        <w:footnoteReference w:id="199"/>
      </w:r>
      <w:r w:rsidRPr="00B178EA">
        <w:rPr>
          <w:rFonts w:ascii="Verdana" w:hAnsi="Verdana"/>
          <w:sz w:val="20"/>
          <w:szCs w:val="20"/>
        </w:rPr>
        <w:t xml:space="preserve"> o una “ciudadanía de baja </w:t>
      </w:r>
      <w:r w:rsidRPr="00CB32A9">
        <w:rPr>
          <w:rFonts w:ascii="Verdana" w:hAnsi="Verdana"/>
          <w:sz w:val="20"/>
          <w:szCs w:val="20"/>
        </w:rPr>
        <w:t>intensidad”</w:t>
      </w:r>
      <w:r w:rsidRPr="00CB32A9">
        <w:rPr>
          <w:rStyle w:val="Refdenotaalpie"/>
          <w:rFonts w:ascii="Verdana" w:hAnsi="Verdana"/>
          <w:sz w:val="20"/>
          <w:szCs w:val="20"/>
        </w:rPr>
        <w:footnoteReference w:id="200"/>
      </w:r>
      <w:r w:rsidRPr="00CB32A9">
        <w:rPr>
          <w:rFonts w:ascii="Verdana" w:hAnsi="Verdana"/>
          <w:sz w:val="20"/>
          <w:szCs w:val="20"/>
        </w:rPr>
        <w:t xml:space="preserve">. </w:t>
      </w:r>
      <w:r w:rsidR="00CB32A9" w:rsidRPr="00CB32A9">
        <w:rPr>
          <w:rFonts w:ascii="Verdana" w:hAnsi="Verdana"/>
          <w:sz w:val="20"/>
          <w:szCs w:val="20"/>
        </w:rPr>
        <w:t>De</w:t>
      </w:r>
      <w:r w:rsidR="00CB32A9">
        <w:rPr>
          <w:rFonts w:ascii="Verdana" w:hAnsi="Verdana"/>
          <w:sz w:val="20"/>
          <w:szCs w:val="20"/>
        </w:rPr>
        <w:t xml:space="preserve"> donde se infiere que la DFM sea considerada </w:t>
      </w:r>
      <w:r w:rsidR="00CB32A9" w:rsidRPr="00CB32A9">
        <w:rPr>
          <w:rFonts w:ascii="Verdana" w:hAnsi="Verdana"/>
          <w:bCs/>
          <w:sz w:val="20"/>
          <w:szCs w:val="20"/>
        </w:rPr>
        <w:t>como una</w:t>
      </w:r>
      <w:r w:rsidR="00CB32A9">
        <w:rPr>
          <w:rFonts w:ascii="Verdana" w:hAnsi="Verdana"/>
          <w:bCs/>
          <w:sz w:val="20"/>
          <w:szCs w:val="20"/>
        </w:rPr>
        <w:t xml:space="preserve"> </w:t>
      </w:r>
      <w:r w:rsidR="00CB32A9" w:rsidRPr="00CB32A9">
        <w:rPr>
          <w:rFonts w:ascii="Verdana" w:hAnsi="Verdana"/>
          <w:bCs/>
          <w:sz w:val="20"/>
          <w:szCs w:val="20"/>
        </w:rPr>
        <w:t xml:space="preserve">problemática </w:t>
      </w:r>
      <w:r w:rsidR="00CB32A9" w:rsidRPr="0050601F">
        <w:rPr>
          <w:rFonts w:ascii="Verdana" w:hAnsi="Verdana"/>
          <w:bCs/>
          <w:sz w:val="20"/>
          <w:szCs w:val="20"/>
        </w:rPr>
        <w:t>que tiene consecuencias personales, familiares y sociales que llevan a la exclusión social</w:t>
      </w:r>
      <w:r w:rsidR="00CB32A9" w:rsidRPr="00CB32A9">
        <w:rPr>
          <w:rFonts w:ascii="Verdana" w:hAnsi="Verdana"/>
          <w:bCs/>
          <w:sz w:val="18"/>
          <w:szCs w:val="18"/>
          <w:vertAlign w:val="superscript"/>
        </w:rPr>
        <w:footnoteReference w:id="201"/>
      </w:r>
      <w:r w:rsidR="00CB32A9">
        <w:rPr>
          <w:rFonts w:ascii="Verdana" w:hAnsi="Verdana"/>
          <w:bCs/>
          <w:sz w:val="18"/>
          <w:szCs w:val="18"/>
        </w:rPr>
        <w:t>.</w:t>
      </w:r>
      <w:r w:rsidR="00CB32A9">
        <w:rPr>
          <w:rFonts w:ascii="Verdana" w:hAnsi="Verdana"/>
          <w:sz w:val="18"/>
          <w:szCs w:val="18"/>
        </w:rPr>
        <w:t xml:space="preserve"> </w:t>
      </w:r>
      <w:r w:rsidRPr="00B178EA">
        <w:rPr>
          <w:rFonts w:ascii="Verdana" w:hAnsi="Verdana"/>
          <w:sz w:val="20"/>
          <w:szCs w:val="20"/>
        </w:rPr>
        <w:t>A continuación</w:t>
      </w:r>
      <w:r w:rsidR="00513349">
        <w:rPr>
          <w:rFonts w:ascii="Verdana" w:hAnsi="Verdana"/>
          <w:sz w:val="20"/>
          <w:szCs w:val="20"/>
        </w:rPr>
        <w:t>;</w:t>
      </w:r>
      <w:r w:rsidRPr="00B178EA">
        <w:rPr>
          <w:rFonts w:ascii="Verdana" w:hAnsi="Verdana"/>
          <w:sz w:val="20"/>
          <w:szCs w:val="20"/>
        </w:rPr>
        <w:t xml:space="preserve"> de acuerdo con lo anterior, vamos a esbozar por qué amerita hablar de desigualdad y exclusión social</w:t>
      </w:r>
      <w:r w:rsidRPr="00B178EA">
        <w:rPr>
          <w:rStyle w:val="Refdenotaalpie"/>
          <w:rFonts w:ascii="Verdana" w:hAnsi="Verdana"/>
          <w:sz w:val="20"/>
          <w:szCs w:val="20"/>
        </w:rPr>
        <w:footnoteReference w:id="202"/>
      </w:r>
      <w:r w:rsidRPr="00B178EA">
        <w:rPr>
          <w:rFonts w:ascii="Verdana" w:hAnsi="Verdana"/>
          <w:sz w:val="20"/>
          <w:szCs w:val="20"/>
        </w:rPr>
        <w:t xml:space="preserve"> en relación con las mujeres y hombres con DFM. </w:t>
      </w:r>
    </w:p>
    <w:p w14:paraId="62CDBEC9" w14:textId="39351E35" w:rsidR="00B178EA" w:rsidRPr="00CB32A9" w:rsidRDefault="00CB32A9" w:rsidP="00CB32A9">
      <w:pPr>
        <w:autoSpaceDE w:val="0"/>
        <w:autoSpaceDN w:val="0"/>
        <w:adjustRightInd w:val="0"/>
        <w:rPr>
          <w:rFonts w:ascii="Verdana" w:hAnsi="Verdana"/>
          <w:sz w:val="18"/>
          <w:szCs w:val="18"/>
        </w:rPr>
      </w:pPr>
      <w:r>
        <w:rPr>
          <w:rFonts w:ascii="Verdana" w:hAnsi="Verdana"/>
          <w:sz w:val="20"/>
          <w:szCs w:val="20"/>
        </w:rPr>
        <w:t>Sobre ell</w:t>
      </w:r>
      <w:r w:rsidR="006E6C56">
        <w:rPr>
          <w:rFonts w:ascii="Verdana" w:hAnsi="Verdana"/>
          <w:sz w:val="20"/>
          <w:szCs w:val="20"/>
        </w:rPr>
        <w:t>o,</w:t>
      </w:r>
      <w:r>
        <w:rPr>
          <w:rFonts w:ascii="Verdana" w:hAnsi="Verdana"/>
          <w:sz w:val="20"/>
          <w:szCs w:val="20"/>
        </w:rPr>
        <w:t xml:space="preserve"> iniciamos destacando que desigualdad y exclusión social s</w:t>
      </w:r>
      <w:r w:rsidR="00B178EA" w:rsidRPr="00B178EA">
        <w:rPr>
          <w:rFonts w:ascii="Verdana" w:hAnsi="Verdana"/>
          <w:sz w:val="20"/>
          <w:szCs w:val="20"/>
        </w:rPr>
        <w:t>on términos que se encuentran entrelazados. Debemos agregar que se considera que la justicia tiene mucho que ver con ellos, ya que, a lo largo de la historia, se ha tratado de asociarlos en función de los diversos proyectos políticos de organización social</w:t>
      </w:r>
      <w:r w:rsidR="00B178EA" w:rsidRPr="00B178EA">
        <w:rPr>
          <w:rStyle w:val="Refdenotaalpie"/>
          <w:rFonts w:ascii="Verdana" w:hAnsi="Verdana"/>
          <w:sz w:val="20"/>
          <w:szCs w:val="20"/>
        </w:rPr>
        <w:footnoteReference w:id="203"/>
      </w:r>
      <w:r w:rsidR="00B178EA" w:rsidRPr="00B178EA">
        <w:rPr>
          <w:rFonts w:ascii="Verdana" w:hAnsi="Verdana"/>
          <w:sz w:val="20"/>
          <w:szCs w:val="20"/>
        </w:rPr>
        <w:t xml:space="preserve">. </w:t>
      </w:r>
    </w:p>
    <w:p w14:paraId="0A1D04B5" w14:textId="77777777" w:rsidR="00B178EA" w:rsidRPr="00B178EA" w:rsidRDefault="00B178EA" w:rsidP="00B178EA">
      <w:pPr>
        <w:autoSpaceDE w:val="0"/>
        <w:autoSpaceDN w:val="0"/>
        <w:adjustRightInd w:val="0"/>
        <w:rPr>
          <w:rFonts w:ascii="Verdana" w:hAnsi="Verdana"/>
          <w:smallCaps/>
          <w:sz w:val="20"/>
          <w:szCs w:val="20"/>
        </w:rPr>
      </w:pPr>
      <w:r w:rsidRPr="00B178EA">
        <w:rPr>
          <w:rFonts w:ascii="Verdana" w:hAnsi="Verdana"/>
          <w:sz w:val="20"/>
          <w:szCs w:val="20"/>
        </w:rPr>
        <w:t xml:space="preserve">Porras </w:t>
      </w:r>
      <w:proofErr w:type="spellStart"/>
      <w:r w:rsidRPr="00B178EA">
        <w:rPr>
          <w:rFonts w:ascii="Verdana" w:hAnsi="Verdana"/>
          <w:sz w:val="20"/>
          <w:szCs w:val="20"/>
        </w:rPr>
        <w:t>Porras</w:t>
      </w:r>
      <w:proofErr w:type="spellEnd"/>
      <w:r w:rsidRPr="00B178EA">
        <w:rPr>
          <w:rStyle w:val="Refdenotaalpie"/>
          <w:rFonts w:ascii="Verdana" w:hAnsi="Verdana"/>
          <w:sz w:val="20"/>
          <w:szCs w:val="20"/>
        </w:rPr>
        <w:footnoteReference w:id="204"/>
      </w:r>
      <w:r w:rsidRPr="00B178EA">
        <w:rPr>
          <w:rFonts w:ascii="Verdana" w:hAnsi="Verdana"/>
          <w:sz w:val="20"/>
          <w:szCs w:val="20"/>
        </w:rPr>
        <w:t xml:space="preserve"> plantea que la desigualdad es antinómica con la igualdad, se origina en la diversidad humana, y tiene que ver con el desarrollo existencial de las personas y la estructura de derechos y libertades de la sociedad. Además de ello, señala que tiene una connotación objetiva y otra normativa, pero su comprensión abarca la evaluación del mercado y la posibilidad de la ampliación del bienestar. </w:t>
      </w:r>
      <w:proofErr w:type="spellStart"/>
      <w:r w:rsidRPr="00B178EA">
        <w:rPr>
          <w:rFonts w:ascii="Verdana" w:hAnsi="Verdana"/>
          <w:sz w:val="20"/>
          <w:szCs w:val="20"/>
        </w:rPr>
        <w:t>Huete</w:t>
      </w:r>
      <w:proofErr w:type="spellEnd"/>
      <w:r w:rsidRPr="00B178EA">
        <w:rPr>
          <w:rFonts w:ascii="Verdana" w:hAnsi="Verdana"/>
          <w:sz w:val="20"/>
          <w:szCs w:val="20"/>
        </w:rPr>
        <w:t xml:space="preserve"> García</w:t>
      </w:r>
      <w:r w:rsidRPr="00B178EA">
        <w:rPr>
          <w:rStyle w:val="Refdenotaalpie"/>
          <w:rFonts w:ascii="Verdana" w:hAnsi="Verdana"/>
          <w:sz w:val="20"/>
          <w:szCs w:val="20"/>
        </w:rPr>
        <w:footnoteReference w:id="205"/>
      </w:r>
      <w:r w:rsidRPr="00B178EA">
        <w:rPr>
          <w:rFonts w:ascii="Verdana" w:hAnsi="Verdana"/>
          <w:sz w:val="20"/>
          <w:szCs w:val="20"/>
        </w:rPr>
        <w:t xml:space="preserve"> refiere que el uso de la expresión </w:t>
      </w:r>
      <w:r w:rsidRPr="00B178EA">
        <w:rPr>
          <w:rFonts w:ascii="Verdana" w:hAnsi="Verdana"/>
          <w:i/>
          <w:sz w:val="20"/>
          <w:szCs w:val="20"/>
        </w:rPr>
        <w:t xml:space="preserve">exclusión social </w:t>
      </w:r>
      <w:r w:rsidRPr="00B178EA">
        <w:rPr>
          <w:rFonts w:ascii="Verdana" w:hAnsi="Verdana"/>
          <w:sz w:val="20"/>
          <w:szCs w:val="20"/>
        </w:rPr>
        <w:t>surge, en principio, como una nueva forma de referir la marginalidad. Para ello, Marco Fabre</w:t>
      </w:r>
      <w:r w:rsidRPr="00B178EA">
        <w:rPr>
          <w:rStyle w:val="Refdenotaalpie"/>
          <w:rFonts w:ascii="Verdana" w:hAnsi="Verdana"/>
          <w:sz w:val="20"/>
          <w:szCs w:val="20"/>
        </w:rPr>
        <w:footnoteReference w:id="206"/>
      </w:r>
      <w:r w:rsidRPr="00B178EA">
        <w:rPr>
          <w:rFonts w:ascii="Verdana" w:hAnsi="Verdana"/>
          <w:sz w:val="20"/>
          <w:szCs w:val="20"/>
        </w:rPr>
        <w:t xml:space="preserve"> la define como un concepto amplio que puede referirse a varios aspectos y dimensiones de la realidad social. </w:t>
      </w:r>
    </w:p>
    <w:p w14:paraId="164A4582" w14:textId="109844A0" w:rsidR="00B178EA" w:rsidRPr="00B178EA" w:rsidRDefault="00B178EA" w:rsidP="00B178EA">
      <w:pPr>
        <w:autoSpaceDE w:val="0"/>
        <w:autoSpaceDN w:val="0"/>
        <w:adjustRightInd w:val="0"/>
        <w:rPr>
          <w:rFonts w:ascii="Verdana" w:hAnsi="Verdana"/>
          <w:smallCaps/>
          <w:sz w:val="20"/>
          <w:szCs w:val="20"/>
        </w:rPr>
      </w:pPr>
      <w:r w:rsidRPr="00B178EA">
        <w:rPr>
          <w:rFonts w:ascii="Verdana" w:hAnsi="Verdana"/>
          <w:sz w:val="20"/>
          <w:szCs w:val="20"/>
        </w:rPr>
        <w:lastRenderedPageBreak/>
        <w:t>Motivo por el cual, algunas autoras</w:t>
      </w:r>
      <w:r w:rsidRPr="00B178EA">
        <w:rPr>
          <w:rStyle w:val="Refdenotaalpie"/>
          <w:rFonts w:ascii="Verdana" w:hAnsi="Verdana"/>
          <w:sz w:val="20"/>
          <w:szCs w:val="20"/>
        </w:rPr>
        <w:footnoteReference w:id="207"/>
      </w:r>
      <w:r w:rsidRPr="00B178EA">
        <w:rPr>
          <w:rFonts w:ascii="Verdana" w:hAnsi="Verdana"/>
          <w:sz w:val="20"/>
          <w:szCs w:val="20"/>
        </w:rPr>
        <w:t xml:space="preserve"> refieren que no es sólo la insuficiencia de recursos financieros, sino que se acompaña de una acumulación de límites (educativos, sanitarios, de vivienda, empleo…) que impiden a las personas o grupos que los padecen acceder a bienes y derechos considerados básicos, y participar en la vida social; en definitiva, constituirse como ciudadanas</w:t>
      </w:r>
      <w:r w:rsidRPr="00B178EA">
        <w:rPr>
          <w:rStyle w:val="Refdenotaalpie"/>
          <w:rFonts w:ascii="Verdana" w:hAnsi="Verdana"/>
          <w:sz w:val="20"/>
          <w:szCs w:val="20"/>
        </w:rPr>
        <w:footnoteReference w:id="208"/>
      </w:r>
      <w:r w:rsidRPr="00B178EA">
        <w:rPr>
          <w:rFonts w:ascii="Verdana" w:hAnsi="Verdana"/>
          <w:sz w:val="20"/>
          <w:szCs w:val="20"/>
        </w:rPr>
        <w:t xml:space="preserve">. </w:t>
      </w:r>
      <w:proofErr w:type="spellStart"/>
      <w:r w:rsidRPr="00B178EA">
        <w:rPr>
          <w:rFonts w:ascii="Verdana" w:hAnsi="Verdana"/>
          <w:sz w:val="20"/>
          <w:szCs w:val="20"/>
        </w:rPr>
        <w:t>Gomá</w:t>
      </w:r>
      <w:proofErr w:type="spellEnd"/>
      <w:r w:rsidRPr="00B178EA">
        <w:rPr>
          <w:rFonts w:ascii="Verdana" w:hAnsi="Verdana"/>
          <w:sz w:val="20"/>
          <w:szCs w:val="20"/>
        </w:rPr>
        <w:t xml:space="preserve"> y </w:t>
      </w:r>
      <w:proofErr w:type="spellStart"/>
      <w:r w:rsidRPr="00B178EA">
        <w:rPr>
          <w:rFonts w:ascii="Verdana" w:hAnsi="Verdana"/>
          <w:sz w:val="20"/>
          <w:szCs w:val="20"/>
        </w:rPr>
        <w:t>Subirats</w:t>
      </w:r>
      <w:proofErr w:type="spellEnd"/>
      <w:r w:rsidRPr="00B178EA">
        <w:rPr>
          <w:rStyle w:val="Refdenotaalpie"/>
          <w:rFonts w:ascii="Verdana" w:hAnsi="Verdana"/>
          <w:sz w:val="20"/>
          <w:szCs w:val="20"/>
        </w:rPr>
        <w:footnoteReference w:id="209"/>
      </w:r>
      <w:r w:rsidRPr="00B178EA">
        <w:rPr>
          <w:rFonts w:ascii="Verdana" w:hAnsi="Verdana"/>
          <w:sz w:val="20"/>
          <w:szCs w:val="20"/>
        </w:rPr>
        <w:t xml:space="preserve"> señalan que la exclusión social es un concepto estrella para dar cuenta de las especificidades de las actuales situaciones de desventaja social provocadas por los efectos de las transformaciones en curso.</w:t>
      </w:r>
    </w:p>
    <w:p w14:paraId="3A595715" w14:textId="2FFA6AA4" w:rsidR="00B178EA" w:rsidRPr="00B178EA" w:rsidRDefault="00B178EA" w:rsidP="00B178EA">
      <w:pPr>
        <w:autoSpaceDE w:val="0"/>
        <w:autoSpaceDN w:val="0"/>
        <w:adjustRightInd w:val="0"/>
        <w:rPr>
          <w:rFonts w:ascii="Verdana" w:hAnsi="Verdana"/>
          <w:smallCaps/>
          <w:sz w:val="20"/>
          <w:szCs w:val="20"/>
        </w:rPr>
      </w:pPr>
      <w:r w:rsidRPr="00B178EA">
        <w:rPr>
          <w:rFonts w:ascii="Verdana" w:hAnsi="Verdana"/>
          <w:sz w:val="20"/>
          <w:szCs w:val="20"/>
        </w:rPr>
        <w:t>En lo que respecta a la apropiación de dicho concepto en España</w:t>
      </w:r>
      <w:r w:rsidR="006E6C56">
        <w:rPr>
          <w:rFonts w:ascii="Verdana" w:hAnsi="Verdana"/>
          <w:sz w:val="20"/>
          <w:szCs w:val="20"/>
        </w:rPr>
        <w:t>,</w:t>
      </w:r>
      <w:r w:rsidR="0050601F">
        <w:rPr>
          <w:rFonts w:ascii="Verdana" w:hAnsi="Verdana"/>
          <w:sz w:val="20"/>
          <w:szCs w:val="20"/>
        </w:rPr>
        <w:t xml:space="preserve"> </w:t>
      </w:r>
      <w:r w:rsidRPr="00B178EA">
        <w:rPr>
          <w:rFonts w:ascii="Verdana" w:hAnsi="Verdana"/>
          <w:sz w:val="20"/>
          <w:szCs w:val="20"/>
        </w:rPr>
        <w:t>podemos subrayar que comenzó a utilizarse en la década de 1970 para hacer referencia a la situación de las personas no cubiertas por la Seguridad Social, entre las que se encontraban las mujeres y los hombres con DFM, víctimas de abusos, malos tratos, toxicómanas, delincuentes, familias mono-parentales, etc. A partir de ese momento</w:t>
      </w:r>
      <w:r w:rsidR="000038CB">
        <w:rPr>
          <w:rFonts w:ascii="Verdana" w:hAnsi="Verdana"/>
          <w:sz w:val="20"/>
          <w:szCs w:val="20"/>
        </w:rPr>
        <w:t xml:space="preserve">; </w:t>
      </w:r>
      <w:r w:rsidRPr="00B178EA">
        <w:rPr>
          <w:rFonts w:ascii="Verdana" w:hAnsi="Verdana"/>
          <w:sz w:val="20"/>
          <w:szCs w:val="20"/>
        </w:rPr>
        <w:t>el término ha ido reemplazando a otros, tales como inserción, integración o, incluso, pobreza</w:t>
      </w:r>
      <w:r w:rsidRPr="00B178EA">
        <w:rPr>
          <w:rStyle w:val="Refdenotaalpie"/>
          <w:rFonts w:ascii="Verdana" w:hAnsi="Verdana"/>
          <w:sz w:val="20"/>
          <w:szCs w:val="20"/>
        </w:rPr>
        <w:footnoteReference w:id="210"/>
      </w:r>
      <w:r w:rsidRPr="00B178EA">
        <w:rPr>
          <w:rFonts w:ascii="Verdana" w:hAnsi="Verdana"/>
          <w:sz w:val="20"/>
          <w:szCs w:val="20"/>
        </w:rPr>
        <w:t>.</w:t>
      </w:r>
    </w:p>
    <w:p w14:paraId="704A4B92" w14:textId="77777777" w:rsidR="00FB035B" w:rsidRDefault="00B178EA" w:rsidP="000038CB">
      <w:pPr>
        <w:autoSpaceDE w:val="0"/>
        <w:autoSpaceDN w:val="0"/>
        <w:adjustRightInd w:val="0"/>
        <w:rPr>
          <w:rFonts w:ascii="Verdana" w:hAnsi="Verdana"/>
          <w:sz w:val="20"/>
          <w:szCs w:val="20"/>
        </w:rPr>
      </w:pPr>
      <w:r w:rsidRPr="00B178EA">
        <w:rPr>
          <w:rFonts w:ascii="Verdana" w:hAnsi="Verdana"/>
          <w:sz w:val="20"/>
          <w:szCs w:val="20"/>
        </w:rPr>
        <w:t>Dicho lo anterior, empezamos por considerar que las personas son desiguales de acuerdo con innumerables criterios</w:t>
      </w:r>
      <w:r w:rsidRPr="00B178EA">
        <w:rPr>
          <w:rStyle w:val="Refdenotaalpie"/>
          <w:rFonts w:ascii="Verdana" w:hAnsi="Verdana"/>
          <w:sz w:val="20"/>
          <w:szCs w:val="20"/>
        </w:rPr>
        <w:footnoteReference w:id="211"/>
      </w:r>
      <w:r w:rsidR="00724F82">
        <w:rPr>
          <w:rFonts w:ascii="Verdana" w:hAnsi="Verdana"/>
          <w:sz w:val="20"/>
          <w:szCs w:val="20"/>
        </w:rPr>
        <w:t>. E</w:t>
      </w:r>
      <w:r w:rsidRPr="00B178EA">
        <w:rPr>
          <w:rFonts w:ascii="Verdana" w:hAnsi="Verdana"/>
          <w:sz w:val="20"/>
          <w:szCs w:val="20"/>
        </w:rPr>
        <w:t>n este caso, el tipo de desigualdad que nos interesa aquí es la producida por el hecho de ser mujer/hombre y tener una DFM</w:t>
      </w:r>
      <w:r w:rsidRPr="00B178EA">
        <w:rPr>
          <w:rStyle w:val="Refdenotaalpie"/>
          <w:rFonts w:ascii="Verdana" w:hAnsi="Verdana"/>
          <w:sz w:val="20"/>
          <w:szCs w:val="20"/>
        </w:rPr>
        <w:footnoteReference w:id="212"/>
      </w:r>
      <w:r w:rsidR="00724F82">
        <w:rPr>
          <w:rFonts w:ascii="Verdana" w:hAnsi="Verdana"/>
          <w:sz w:val="20"/>
          <w:szCs w:val="20"/>
        </w:rPr>
        <w:t>; para lo cual</w:t>
      </w:r>
      <w:r w:rsidR="00724F82">
        <w:rPr>
          <w:rFonts w:ascii="Verdana" w:hAnsi="Verdana"/>
          <w:color w:val="000000"/>
          <w:sz w:val="20"/>
          <w:szCs w:val="20"/>
        </w:rPr>
        <w:t xml:space="preserve"> destacamos que la</w:t>
      </w:r>
      <w:r w:rsidR="00724F82" w:rsidRPr="00724F82">
        <w:rPr>
          <w:rFonts w:ascii="Verdana" w:hAnsi="Verdana"/>
          <w:color w:val="000000"/>
          <w:sz w:val="20"/>
          <w:szCs w:val="20"/>
        </w:rPr>
        <w:t xml:space="preserve"> relación existente en materia de exclusión</w:t>
      </w:r>
      <w:r w:rsidR="00724F82" w:rsidRPr="00724F82">
        <w:rPr>
          <w:rFonts w:ascii="Verdana" w:hAnsi="Verdana"/>
          <w:color w:val="000000"/>
          <w:sz w:val="20"/>
          <w:szCs w:val="20"/>
        </w:rPr>
        <w:br/>
        <w:t>social</w:t>
      </w:r>
      <w:r w:rsidR="00724F82">
        <w:rPr>
          <w:rFonts w:ascii="Verdana" w:hAnsi="Verdana"/>
          <w:color w:val="000000"/>
          <w:sz w:val="20"/>
          <w:szCs w:val="20"/>
        </w:rPr>
        <w:t xml:space="preserve"> y DFM</w:t>
      </w:r>
      <w:r w:rsidR="00724F82" w:rsidRPr="00724F82">
        <w:rPr>
          <w:rFonts w:ascii="Verdana" w:hAnsi="Verdana"/>
          <w:color w:val="000000"/>
          <w:sz w:val="20"/>
          <w:szCs w:val="20"/>
        </w:rPr>
        <w:t>, es propia de procesos multidimensionales, marcados por acumulaciones históricas,</w:t>
      </w:r>
      <w:r w:rsidR="00724F82">
        <w:rPr>
          <w:rFonts w:ascii="Verdana" w:hAnsi="Verdana"/>
          <w:color w:val="000000"/>
          <w:sz w:val="20"/>
          <w:szCs w:val="20"/>
        </w:rPr>
        <w:t xml:space="preserve"> </w:t>
      </w:r>
      <w:r w:rsidR="00724F82" w:rsidRPr="00724F82">
        <w:rPr>
          <w:rFonts w:ascii="Verdana" w:hAnsi="Verdana"/>
          <w:color w:val="000000"/>
          <w:sz w:val="20"/>
          <w:szCs w:val="20"/>
        </w:rPr>
        <w:t>que llevan insertas conflictos pasados</w:t>
      </w:r>
      <w:r w:rsidR="000970D3">
        <w:rPr>
          <w:rStyle w:val="Refdenotaalpie"/>
          <w:rFonts w:ascii="Verdana" w:hAnsi="Verdana"/>
          <w:color w:val="000000"/>
          <w:sz w:val="20"/>
          <w:szCs w:val="20"/>
        </w:rPr>
        <w:footnoteReference w:id="213"/>
      </w:r>
      <w:r w:rsidR="000970D3">
        <w:rPr>
          <w:rFonts w:ascii="Verdana" w:hAnsi="Verdana"/>
          <w:color w:val="000000"/>
          <w:sz w:val="20"/>
          <w:szCs w:val="20"/>
        </w:rPr>
        <w:t>.</w:t>
      </w:r>
      <w:r w:rsidR="000038CB">
        <w:rPr>
          <w:rFonts w:ascii="Verdana" w:hAnsi="Verdana"/>
          <w:sz w:val="20"/>
          <w:szCs w:val="20"/>
        </w:rPr>
        <w:t xml:space="preserve"> </w:t>
      </w:r>
    </w:p>
    <w:p w14:paraId="106E85B7" w14:textId="7C2AEEAF" w:rsidR="00B178EA" w:rsidRPr="00CD4EC2" w:rsidRDefault="000038CB" w:rsidP="000038CB">
      <w:pPr>
        <w:autoSpaceDE w:val="0"/>
        <w:autoSpaceDN w:val="0"/>
        <w:adjustRightInd w:val="0"/>
        <w:rPr>
          <w:rFonts w:ascii="Verdana" w:hAnsi="Verdana"/>
          <w:sz w:val="20"/>
          <w:szCs w:val="20"/>
        </w:rPr>
      </w:pPr>
      <w:r>
        <w:rPr>
          <w:rFonts w:ascii="Verdana" w:hAnsi="Verdana"/>
          <w:sz w:val="20"/>
          <w:szCs w:val="20"/>
        </w:rPr>
        <w:t>Como queda en evidencia, d</w:t>
      </w:r>
      <w:r w:rsidR="00B178EA" w:rsidRPr="00B178EA">
        <w:rPr>
          <w:rFonts w:ascii="Verdana" w:hAnsi="Verdana"/>
          <w:sz w:val="20"/>
          <w:szCs w:val="20"/>
        </w:rPr>
        <w:t>entro de</w:t>
      </w:r>
      <w:r>
        <w:rPr>
          <w:rFonts w:ascii="Verdana" w:hAnsi="Verdana"/>
          <w:sz w:val="20"/>
          <w:szCs w:val="20"/>
        </w:rPr>
        <w:t xml:space="preserve"> los</w:t>
      </w:r>
      <w:r w:rsidR="00B178EA" w:rsidRPr="00B178EA">
        <w:rPr>
          <w:rFonts w:ascii="Verdana" w:hAnsi="Verdana"/>
          <w:sz w:val="20"/>
          <w:szCs w:val="20"/>
        </w:rPr>
        <w:t xml:space="preserve"> motivos</w:t>
      </w:r>
      <w:r>
        <w:rPr>
          <w:rFonts w:ascii="Verdana" w:hAnsi="Verdana"/>
          <w:sz w:val="20"/>
          <w:szCs w:val="20"/>
        </w:rPr>
        <w:t xml:space="preserve"> que generan desigualdad, o exclusión</w:t>
      </w:r>
      <w:r w:rsidR="00FB035B">
        <w:rPr>
          <w:rFonts w:ascii="Verdana" w:hAnsi="Verdana"/>
          <w:sz w:val="20"/>
          <w:szCs w:val="20"/>
        </w:rPr>
        <w:t xml:space="preserve"> social</w:t>
      </w:r>
      <w:r>
        <w:rPr>
          <w:rFonts w:ascii="Verdana" w:hAnsi="Verdana"/>
          <w:sz w:val="20"/>
          <w:szCs w:val="20"/>
        </w:rPr>
        <w:t>,</w:t>
      </w:r>
      <w:r w:rsidR="00B178EA" w:rsidRPr="00B178EA">
        <w:rPr>
          <w:rFonts w:ascii="Verdana" w:hAnsi="Verdana"/>
          <w:sz w:val="20"/>
          <w:szCs w:val="20"/>
        </w:rPr>
        <w:t xml:space="preserve"> encontramos el hecho de tener ciertas enfermedades</w:t>
      </w:r>
      <w:r w:rsidR="0096524C">
        <w:rPr>
          <w:rStyle w:val="Refdenotaalpie"/>
          <w:rFonts w:ascii="Verdana" w:hAnsi="Verdana"/>
          <w:sz w:val="20"/>
          <w:szCs w:val="20"/>
        </w:rPr>
        <w:footnoteReference w:id="214"/>
      </w:r>
      <w:r w:rsidR="00B178EA" w:rsidRPr="00B178EA">
        <w:rPr>
          <w:rFonts w:ascii="Verdana" w:hAnsi="Verdana"/>
          <w:sz w:val="20"/>
          <w:szCs w:val="20"/>
        </w:rPr>
        <w:t xml:space="preserve"> o defectos </w:t>
      </w:r>
      <w:r w:rsidR="00B178EA" w:rsidRPr="00B178EA">
        <w:rPr>
          <w:rFonts w:ascii="Verdana" w:hAnsi="Verdana"/>
          <w:sz w:val="20"/>
          <w:szCs w:val="20"/>
        </w:rPr>
        <w:lastRenderedPageBreak/>
        <w:t>físicos. A ello se debe añadir el sexo, ya que las mujeres de cualquier condición estaban por debajo de los hombres de su propia clase o grupo</w:t>
      </w:r>
      <w:r w:rsidR="00B178EA" w:rsidRPr="00B178EA">
        <w:rPr>
          <w:rStyle w:val="Refdenotaalpie"/>
          <w:rFonts w:ascii="Verdana" w:hAnsi="Verdana"/>
          <w:sz w:val="20"/>
          <w:szCs w:val="20"/>
        </w:rPr>
        <w:footnoteReference w:id="215"/>
      </w:r>
      <w:r w:rsidR="00B178EA" w:rsidRPr="00B178EA">
        <w:rPr>
          <w:rFonts w:ascii="Verdana" w:hAnsi="Verdana"/>
          <w:sz w:val="20"/>
          <w:szCs w:val="20"/>
        </w:rPr>
        <w:t>. Aquí hemos de señalar que el trato discriminatorio se presenta por situaciones que se muestran contrarias a las utilidades sociales, que los mecanismos por los que se hace visible la exclusión es la generación de procesos de inadaptación social. Proceso que se define como la incapacidad para cumplir una tarea o asumir un rol previsto, esperado o prescrito por la sociedad. Esta inadaptación puede ser provocada por las diferencias entre las aspiraciones o normas que cumple un individuo y las exigencias o normas de la sociedad. Cierto es que está en el lenguaje común, y está referida a diferentes categorías de personas, y que estas categorías están etiquetadas en función de su forma de inadaptación, dentro de las cuales se encuentran las personas con DFM</w:t>
      </w:r>
      <w:r w:rsidR="00B178EA" w:rsidRPr="00B178EA">
        <w:rPr>
          <w:rStyle w:val="Refdenotaalpie"/>
          <w:rFonts w:ascii="Verdana" w:hAnsi="Verdana"/>
          <w:sz w:val="20"/>
          <w:szCs w:val="20"/>
        </w:rPr>
        <w:footnoteReference w:id="216"/>
      </w:r>
      <w:r w:rsidR="00B178EA" w:rsidRPr="00B178EA">
        <w:rPr>
          <w:rFonts w:ascii="Verdana" w:hAnsi="Verdana"/>
          <w:sz w:val="20"/>
          <w:szCs w:val="20"/>
        </w:rPr>
        <w:t xml:space="preserve">. </w:t>
      </w:r>
    </w:p>
    <w:p w14:paraId="4E1FE629" w14:textId="77777777" w:rsidR="00871D01" w:rsidRPr="00D523A2" w:rsidRDefault="00B178EA" w:rsidP="00871D01">
      <w:pPr>
        <w:rPr>
          <w:rFonts w:ascii="Verdana" w:hAnsi="Verdana"/>
          <w:smallCaps/>
          <w:sz w:val="20"/>
          <w:szCs w:val="20"/>
        </w:rPr>
      </w:pPr>
      <w:r w:rsidRPr="00B178EA">
        <w:rPr>
          <w:rFonts w:ascii="Verdana" w:hAnsi="Verdana"/>
          <w:sz w:val="20"/>
          <w:szCs w:val="20"/>
        </w:rPr>
        <w:t>Comprendemos que, producto de esa inadaptación, al examinar las dimensiones en que se hace operativo el concepto de exclusión social, y comparando la población con o sin DFM, se compruebe que las personas con dicha especificidad suelan aparecer como un colectivo que permanece en clara situación de discriminación</w:t>
      </w:r>
      <w:r w:rsidRPr="00B178EA">
        <w:rPr>
          <w:rStyle w:val="Refdenotaalpie"/>
          <w:rFonts w:ascii="Verdana" w:hAnsi="Verdana"/>
          <w:sz w:val="20"/>
          <w:szCs w:val="20"/>
        </w:rPr>
        <w:footnoteReference w:id="217"/>
      </w:r>
      <w:r w:rsidRPr="00B178EA">
        <w:rPr>
          <w:rFonts w:ascii="Verdana" w:hAnsi="Verdana"/>
          <w:sz w:val="20"/>
          <w:szCs w:val="20"/>
        </w:rPr>
        <w:t xml:space="preserve">. </w:t>
      </w:r>
      <w:r w:rsidR="00871D01">
        <w:t xml:space="preserve">En </w:t>
      </w:r>
      <w:r w:rsidR="00871D01" w:rsidRPr="00D523A2">
        <w:rPr>
          <w:rFonts w:ascii="Verdana" w:hAnsi="Verdana"/>
          <w:sz w:val="20"/>
          <w:szCs w:val="20"/>
        </w:rPr>
        <w:t>relación con la discriminación directa por motivo de la DFM</w:t>
      </w:r>
      <w:r w:rsidR="00871D01" w:rsidRPr="00D523A2">
        <w:rPr>
          <w:rStyle w:val="Refdenotaalpie"/>
          <w:rFonts w:ascii="Verdana" w:hAnsi="Verdana"/>
          <w:sz w:val="20"/>
          <w:szCs w:val="20"/>
        </w:rPr>
        <w:footnoteReference w:id="218"/>
      </w:r>
      <w:r w:rsidR="00871D01" w:rsidRPr="00D523A2">
        <w:rPr>
          <w:rFonts w:ascii="Verdana" w:hAnsi="Verdana"/>
          <w:sz w:val="20"/>
          <w:szCs w:val="20"/>
        </w:rPr>
        <w:t>, observamos que la CDPD plantea en el art. 2, que se entenderá la discriminación por este motivo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w:t>
      </w:r>
    </w:p>
    <w:p w14:paraId="77994603" w14:textId="79F9F729" w:rsidR="00871D01" w:rsidRPr="00871D01" w:rsidRDefault="00871D01" w:rsidP="00871D01">
      <w:pPr>
        <w:rPr>
          <w:rFonts w:ascii="Verdana" w:hAnsi="Verdana"/>
          <w:smallCaps/>
          <w:sz w:val="20"/>
          <w:szCs w:val="20"/>
        </w:rPr>
      </w:pPr>
      <w:r w:rsidRPr="00D523A2">
        <w:rPr>
          <w:rFonts w:ascii="Verdana" w:hAnsi="Verdana"/>
          <w:sz w:val="20"/>
          <w:szCs w:val="20"/>
        </w:rPr>
        <w:t>Atendiendo a estas consideraciones, también observamos que e</w:t>
      </w:r>
      <w:bookmarkStart w:id="156" w:name="_Hlk90291091"/>
      <w:r w:rsidR="006E6C56">
        <w:rPr>
          <w:rFonts w:ascii="Verdana" w:hAnsi="Verdana"/>
          <w:sz w:val="20"/>
          <w:szCs w:val="20"/>
        </w:rPr>
        <w:t xml:space="preserve">l </w:t>
      </w:r>
      <w:r w:rsidRPr="00D523A2">
        <w:rPr>
          <w:rFonts w:ascii="Verdana" w:hAnsi="Verdana"/>
          <w:sz w:val="20"/>
          <w:szCs w:val="20"/>
        </w:rPr>
        <w:t xml:space="preserve">CESC </w:t>
      </w:r>
      <w:bookmarkEnd w:id="156"/>
      <w:r w:rsidRPr="00D523A2">
        <w:rPr>
          <w:rFonts w:ascii="Verdana" w:hAnsi="Verdana"/>
          <w:sz w:val="20"/>
          <w:szCs w:val="20"/>
        </w:rPr>
        <w:t>en la Observación general N</w:t>
      </w:r>
      <w:r w:rsidR="00A84E4E">
        <w:rPr>
          <w:rFonts w:ascii="Verdana" w:hAnsi="Verdana"/>
          <w:sz w:val="20"/>
          <w:szCs w:val="20"/>
        </w:rPr>
        <w:t>º</w:t>
      </w:r>
      <w:r w:rsidRPr="00D523A2">
        <w:rPr>
          <w:rFonts w:ascii="Verdana" w:hAnsi="Verdana"/>
          <w:sz w:val="20"/>
          <w:szCs w:val="20"/>
        </w:rPr>
        <w:t xml:space="preserve"> 5</w:t>
      </w:r>
      <w:r w:rsidRPr="00D523A2">
        <w:rPr>
          <w:rStyle w:val="Refdenotaalpie"/>
          <w:rFonts w:ascii="Verdana" w:hAnsi="Verdana"/>
          <w:sz w:val="20"/>
          <w:szCs w:val="20"/>
        </w:rPr>
        <w:footnoteReference w:id="219"/>
      </w:r>
      <w:r w:rsidR="006D212A">
        <w:rPr>
          <w:rFonts w:ascii="Verdana" w:hAnsi="Verdana"/>
          <w:sz w:val="20"/>
          <w:szCs w:val="20"/>
        </w:rPr>
        <w:t xml:space="preserve">, </w:t>
      </w:r>
      <w:r w:rsidRPr="00D523A2">
        <w:rPr>
          <w:rFonts w:ascii="Verdana" w:hAnsi="Verdana"/>
          <w:sz w:val="20"/>
          <w:szCs w:val="20"/>
        </w:rPr>
        <w:t>establece que la discriminación contra las personas con DFM</w:t>
      </w:r>
      <w:r w:rsidRPr="00D523A2">
        <w:rPr>
          <w:rStyle w:val="Refdenotaalpie"/>
          <w:rFonts w:ascii="Verdana" w:hAnsi="Verdana"/>
          <w:sz w:val="20"/>
          <w:szCs w:val="20"/>
        </w:rPr>
        <w:footnoteReference w:id="220"/>
      </w:r>
      <w:r w:rsidRPr="00D523A2">
        <w:rPr>
          <w:rFonts w:ascii="Verdana" w:hAnsi="Verdana"/>
          <w:sz w:val="20"/>
          <w:szCs w:val="20"/>
        </w:rPr>
        <w:t xml:space="preserve"> existe desde hace tiempo y reviste formas diversas que van desde la discriminación directa, a formas más “sutiles” de discriminación, como por ejemplo la segregación, y el aislamiento. Por tal motivo, definió este tipo de </w:t>
      </w:r>
      <w:proofErr w:type="gramStart"/>
      <w:r w:rsidRPr="00D523A2">
        <w:rPr>
          <w:rFonts w:ascii="Verdana" w:hAnsi="Verdana"/>
          <w:sz w:val="20"/>
          <w:szCs w:val="20"/>
        </w:rPr>
        <w:t>discriminación</w:t>
      </w:r>
      <w:r w:rsidR="003A75DF">
        <w:rPr>
          <w:rFonts w:ascii="Verdana" w:hAnsi="Verdana"/>
          <w:sz w:val="20"/>
          <w:szCs w:val="20"/>
        </w:rPr>
        <w:t xml:space="preserve"> </w:t>
      </w:r>
      <w:r w:rsidRPr="00D523A2">
        <w:rPr>
          <w:rFonts w:ascii="Verdana" w:hAnsi="Verdana"/>
          <w:sz w:val="20"/>
          <w:szCs w:val="20"/>
        </w:rPr>
        <w:t xml:space="preserve"> como</w:t>
      </w:r>
      <w:proofErr w:type="gramEnd"/>
      <w:r w:rsidRPr="00D523A2">
        <w:rPr>
          <w:rFonts w:ascii="Verdana" w:hAnsi="Verdana"/>
          <w:sz w:val="20"/>
          <w:szCs w:val="20"/>
        </w:rPr>
        <w:t xml:space="preserve"> “toda distinción, exclusión, restricción, preferencia o denegación de ajustes razonables sobre la base de la discapacidad, cuyo efecto es anular u obstaculizar el </w:t>
      </w:r>
      <w:r w:rsidRPr="00D523A2">
        <w:rPr>
          <w:rFonts w:ascii="Verdana" w:hAnsi="Verdana"/>
          <w:sz w:val="20"/>
          <w:szCs w:val="20"/>
        </w:rPr>
        <w:lastRenderedPageBreak/>
        <w:t>reconocimiento, el disfrute o el ejercicio de los derechos económicos, sociales o culturales”.</w:t>
      </w:r>
    </w:p>
    <w:p w14:paraId="7B0C8316" w14:textId="5CD5227F" w:rsidR="00B178EA" w:rsidRPr="00B178EA" w:rsidRDefault="00B178EA" w:rsidP="00B178EA">
      <w:pPr>
        <w:rPr>
          <w:rFonts w:ascii="Verdana" w:hAnsi="Verdana"/>
          <w:smallCaps/>
          <w:sz w:val="20"/>
          <w:szCs w:val="20"/>
        </w:rPr>
      </w:pPr>
      <w:r w:rsidRPr="00B178EA">
        <w:rPr>
          <w:rFonts w:ascii="Verdana" w:hAnsi="Verdana"/>
          <w:sz w:val="20"/>
          <w:szCs w:val="20"/>
        </w:rPr>
        <w:t>No es extraño, pues, que la DFM sea un condicionante para la exclusión y que, a su vez, esté más presente en contextos de exclusión y vulnerabilidad social. Lo que nos lleva a decir que existe una fuerte correlación entre DFM y exclusión de la ciudadanía, que se observa en cuatro ejes fundamentales: la negación de la participación política, la educación, la vivienda y la salud</w:t>
      </w:r>
      <w:r w:rsidRPr="00B178EA">
        <w:rPr>
          <w:rStyle w:val="Refdenotaalpie"/>
          <w:rFonts w:ascii="Verdana" w:hAnsi="Verdana"/>
          <w:sz w:val="20"/>
          <w:szCs w:val="20"/>
        </w:rPr>
        <w:footnoteReference w:id="221"/>
      </w:r>
      <w:r w:rsidRPr="00B178EA">
        <w:rPr>
          <w:rFonts w:ascii="Verdana" w:hAnsi="Verdana"/>
          <w:sz w:val="20"/>
          <w:szCs w:val="20"/>
        </w:rPr>
        <w:t xml:space="preserve">. </w:t>
      </w:r>
    </w:p>
    <w:p w14:paraId="2A0DD961" w14:textId="72E355C3" w:rsidR="00B178EA" w:rsidRPr="00B178EA" w:rsidRDefault="00B178EA" w:rsidP="00F920A6">
      <w:pPr>
        <w:autoSpaceDE w:val="0"/>
        <w:autoSpaceDN w:val="0"/>
        <w:adjustRightInd w:val="0"/>
        <w:rPr>
          <w:rFonts w:ascii="Verdana" w:hAnsi="Verdana"/>
          <w:smallCaps/>
          <w:sz w:val="20"/>
          <w:szCs w:val="20"/>
        </w:rPr>
      </w:pPr>
      <w:r w:rsidRPr="00B178EA">
        <w:rPr>
          <w:rFonts w:ascii="Verdana" w:hAnsi="Verdana"/>
          <w:sz w:val="20"/>
          <w:szCs w:val="20"/>
        </w:rPr>
        <w:t>En ese sentido, el estudio realizado sobre “discapacidad y exclusión social en la UE”</w:t>
      </w:r>
      <w:r w:rsidRPr="00B178EA">
        <w:rPr>
          <w:rStyle w:val="Refdenotaalpie"/>
          <w:rFonts w:ascii="Verdana" w:hAnsi="Verdana"/>
          <w:sz w:val="20"/>
          <w:szCs w:val="20"/>
        </w:rPr>
        <w:footnoteReference w:id="222"/>
      </w:r>
      <w:r w:rsidRPr="00B178EA">
        <w:rPr>
          <w:rFonts w:ascii="Verdana" w:hAnsi="Verdana"/>
          <w:sz w:val="20"/>
          <w:szCs w:val="20"/>
        </w:rPr>
        <w:t xml:space="preserve"> muestra claramente que lo anterior se debe a las barreras físicas, legales, financieras y de actitud a las que se tienen que enfrentar diariamente las personas con DFM. Además, tienen que enfrentarse a la exclusión social desde la edad más temprana debido a la discriminación y a las que barreras que existen en la sociedad. Por</w:t>
      </w:r>
      <w:r w:rsidR="00F920A6">
        <w:rPr>
          <w:rFonts w:ascii="Verdana" w:hAnsi="Verdana"/>
          <w:smallCaps/>
          <w:sz w:val="20"/>
          <w:szCs w:val="20"/>
        </w:rPr>
        <w:t xml:space="preserve"> </w:t>
      </w:r>
      <w:r w:rsidRPr="00B178EA">
        <w:rPr>
          <w:rFonts w:ascii="Verdana" w:hAnsi="Verdana"/>
          <w:sz w:val="20"/>
          <w:szCs w:val="20"/>
        </w:rPr>
        <w:t xml:space="preserve">otro lado, su participación social está gravemente limitada a causa de las barreras físicas y de actitud que les impiden participar en la vida de la comunidad o incluso ejercer sus derechos como ciudadanas. </w:t>
      </w:r>
    </w:p>
    <w:p w14:paraId="23EEC176" w14:textId="7B83CD34" w:rsidR="00621EF0" w:rsidRDefault="00B178EA" w:rsidP="00621EF0">
      <w:pPr>
        <w:rPr>
          <w:rFonts w:ascii="Verdana" w:hAnsi="Verdana"/>
          <w:sz w:val="20"/>
          <w:szCs w:val="20"/>
        </w:rPr>
      </w:pPr>
      <w:r w:rsidRPr="00B178EA">
        <w:rPr>
          <w:rFonts w:ascii="Verdana" w:hAnsi="Verdana"/>
          <w:sz w:val="20"/>
          <w:szCs w:val="20"/>
        </w:rPr>
        <w:t xml:space="preserve">Existe, por </w:t>
      </w:r>
      <w:r w:rsidR="00F40A88">
        <w:rPr>
          <w:rFonts w:ascii="Verdana" w:hAnsi="Verdana"/>
          <w:sz w:val="20"/>
          <w:szCs w:val="20"/>
        </w:rPr>
        <w:t>t</w:t>
      </w:r>
      <w:r w:rsidRPr="00B178EA">
        <w:rPr>
          <w:rFonts w:ascii="Verdana" w:hAnsi="Verdana"/>
          <w:sz w:val="20"/>
          <w:szCs w:val="20"/>
        </w:rPr>
        <w:t>anto, una relación que podría definirse como bidireccional entre DFM y exclusión social. Por una parte, las personas que conviven en contextos de privación, infravivienda, empleo precario, etc., están sometidas a un riesgo más alto de adquirir una DFM. A la vez, la circunstancia de la DFM actúa como un factor precursor de exclusión, ya que las oportunidades de acceso al empleo, educación, atención sanitaria, vivienda o participación social</w:t>
      </w:r>
      <w:r w:rsidR="00513349">
        <w:rPr>
          <w:rFonts w:ascii="Verdana" w:hAnsi="Verdana"/>
          <w:sz w:val="20"/>
          <w:szCs w:val="20"/>
        </w:rPr>
        <w:t>,</w:t>
      </w:r>
      <w:r w:rsidR="004C56CE">
        <w:rPr>
          <w:rFonts w:ascii="Verdana" w:hAnsi="Verdana"/>
          <w:sz w:val="20"/>
          <w:szCs w:val="20"/>
        </w:rPr>
        <w:t xml:space="preserve"> </w:t>
      </w:r>
      <w:r w:rsidRPr="00B178EA">
        <w:rPr>
          <w:rFonts w:ascii="Verdana" w:hAnsi="Verdana"/>
          <w:sz w:val="20"/>
          <w:szCs w:val="20"/>
        </w:rPr>
        <w:t>entre otras</w:t>
      </w:r>
      <w:r w:rsidR="00513349">
        <w:rPr>
          <w:rFonts w:ascii="Verdana" w:hAnsi="Verdana"/>
          <w:sz w:val="20"/>
          <w:szCs w:val="20"/>
        </w:rPr>
        <w:t>,</w:t>
      </w:r>
      <w:r w:rsidRPr="00B178EA">
        <w:rPr>
          <w:rFonts w:ascii="Verdana" w:hAnsi="Verdana"/>
          <w:sz w:val="20"/>
          <w:szCs w:val="20"/>
        </w:rPr>
        <w:t xml:space="preserve"> son menores</w:t>
      </w:r>
      <w:r w:rsidRPr="00B178EA">
        <w:rPr>
          <w:rStyle w:val="Refdenotaalpie"/>
          <w:rFonts w:ascii="Verdana" w:hAnsi="Verdana"/>
          <w:sz w:val="20"/>
          <w:szCs w:val="20"/>
        </w:rPr>
        <w:footnoteReference w:id="223"/>
      </w:r>
      <w:r w:rsidRPr="00B178EA">
        <w:rPr>
          <w:rFonts w:ascii="Verdana" w:hAnsi="Verdana"/>
          <w:sz w:val="20"/>
          <w:szCs w:val="20"/>
        </w:rPr>
        <w:t>.</w:t>
      </w:r>
      <w:r w:rsidR="00621EF0">
        <w:rPr>
          <w:rFonts w:ascii="Verdana" w:hAnsi="Verdana"/>
          <w:sz w:val="20"/>
          <w:szCs w:val="20"/>
        </w:rPr>
        <w:t xml:space="preserve">  </w:t>
      </w:r>
    </w:p>
    <w:p w14:paraId="05EF30EE" w14:textId="3CB337B5" w:rsidR="00621EF0" w:rsidRPr="00AC2199" w:rsidRDefault="00CD76B7" w:rsidP="00AC2199">
      <w:pPr>
        <w:rPr>
          <w:rFonts w:ascii="Verdana" w:hAnsi="Verdana"/>
          <w:color w:val="242021"/>
          <w:sz w:val="20"/>
          <w:szCs w:val="20"/>
        </w:rPr>
      </w:pPr>
      <w:r>
        <w:rPr>
          <w:rFonts w:ascii="Verdana" w:hAnsi="Verdana"/>
          <w:sz w:val="20"/>
          <w:szCs w:val="20"/>
        </w:rPr>
        <w:t xml:space="preserve"> </w:t>
      </w:r>
      <w:r w:rsidR="00321578">
        <w:rPr>
          <w:rFonts w:ascii="Verdana" w:hAnsi="Verdana"/>
          <w:sz w:val="20"/>
          <w:szCs w:val="20"/>
        </w:rPr>
        <w:t>Lo que es lo mismo,</w:t>
      </w:r>
      <w:r>
        <w:rPr>
          <w:rFonts w:ascii="Verdana" w:hAnsi="Verdana"/>
          <w:sz w:val="20"/>
          <w:szCs w:val="20"/>
        </w:rPr>
        <w:t xml:space="preserve"> existe una relación directa entre pobreza y DFM y entre DFM </w:t>
      </w:r>
      <w:r w:rsidRPr="00F840BE">
        <w:rPr>
          <w:rFonts w:ascii="Verdana" w:hAnsi="Verdana"/>
          <w:sz w:val="20"/>
          <w:szCs w:val="20"/>
        </w:rPr>
        <w:t>y pobreza. Relación que se debe</w:t>
      </w:r>
      <w:r w:rsidR="00AF6BD8" w:rsidRPr="00F840BE">
        <w:rPr>
          <w:rFonts w:ascii="Verdana" w:hAnsi="Verdana"/>
          <w:sz w:val="20"/>
          <w:szCs w:val="20"/>
        </w:rPr>
        <w:t>,</w:t>
      </w:r>
      <w:r w:rsidRPr="00F840BE">
        <w:rPr>
          <w:rFonts w:ascii="Verdana" w:hAnsi="Verdana"/>
          <w:sz w:val="20"/>
          <w:szCs w:val="20"/>
        </w:rPr>
        <w:t xml:space="preserve"> </w:t>
      </w:r>
      <w:r w:rsidR="00AF6BD8" w:rsidRPr="00F840BE">
        <w:rPr>
          <w:rFonts w:ascii="Verdana" w:hAnsi="Verdana"/>
          <w:sz w:val="20"/>
          <w:szCs w:val="20"/>
        </w:rPr>
        <w:t>a ciertas causas. Una es</w:t>
      </w:r>
      <w:r w:rsidRPr="00F840BE">
        <w:rPr>
          <w:rFonts w:ascii="Verdana" w:hAnsi="Verdana"/>
          <w:sz w:val="20"/>
          <w:szCs w:val="20"/>
        </w:rPr>
        <w:t xml:space="preserve"> que la pobreza produce DFM, ya que esta</w:t>
      </w:r>
      <w:r w:rsidR="0011613C" w:rsidRPr="00F840BE">
        <w:rPr>
          <w:rFonts w:ascii="Verdana" w:hAnsi="Verdana"/>
          <w:sz w:val="20"/>
          <w:szCs w:val="20"/>
        </w:rPr>
        <w:t xml:space="preserve"> puede aparecer como </w:t>
      </w:r>
      <w:r w:rsidRPr="00F840BE">
        <w:rPr>
          <w:rFonts w:ascii="Verdana" w:hAnsi="Verdana"/>
          <w:sz w:val="20"/>
          <w:szCs w:val="20"/>
        </w:rPr>
        <w:t>consecuencia de una alimentación inadecuada o desnutrición, así como por falta de cuidados sanitarios o enfermedades que podían haberse evitado, en cuyo caso se debe destacar la falta de prevención.</w:t>
      </w:r>
      <w:r w:rsidR="00AF6BD8" w:rsidRPr="00F840BE">
        <w:rPr>
          <w:rFonts w:ascii="Verdana" w:hAnsi="Verdana"/>
          <w:sz w:val="20"/>
          <w:szCs w:val="20"/>
        </w:rPr>
        <w:t xml:space="preserve"> O</w:t>
      </w:r>
      <w:r w:rsidR="0011613C" w:rsidRPr="00F840BE">
        <w:rPr>
          <w:rFonts w:ascii="Verdana" w:hAnsi="Verdana"/>
          <w:sz w:val="20"/>
          <w:szCs w:val="20"/>
        </w:rPr>
        <w:t>tr</w:t>
      </w:r>
      <w:r w:rsidR="00AF6BD8" w:rsidRPr="00F840BE">
        <w:rPr>
          <w:rFonts w:ascii="Verdana" w:hAnsi="Verdana"/>
          <w:sz w:val="20"/>
          <w:szCs w:val="20"/>
        </w:rPr>
        <w:t>a va encaminada a que</w:t>
      </w:r>
      <w:r w:rsidR="0011613C" w:rsidRPr="00F840BE">
        <w:rPr>
          <w:rFonts w:ascii="Verdana" w:hAnsi="Verdana"/>
          <w:sz w:val="20"/>
          <w:szCs w:val="20"/>
        </w:rPr>
        <w:t xml:space="preserve"> la discriminación que se deriva de la DFM lleva a la exclusión, la marginación, la falta de estudios, el desempleo; entre otros factores negativos; y todos ellos aumentan el riesgo de pobreza. Lo que debe interpretarse que estas personas tienen más probabilidades de tener un nivel de ingreso por debajo del umbral de la pobreza, y poseen menos ahorros y propiedades que el resto de la población</w:t>
      </w:r>
      <w:r w:rsidR="00AF6BD8" w:rsidRPr="00F840BE">
        <w:rPr>
          <w:rStyle w:val="Refdenotaalpie"/>
          <w:rFonts w:ascii="Verdana" w:hAnsi="Verdana"/>
          <w:sz w:val="20"/>
          <w:szCs w:val="20"/>
        </w:rPr>
        <w:footnoteReference w:id="224"/>
      </w:r>
      <w:r w:rsidR="0011613C" w:rsidRPr="00F840BE">
        <w:rPr>
          <w:rFonts w:ascii="Verdana" w:hAnsi="Verdana"/>
          <w:sz w:val="20"/>
          <w:szCs w:val="20"/>
        </w:rPr>
        <w:t xml:space="preserve">. </w:t>
      </w:r>
      <w:r w:rsidR="00621EF0" w:rsidRPr="00F840BE">
        <w:rPr>
          <w:rFonts w:ascii="Verdana" w:hAnsi="Verdana"/>
          <w:sz w:val="20"/>
          <w:szCs w:val="20"/>
        </w:rPr>
        <w:t xml:space="preserve">Si se analiza su situación en los países en vía de desarrollo, encontramos </w:t>
      </w:r>
      <w:r w:rsidR="00621EF0">
        <w:rPr>
          <w:rFonts w:ascii="Verdana" w:hAnsi="Verdana"/>
          <w:color w:val="242021"/>
          <w:sz w:val="20"/>
          <w:szCs w:val="20"/>
        </w:rPr>
        <w:t xml:space="preserve">que </w:t>
      </w:r>
      <w:r w:rsidR="00AC7494">
        <w:rPr>
          <w:rFonts w:ascii="Verdana" w:hAnsi="Verdana"/>
          <w:color w:val="242021"/>
          <w:sz w:val="20"/>
          <w:szCs w:val="20"/>
        </w:rPr>
        <w:t xml:space="preserve">los sistemas de apoyo a la DFM están muy por debajo de lo necesario en </w:t>
      </w:r>
      <w:proofErr w:type="gramStart"/>
      <w:r w:rsidR="00AC7494">
        <w:rPr>
          <w:rFonts w:ascii="Verdana" w:hAnsi="Verdana"/>
          <w:color w:val="242021"/>
          <w:sz w:val="20"/>
          <w:szCs w:val="20"/>
        </w:rPr>
        <w:t>cuanto  a</w:t>
      </w:r>
      <w:proofErr w:type="gramEnd"/>
      <w:r w:rsidR="00AC7494">
        <w:rPr>
          <w:rFonts w:ascii="Verdana" w:hAnsi="Verdana"/>
          <w:color w:val="242021"/>
          <w:sz w:val="20"/>
          <w:szCs w:val="20"/>
        </w:rPr>
        <w:t xml:space="preserve"> recursos o bien simplemente inexistentes. Donde existen servicios básicos, la mayoría no tiene la capacidad de ahorros suficientes para costeárselos</w:t>
      </w:r>
      <w:r w:rsidR="00AC2199">
        <w:rPr>
          <w:rStyle w:val="Refdenotaalpie"/>
          <w:rFonts w:ascii="Verdana" w:hAnsi="Verdana"/>
          <w:color w:val="242021"/>
          <w:sz w:val="20"/>
          <w:szCs w:val="20"/>
        </w:rPr>
        <w:footnoteReference w:id="225"/>
      </w:r>
      <w:r w:rsidR="00AC7494">
        <w:rPr>
          <w:rFonts w:ascii="Verdana" w:hAnsi="Verdana"/>
          <w:color w:val="242021"/>
          <w:sz w:val="20"/>
          <w:szCs w:val="20"/>
        </w:rPr>
        <w:t xml:space="preserve">.   </w:t>
      </w:r>
    </w:p>
    <w:p w14:paraId="3D581020" w14:textId="3A482AC2" w:rsidR="00F920A6" w:rsidRDefault="00781473" w:rsidP="00400272">
      <w:pPr>
        <w:rPr>
          <w:rFonts w:ascii="Verdana" w:hAnsi="Verdana"/>
          <w:sz w:val="20"/>
          <w:szCs w:val="20"/>
        </w:rPr>
      </w:pPr>
      <w:r w:rsidRPr="00781473">
        <w:rPr>
          <w:rFonts w:ascii="Verdana" w:hAnsi="Verdana"/>
          <w:sz w:val="20"/>
          <w:szCs w:val="20"/>
        </w:rPr>
        <w:t>E</w:t>
      </w:r>
      <w:r>
        <w:rPr>
          <w:rFonts w:ascii="Verdana" w:hAnsi="Verdana"/>
          <w:sz w:val="20"/>
          <w:szCs w:val="20"/>
        </w:rPr>
        <w:t xml:space="preserve">n concreto, en </w:t>
      </w:r>
      <w:r w:rsidR="00F920A6" w:rsidRPr="00781473">
        <w:rPr>
          <w:rFonts w:ascii="Verdana" w:hAnsi="Verdana"/>
          <w:sz w:val="20"/>
          <w:szCs w:val="20"/>
        </w:rPr>
        <w:t>el</w:t>
      </w:r>
      <w:r>
        <w:rPr>
          <w:rFonts w:ascii="Verdana" w:hAnsi="Verdana"/>
          <w:sz w:val="20"/>
          <w:szCs w:val="20"/>
        </w:rPr>
        <w:t xml:space="preserve"> </w:t>
      </w:r>
      <w:r w:rsidR="004C56CE">
        <w:rPr>
          <w:rFonts w:ascii="Verdana" w:hAnsi="Verdana"/>
          <w:sz w:val="20"/>
          <w:szCs w:val="20"/>
        </w:rPr>
        <w:t>“Informe sobre el Estado de la Pobreza, 2020”</w:t>
      </w:r>
      <w:r w:rsidR="004C56CE">
        <w:rPr>
          <w:rStyle w:val="Refdenotaalpie"/>
          <w:rFonts w:ascii="Verdana" w:hAnsi="Verdana"/>
          <w:sz w:val="20"/>
          <w:szCs w:val="20"/>
        </w:rPr>
        <w:footnoteReference w:id="226"/>
      </w:r>
      <w:r w:rsidR="00400272">
        <w:rPr>
          <w:rFonts w:ascii="Verdana" w:hAnsi="Verdana"/>
          <w:sz w:val="20"/>
          <w:szCs w:val="20"/>
        </w:rPr>
        <w:t>;</w:t>
      </w:r>
      <w:r>
        <w:rPr>
          <w:rFonts w:ascii="Verdana" w:hAnsi="Verdana"/>
          <w:sz w:val="20"/>
          <w:szCs w:val="20"/>
        </w:rPr>
        <w:t xml:space="preserve"> se</w:t>
      </w:r>
      <w:r w:rsidR="00F920A6">
        <w:rPr>
          <w:rFonts w:ascii="Verdana" w:hAnsi="Verdana"/>
          <w:sz w:val="20"/>
          <w:szCs w:val="20"/>
        </w:rPr>
        <w:t xml:space="preserve"> destaca que </w:t>
      </w:r>
      <w:r w:rsidR="004C56CE">
        <w:rPr>
          <w:rFonts w:ascii="Verdana" w:hAnsi="Verdana"/>
          <w:sz w:val="20"/>
          <w:szCs w:val="20"/>
        </w:rPr>
        <w:t>l</w:t>
      </w:r>
      <w:r w:rsidR="00F920A6">
        <w:rPr>
          <w:rFonts w:ascii="Verdana" w:hAnsi="Verdana"/>
          <w:sz w:val="20"/>
          <w:szCs w:val="20"/>
        </w:rPr>
        <w:t xml:space="preserve">a </w:t>
      </w:r>
      <w:r w:rsidR="00F920A6" w:rsidRPr="00F920A6">
        <w:rPr>
          <w:rFonts w:ascii="Verdana" w:hAnsi="Verdana"/>
          <w:sz w:val="20"/>
          <w:szCs w:val="20"/>
        </w:rPr>
        <w:t>pob</w:t>
      </w:r>
      <w:r w:rsidR="004C56CE">
        <w:rPr>
          <w:rFonts w:ascii="Verdana" w:hAnsi="Verdana"/>
          <w:sz w:val="20"/>
          <w:szCs w:val="20"/>
        </w:rPr>
        <w:t xml:space="preserve">lación con DFM </w:t>
      </w:r>
      <w:r w:rsidR="00F920A6" w:rsidRPr="00F920A6">
        <w:rPr>
          <w:rFonts w:ascii="Verdana" w:hAnsi="Verdana"/>
          <w:sz w:val="20"/>
          <w:szCs w:val="20"/>
        </w:rPr>
        <w:t>presenta valores extraordinariamente más elev</w:t>
      </w:r>
      <w:r w:rsidR="00F920A6">
        <w:rPr>
          <w:rFonts w:ascii="Verdana" w:hAnsi="Verdana"/>
          <w:sz w:val="20"/>
          <w:szCs w:val="20"/>
        </w:rPr>
        <w:t xml:space="preserve">ados en cuanto a </w:t>
      </w:r>
      <w:r w:rsidR="00F920A6" w:rsidRPr="00F920A6">
        <w:rPr>
          <w:rFonts w:ascii="Verdana" w:hAnsi="Verdana"/>
          <w:sz w:val="20"/>
          <w:szCs w:val="20"/>
        </w:rPr>
        <w:t>pobreza, pobreza severa, privación material severa y B</w:t>
      </w:r>
      <w:r w:rsidR="00F920A6">
        <w:rPr>
          <w:rFonts w:ascii="Verdana" w:hAnsi="Verdana"/>
          <w:sz w:val="20"/>
          <w:szCs w:val="20"/>
        </w:rPr>
        <w:t>aja Intensidad de Empleo</w:t>
      </w:r>
      <w:r w:rsidR="00F920A6" w:rsidRPr="00F920A6">
        <w:rPr>
          <w:rFonts w:ascii="Verdana" w:hAnsi="Verdana"/>
          <w:sz w:val="20"/>
          <w:szCs w:val="20"/>
        </w:rPr>
        <w:t xml:space="preserve"> que el resto de la población</w:t>
      </w:r>
      <w:r w:rsidR="004C56CE">
        <w:rPr>
          <w:rFonts w:ascii="Verdana" w:hAnsi="Verdana"/>
          <w:sz w:val="20"/>
          <w:szCs w:val="20"/>
        </w:rPr>
        <w:t xml:space="preserve"> </w:t>
      </w:r>
      <w:r w:rsidR="00F920A6">
        <w:rPr>
          <w:rFonts w:ascii="Verdana" w:hAnsi="Verdana"/>
          <w:sz w:val="20"/>
          <w:szCs w:val="20"/>
        </w:rPr>
        <w:t>y</w:t>
      </w:r>
      <w:r w:rsidR="004C56CE">
        <w:rPr>
          <w:rFonts w:ascii="Verdana" w:hAnsi="Verdana"/>
          <w:sz w:val="20"/>
          <w:szCs w:val="20"/>
        </w:rPr>
        <w:t>,</w:t>
      </w:r>
      <w:r w:rsidR="00F920A6">
        <w:rPr>
          <w:rFonts w:ascii="Verdana" w:hAnsi="Verdana"/>
          <w:sz w:val="20"/>
          <w:szCs w:val="20"/>
        </w:rPr>
        <w:t xml:space="preserve"> además</w:t>
      </w:r>
      <w:r w:rsidR="004C56CE">
        <w:rPr>
          <w:rFonts w:ascii="Verdana" w:hAnsi="Verdana"/>
          <w:sz w:val="20"/>
          <w:szCs w:val="20"/>
        </w:rPr>
        <w:t xml:space="preserve">, </w:t>
      </w:r>
      <w:r w:rsidR="00F920A6" w:rsidRPr="00F920A6">
        <w:rPr>
          <w:rFonts w:ascii="Verdana" w:hAnsi="Verdana"/>
          <w:sz w:val="20"/>
          <w:szCs w:val="20"/>
        </w:rPr>
        <w:t>registra</w:t>
      </w:r>
      <w:r w:rsidR="004C56CE">
        <w:rPr>
          <w:rFonts w:ascii="Verdana" w:hAnsi="Verdana"/>
          <w:sz w:val="20"/>
          <w:szCs w:val="20"/>
        </w:rPr>
        <w:t>n</w:t>
      </w:r>
      <w:r w:rsidR="00F920A6" w:rsidRPr="00F920A6">
        <w:rPr>
          <w:rFonts w:ascii="Verdana" w:hAnsi="Verdana"/>
          <w:sz w:val="20"/>
          <w:szCs w:val="20"/>
        </w:rPr>
        <w:t xml:space="preserve"> un importante deterioro en la mayoría de los indicadores</w:t>
      </w:r>
      <w:r w:rsidR="00F920A6">
        <w:rPr>
          <w:rFonts w:ascii="Verdana" w:hAnsi="Verdana"/>
          <w:sz w:val="20"/>
          <w:szCs w:val="20"/>
        </w:rPr>
        <w:t xml:space="preserve"> señalados con antelación</w:t>
      </w:r>
      <w:r w:rsidR="004C56CE">
        <w:rPr>
          <w:rFonts w:ascii="Verdana" w:hAnsi="Verdana"/>
          <w:sz w:val="20"/>
          <w:szCs w:val="20"/>
        </w:rPr>
        <w:t>;</w:t>
      </w:r>
      <w:r w:rsidR="00F920A6">
        <w:rPr>
          <w:rFonts w:ascii="Verdana" w:hAnsi="Verdana"/>
          <w:sz w:val="20"/>
          <w:szCs w:val="20"/>
        </w:rPr>
        <w:t xml:space="preserve"> </w:t>
      </w:r>
      <w:r w:rsidR="00F920A6" w:rsidRPr="00F920A6">
        <w:rPr>
          <w:rFonts w:ascii="Verdana" w:hAnsi="Verdana"/>
          <w:sz w:val="20"/>
          <w:szCs w:val="20"/>
        </w:rPr>
        <w:t>lo que ha provocado un aumento de la brecha entre ambos grupos de población</w:t>
      </w:r>
      <w:r w:rsidR="00F920A6">
        <w:rPr>
          <w:rFonts w:ascii="Verdana" w:hAnsi="Verdana"/>
          <w:sz w:val="20"/>
          <w:szCs w:val="20"/>
        </w:rPr>
        <w:t>.</w:t>
      </w:r>
    </w:p>
    <w:p w14:paraId="300CACD7" w14:textId="11C870B5" w:rsidR="00D523A2" w:rsidRDefault="00CA619B" w:rsidP="00871D01">
      <w:pPr>
        <w:rPr>
          <w:rFonts w:ascii="Verdana" w:hAnsi="Verdana"/>
          <w:sz w:val="20"/>
          <w:szCs w:val="20"/>
        </w:rPr>
      </w:pPr>
      <w:r>
        <w:rPr>
          <w:rFonts w:ascii="Verdana" w:hAnsi="Verdana"/>
          <w:sz w:val="20"/>
          <w:szCs w:val="20"/>
        </w:rPr>
        <w:lastRenderedPageBreak/>
        <w:t>En consonancia con lo anterior</w:t>
      </w:r>
      <w:r w:rsidR="0061732D">
        <w:rPr>
          <w:rFonts w:ascii="Verdana" w:hAnsi="Verdana"/>
          <w:sz w:val="20"/>
          <w:szCs w:val="20"/>
        </w:rPr>
        <w:t>;</w:t>
      </w:r>
      <w:r>
        <w:rPr>
          <w:rFonts w:ascii="Verdana" w:hAnsi="Verdana"/>
          <w:sz w:val="20"/>
          <w:szCs w:val="20"/>
        </w:rPr>
        <w:t xml:space="preserve"> el</w:t>
      </w:r>
      <w:r w:rsidR="00E74EB8">
        <w:rPr>
          <w:rFonts w:ascii="Verdana" w:hAnsi="Verdana"/>
          <w:sz w:val="20"/>
          <w:szCs w:val="20"/>
        </w:rPr>
        <w:t xml:space="preserve"> “VIII Informe sobre exclusión y desarrollo social en España, 2019”</w:t>
      </w:r>
      <w:r w:rsidR="00E74EB8">
        <w:rPr>
          <w:rStyle w:val="Refdenotaalpie"/>
          <w:rFonts w:ascii="Verdana" w:hAnsi="Verdana"/>
          <w:sz w:val="20"/>
          <w:szCs w:val="20"/>
        </w:rPr>
        <w:footnoteReference w:id="227"/>
      </w:r>
      <w:r w:rsidR="0061732D">
        <w:rPr>
          <w:rFonts w:ascii="Verdana" w:hAnsi="Verdana"/>
          <w:sz w:val="20"/>
          <w:szCs w:val="20"/>
        </w:rPr>
        <w:t>,</w:t>
      </w:r>
      <w:r w:rsidR="00636BDE">
        <w:rPr>
          <w:rFonts w:ascii="Verdana" w:hAnsi="Verdana"/>
          <w:sz w:val="20"/>
          <w:szCs w:val="20"/>
        </w:rPr>
        <w:t xml:space="preserve"> </w:t>
      </w:r>
      <w:r w:rsidR="00D523A2">
        <w:rPr>
          <w:rFonts w:ascii="Verdana" w:hAnsi="Verdana"/>
          <w:sz w:val="20"/>
          <w:szCs w:val="20"/>
        </w:rPr>
        <w:t>visibiliza</w:t>
      </w:r>
      <w:r>
        <w:rPr>
          <w:rFonts w:ascii="Verdana" w:hAnsi="Verdana"/>
          <w:sz w:val="20"/>
          <w:szCs w:val="20"/>
        </w:rPr>
        <w:t xml:space="preserve"> que</w:t>
      </w:r>
      <w:r w:rsidR="00E74EB8">
        <w:rPr>
          <w:rFonts w:ascii="Verdana" w:hAnsi="Verdana"/>
          <w:sz w:val="20"/>
          <w:szCs w:val="20"/>
        </w:rPr>
        <w:t xml:space="preserve"> </w:t>
      </w:r>
      <w:r>
        <w:rPr>
          <w:rFonts w:ascii="Verdana" w:hAnsi="Verdana"/>
          <w:sz w:val="20"/>
          <w:szCs w:val="20"/>
        </w:rPr>
        <w:t xml:space="preserve">ciertamente </w:t>
      </w:r>
      <w:r w:rsidR="00E74EB8">
        <w:rPr>
          <w:rFonts w:ascii="Verdana" w:hAnsi="Verdana"/>
          <w:sz w:val="20"/>
          <w:szCs w:val="20"/>
        </w:rPr>
        <w:t xml:space="preserve">hay </w:t>
      </w:r>
      <w:r>
        <w:rPr>
          <w:rFonts w:ascii="Verdana" w:hAnsi="Verdana"/>
          <w:sz w:val="20"/>
          <w:szCs w:val="20"/>
        </w:rPr>
        <w:t xml:space="preserve">una </w:t>
      </w:r>
      <w:r w:rsidR="00E74EB8">
        <w:rPr>
          <w:rFonts w:ascii="Verdana" w:hAnsi="Verdana"/>
          <w:sz w:val="20"/>
          <w:szCs w:val="20"/>
        </w:rPr>
        <w:t xml:space="preserve">íntima </w:t>
      </w:r>
      <w:r>
        <w:rPr>
          <w:rFonts w:ascii="Verdana" w:hAnsi="Verdana"/>
          <w:sz w:val="20"/>
          <w:szCs w:val="20"/>
        </w:rPr>
        <w:t xml:space="preserve">relación entre DFM </w:t>
      </w:r>
      <w:r w:rsidR="00E74EB8">
        <w:rPr>
          <w:rFonts w:ascii="Verdana" w:hAnsi="Verdana"/>
          <w:sz w:val="20"/>
          <w:szCs w:val="20"/>
        </w:rPr>
        <w:t>y exclusión social,</w:t>
      </w:r>
      <w:r w:rsidR="00636BDE">
        <w:rPr>
          <w:rFonts w:ascii="Verdana" w:hAnsi="Verdana"/>
          <w:sz w:val="20"/>
          <w:szCs w:val="20"/>
        </w:rPr>
        <w:t xml:space="preserve"> es así como</w:t>
      </w:r>
      <w:r w:rsidR="00E74EB8">
        <w:rPr>
          <w:rFonts w:ascii="Verdana" w:hAnsi="Verdana"/>
          <w:sz w:val="20"/>
          <w:szCs w:val="20"/>
        </w:rPr>
        <w:t xml:space="preserve"> </w:t>
      </w:r>
      <w:r>
        <w:rPr>
          <w:rFonts w:ascii="Verdana" w:hAnsi="Verdana"/>
          <w:sz w:val="20"/>
          <w:szCs w:val="20"/>
        </w:rPr>
        <w:t>el 30% de las personas con DFM se encuentran en situación de exclusión social y un 16% en exclusión social severa, el doble que las personas sin DFM.</w:t>
      </w:r>
    </w:p>
    <w:p w14:paraId="602B980B" w14:textId="4E4AB005" w:rsidR="000F5EBE" w:rsidRPr="00DA65FE" w:rsidRDefault="00636BDE" w:rsidP="00DA65FE">
      <w:pPr>
        <w:rPr>
          <w:rFonts w:ascii="Verdana" w:hAnsi="Verdana"/>
          <w:color w:val="242021"/>
          <w:sz w:val="20"/>
          <w:szCs w:val="20"/>
        </w:rPr>
      </w:pPr>
      <w:r>
        <w:rPr>
          <w:rFonts w:ascii="Verdana" w:hAnsi="Verdana"/>
          <w:sz w:val="20"/>
          <w:szCs w:val="20"/>
        </w:rPr>
        <w:t>Debido a la importancia del tema, todavía cabe señalar que el “</w:t>
      </w:r>
      <w:r w:rsidR="008512E1">
        <w:rPr>
          <w:rFonts w:ascii="Verdana" w:hAnsi="Verdana"/>
          <w:sz w:val="20"/>
          <w:szCs w:val="20"/>
        </w:rPr>
        <w:t>Informe sobre D</w:t>
      </w:r>
      <w:r w:rsidR="00982198">
        <w:rPr>
          <w:rFonts w:ascii="Verdana" w:hAnsi="Verdana"/>
          <w:sz w:val="20"/>
          <w:szCs w:val="20"/>
        </w:rPr>
        <w:t xml:space="preserve">erechos </w:t>
      </w:r>
      <w:r w:rsidR="008512E1">
        <w:rPr>
          <w:rFonts w:ascii="Verdana" w:hAnsi="Verdana"/>
          <w:sz w:val="20"/>
          <w:szCs w:val="20"/>
        </w:rPr>
        <w:t>H</w:t>
      </w:r>
      <w:r w:rsidR="00982198">
        <w:rPr>
          <w:rFonts w:ascii="Verdana" w:hAnsi="Verdana"/>
          <w:sz w:val="20"/>
          <w:szCs w:val="20"/>
        </w:rPr>
        <w:t>umanos</w:t>
      </w:r>
      <w:r w:rsidR="008512E1">
        <w:rPr>
          <w:rFonts w:ascii="Verdana" w:hAnsi="Verdana"/>
          <w:sz w:val="20"/>
          <w:szCs w:val="20"/>
        </w:rPr>
        <w:t xml:space="preserve"> y Discapacidad, España, 2019</w:t>
      </w:r>
      <w:r w:rsidR="00DA65FE">
        <w:rPr>
          <w:rStyle w:val="Refdenotaalpie"/>
          <w:rFonts w:ascii="Verdana" w:hAnsi="Verdana"/>
          <w:sz w:val="20"/>
          <w:szCs w:val="20"/>
        </w:rPr>
        <w:footnoteReference w:id="228"/>
      </w:r>
      <w:r w:rsidR="008512E1">
        <w:rPr>
          <w:rFonts w:ascii="Verdana" w:hAnsi="Verdana"/>
          <w:sz w:val="20"/>
          <w:szCs w:val="20"/>
        </w:rPr>
        <w:t>”</w:t>
      </w:r>
      <w:r w:rsidR="0061732D">
        <w:rPr>
          <w:rFonts w:ascii="Verdana" w:hAnsi="Verdana"/>
          <w:sz w:val="20"/>
          <w:szCs w:val="20"/>
        </w:rPr>
        <w:t>,</w:t>
      </w:r>
      <w:r w:rsidR="008512E1">
        <w:rPr>
          <w:rFonts w:ascii="Verdana" w:hAnsi="Verdana"/>
          <w:sz w:val="20"/>
          <w:szCs w:val="20"/>
        </w:rPr>
        <w:t xml:space="preserve"> especifica que </w:t>
      </w:r>
      <w:r w:rsidR="008512E1" w:rsidRPr="008512E1">
        <w:rPr>
          <w:rFonts w:ascii="Verdana" w:hAnsi="Verdana"/>
          <w:sz w:val="20"/>
          <w:szCs w:val="20"/>
        </w:rPr>
        <w:t>la exclusión social impacta</w:t>
      </w:r>
      <w:r w:rsidR="008512E1">
        <w:rPr>
          <w:rFonts w:ascii="Verdana" w:hAnsi="Verdana"/>
          <w:sz w:val="20"/>
          <w:szCs w:val="20"/>
        </w:rPr>
        <w:t xml:space="preserve"> en el 30% de las personas con DFM y que sí existen diferencias significativas</w:t>
      </w:r>
      <w:r w:rsidR="000F5EBE">
        <w:rPr>
          <w:rFonts w:ascii="Verdana" w:hAnsi="Verdana"/>
          <w:sz w:val="20"/>
          <w:szCs w:val="20"/>
        </w:rPr>
        <w:t xml:space="preserve"> a la hora de analizar la exclusión social e implementar políticas de lucha en su contra en cuanto si la DF es manifiesta, o no.</w:t>
      </w:r>
      <w:r w:rsidR="008512E1">
        <w:rPr>
          <w:rFonts w:ascii="Verdana" w:hAnsi="Verdana"/>
          <w:sz w:val="20"/>
          <w:szCs w:val="20"/>
        </w:rPr>
        <w:t xml:space="preserve"> </w:t>
      </w:r>
      <w:r w:rsidR="006E5109">
        <w:rPr>
          <w:rFonts w:ascii="Verdana" w:hAnsi="Verdana"/>
          <w:sz w:val="20"/>
          <w:szCs w:val="20"/>
        </w:rPr>
        <w:t xml:space="preserve">Con </w:t>
      </w:r>
      <w:r w:rsidR="000F5EBE">
        <w:rPr>
          <w:rFonts w:ascii="Verdana" w:hAnsi="Verdana"/>
          <w:sz w:val="20"/>
          <w:szCs w:val="20"/>
        </w:rPr>
        <w:t>lo anterior enfatiza</w:t>
      </w:r>
      <w:r w:rsidR="006E5109">
        <w:rPr>
          <w:rFonts w:ascii="Verdana" w:hAnsi="Verdana"/>
          <w:sz w:val="20"/>
          <w:szCs w:val="20"/>
        </w:rPr>
        <w:t>n</w:t>
      </w:r>
      <w:r w:rsidR="000F5EBE">
        <w:rPr>
          <w:rFonts w:ascii="Verdana" w:hAnsi="Verdana"/>
          <w:sz w:val="20"/>
          <w:szCs w:val="20"/>
        </w:rPr>
        <w:t xml:space="preserve"> en que por cada persona que la DF no es manifiesta y se encuentra en exclusión social hay 1,6 personas cuya DF es manifiesta en se mismo estado de exclusión</w:t>
      </w:r>
      <w:r w:rsidR="006E5109">
        <w:rPr>
          <w:rFonts w:ascii="Verdana" w:hAnsi="Verdana"/>
          <w:sz w:val="20"/>
          <w:szCs w:val="20"/>
        </w:rPr>
        <w:t xml:space="preserve">. Con ello remarcan </w:t>
      </w:r>
      <w:r w:rsidR="006E5109" w:rsidRPr="00DA65FE">
        <w:rPr>
          <w:rFonts w:ascii="Verdana" w:hAnsi="Verdana"/>
          <w:sz w:val="20"/>
          <w:szCs w:val="20"/>
        </w:rPr>
        <w:t xml:space="preserve">que se constata la asociación entre DFM y precariedad social. No solo porque el 16% de estas </w:t>
      </w:r>
      <w:proofErr w:type="gramStart"/>
      <w:r w:rsidR="006E5109" w:rsidRPr="00DA65FE">
        <w:rPr>
          <w:rFonts w:ascii="Verdana" w:hAnsi="Verdana"/>
          <w:sz w:val="20"/>
          <w:szCs w:val="20"/>
        </w:rPr>
        <w:t>personas  están</w:t>
      </w:r>
      <w:proofErr w:type="gramEnd"/>
      <w:r w:rsidR="006E5109" w:rsidRPr="00DA65FE">
        <w:rPr>
          <w:rFonts w:ascii="Verdana" w:hAnsi="Verdana"/>
          <w:sz w:val="20"/>
          <w:szCs w:val="20"/>
        </w:rPr>
        <w:t xml:space="preserve"> en una situación  de exclusión severa, sino porque esta tasa es casi el doble (1,9/1) de la de las personas cuya DF no es manifiesta (8,9%), razón que, aunque menor, se mantiene en el caso del grupo de la exclusión moderada </w:t>
      </w:r>
      <w:r w:rsidR="006E5109" w:rsidRPr="006E5109">
        <w:rPr>
          <w:rFonts w:ascii="Verdana" w:hAnsi="Verdana"/>
          <w:color w:val="242021"/>
          <w:sz w:val="20"/>
          <w:szCs w:val="20"/>
        </w:rPr>
        <w:t>(1,4/1).</w:t>
      </w:r>
      <w:r w:rsidR="006E5109">
        <w:rPr>
          <w:rFonts w:ascii="Verdana" w:hAnsi="Verdana"/>
          <w:color w:val="242021"/>
          <w:sz w:val="20"/>
          <w:szCs w:val="20"/>
        </w:rPr>
        <w:t xml:space="preserve"> Razón por la que </w:t>
      </w:r>
      <w:r w:rsidR="006E5109" w:rsidRPr="006E5109">
        <w:rPr>
          <w:rFonts w:ascii="Verdana" w:hAnsi="Verdana"/>
          <w:color w:val="242021"/>
          <w:sz w:val="20"/>
          <w:szCs w:val="20"/>
        </w:rPr>
        <w:t>concl</w:t>
      </w:r>
      <w:r w:rsidR="006E5109">
        <w:rPr>
          <w:rFonts w:ascii="Verdana" w:hAnsi="Verdana"/>
          <w:color w:val="242021"/>
          <w:sz w:val="20"/>
          <w:szCs w:val="20"/>
        </w:rPr>
        <w:t>uyen</w:t>
      </w:r>
      <w:r w:rsidR="006E5109" w:rsidRPr="006E5109">
        <w:rPr>
          <w:rFonts w:ascii="Verdana" w:hAnsi="Verdana"/>
          <w:color w:val="242021"/>
          <w:sz w:val="20"/>
          <w:szCs w:val="20"/>
        </w:rPr>
        <w:t xml:space="preserve"> que la </w:t>
      </w:r>
      <w:r w:rsidR="006E5109">
        <w:rPr>
          <w:rFonts w:ascii="Verdana" w:hAnsi="Verdana"/>
          <w:color w:val="242021"/>
          <w:sz w:val="20"/>
          <w:szCs w:val="20"/>
        </w:rPr>
        <w:t>DFM</w:t>
      </w:r>
      <w:r w:rsidR="006E5109" w:rsidRPr="006E5109">
        <w:rPr>
          <w:rFonts w:ascii="Verdana" w:hAnsi="Verdana"/>
          <w:color w:val="242021"/>
          <w:sz w:val="20"/>
          <w:szCs w:val="20"/>
        </w:rPr>
        <w:t xml:space="preserve"> puede llegar a ser “la exclusión dentro de la exclusión”</w:t>
      </w:r>
      <w:r w:rsidR="006E5109">
        <w:rPr>
          <w:rFonts w:ascii="Verdana" w:hAnsi="Verdana"/>
          <w:color w:val="242021"/>
          <w:sz w:val="20"/>
          <w:szCs w:val="20"/>
        </w:rPr>
        <w:t>.</w:t>
      </w:r>
    </w:p>
    <w:p w14:paraId="29BDA975" w14:textId="77777777" w:rsidR="00B178EA" w:rsidRPr="00B178EA" w:rsidRDefault="00B178EA" w:rsidP="00B178EA">
      <w:pPr>
        <w:rPr>
          <w:rFonts w:ascii="Verdana" w:hAnsi="Verdana"/>
          <w:smallCaps/>
          <w:sz w:val="20"/>
          <w:szCs w:val="20"/>
        </w:rPr>
      </w:pPr>
      <w:r w:rsidRPr="00B178EA">
        <w:rPr>
          <w:rFonts w:ascii="Verdana" w:hAnsi="Verdana"/>
          <w:sz w:val="20"/>
          <w:szCs w:val="20"/>
        </w:rPr>
        <w:t>Al afirmar que el sexo unido a ciertas enfermedades o defectos físicos era motivo para desencadenar un trato discriminatorio, se puede señalar que uno de los criterios que influye en todo este proceso de desigualdad y exclusión social es el que se conoce como “</w:t>
      </w:r>
      <w:proofErr w:type="spellStart"/>
      <w:r w:rsidRPr="00B178EA">
        <w:rPr>
          <w:rFonts w:ascii="Verdana" w:hAnsi="Verdana"/>
          <w:sz w:val="20"/>
          <w:szCs w:val="20"/>
        </w:rPr>
        <w:t>normalismo</w:t>
      </w:r>
      <w:proofErr w:type="spellEnd"/>
      <w:r w:rsidRPr="00B178EA">
        <w:rPr>
          <w:rFonts w:ascii="Verdana" w:hAnsi="Verdana"/>
          <w:sz w:val="20"/>
          <w:szCs w:val="20"/>
        </w:rPr>
        <w:t>”. Término que se viene utilizando para poner de relieve cómo los entornos y espacios se diseñan tomando en cuenta como criterio o referencia a un ser “humano estándar”. Ello quiere decir que se toma como modelo a un hombre joven y sin DFM</w:t>
      </w:r>
      <w:r w:rsidRPr="00B178EA">
        <w:rPr>
          <w:rStyle w:val="Refdenotaalpie"/>
          <w:rFonts w:ascii="Verdana" w:hAnsi="Verdana"/>
          <w:sz w:val="20"/>
          <w:szCs w:val="20"/>
        </w:rPr>
        <w:footnoteReference w:id="229"/>
      </w:r>
      <w:r w:rsidRPr="00B178EA">
        <w:rPr>
          <w:rFonts w:ascii="Verdana" w:hAnsi="Verdana"/>
          <w:sz w:val="20"/>
          <w:szCs w:val="20"/>
        </w:rPr>
        <w:t xml:space="preserve">. </w:t>
      </w:r>
    </w:p>
    <w:p w14:paraId="6C1AB129" w14:textId="4688E4C4" w:rsidR="00B178EA" w:rsidRPr="00B178EA" w:rsidRDefault="007D62D4" w:rsidP="00B178EA">
      <w:pPr>
        <w:rPr>
          <w:rFonts w:ascii="Verdana" w:hAnsi="Verdana"/>
          <w:smallCaps/>
          <w:sz w:val="20"/>
          <w:szCs w:val="20"/>
        </w:rPr>
      </w:pPr>
      <w:r>
        <w:rPr>
          <w:rFonts w:ascii="Verdana" w:hAnsi="Verdana"/>
          <w:sz w:val="20"/>
          <w:szCs w:val="20"/>
        </w:rPr>
        <w:t>Con respecto a ese punto</w:t>
      </w:r>
      <w:r w:rsidR="00B178EA" w:rsidRPr="00B178EA">
        <w:rPr>
          <w:rFonts w:ascii="Verdana" w:hAnsi="Verdana"/>
          <w:sz w:val="20"/>
          <w:szCs w:val="20"/>
        </w:rPr>
        <w:t xml:space="preserve"> debemos agregar que los elementos de ese modelo de ser humano “normal” están bien claros</w:t>
      </w:r>
      <w:r w:rsidR="0061732D">
        <w:rPr>
          <w:rFonts w:ascii="Verdana" w:hAnsi="Verdana"/>
          <w:sz w:val="20"/>
          <w:szCs w:val="20"/>
        </w:rPr>
        <w:t>:</w:t>
      </w:r>
      <w:r w:rsidR="00B178EA" w:rsidRPr="00B178EA">
        <w:rPr>
          <w:rFonts w:ascii="Verdana" w:hAnsi="Verdana"/>
          <w:sz w:val="20"/>
          <w:szCs w:val="20"/>
        </w:rPr>
        <w:t xml:space="preserve"> el género, que durante siglos ha excluido a la mayor parte de la población que no fuera varón, lo mismo sucedía con los otros dos parámetros del ser humano normal</w:t>
      </w:r>
      <w:r w:rsidR="00F40A88">
        <w:rPr>
          <w:rFonts w:ascii="Verdana" w:hAnsi="Verdana"/>
          <w:sz w:val="20"/>
          <w:szCs w:val="20"/>
        </w:rPr>
        <w:t xml:space="preserve">: </w:t>
      </w:r>
      <w:r w:rsidR="00B178EA" w:rsidRPr="00B178EA">
        <w:rPr>
          <w:rFonts w:ascii="Verdana" w:hAnsi="Verdana"/>
          <w:sz w:val="20"/>
          <w:szCs w:val="20"/>
        </w:rPr>
        <w:t>el adulto con capacidad de trabajo, es decir, la capacidad de trabajo que excluía a “las personas discapacitadas”</w:t>
      </w:r>
      <w:r w:rsidR="00B178EA" w:rsidRPr="00B178EA">
        <w:rPr>
          <w:rStyle w:val="Refdenotaalpie"/>
          <w:rFonts w:ascii="Verdana" w:hAnsi="Verdana"/>
          <w:sz w:val="20"/>
          <w:szCs w:val="20"/>
        </w:rPr>
        <w:footnoteReference w:id="230"/>
      </w:r>
      <w:r w:rsidR="00B178EA" w:rsidRPr="00B178EA">
        <w:rPr>
          <w:rFonts w:ascii="Verdana" w:hAnsi="Verdana"/>
          <w:sz w:val="20"/>
          <w:szCs w:val="20"/>
        </w:rPr>
        <w:t>.</w:t>
      </w:r>
    </w:p>
    <w:p w14:paraId="570B72EC" w14:textId="58643112" w:rsidR="00B178EA" w:rsidRPr="00B178EA" w:rsidRDefault="00B178EA" w:rsidP="00B178EA">
      <w:pPr>
        <w:autoSpaceDE w:val="0"/>
        <w:autoSpaceDN w:val="0"/>
        <w:adjustRightInd w:val="0"/>
        <w:rPr>
          <w:rFonts w:ascii="Verdana" w:hAnsi="Verdana"/>
          <w:smallCaps/>
          <w:sz w:val="20"/>
          <w:szCs w:val="20"/>
        </w:rPr>
      </w:pPr>
      <w:r w:rsidRPr="00B178EA">
        <w:rPr>
          <w:rFonts w:ascii="Verdana" w:hAnsi="Verdana"/>
          <w:sz w:val="20"/>
          <w:szCs w:val="20"/>
        </w:rPr>
        <w:t>Las desigualdades de género que cruzan la sociedad revierten también en los procesos de exclusión</w:t>
      </w:r>
      <w:r w:rsidRPr="00B178EA">
        <w:rPr>
          <w:rStyle w:val="Refdenotaalpie"/>
          <w:rFonts w:ascii="Verdana" w:hAnsi="Verdana"/>
          <w:sz w:val="20"/>
          <w:szCs w:val="20"/>
        </w:rPr>
        <w:footnoteReference w:id="231"/>
      </w:r>
      <w:r w:rsidRPr="00B178EA">
        <w:rPr>
          <w:rFonts w:ascii="Verdana" w:hAnsi="Verdana"/>
          <w:sz w:val="20"/>
          <w:szCs w:val="20"/>
        </w:rPr>
        <w:t>, por lo cual, el cruce de dos factores de desigualdad, como son el género y la DFM, acentúan las situaciones de exclusión. Dicho de un modo un tanto “directo”, si al hecho de ser mujer, le sumamos la DFM</w:t>
      </w:r>
      <w:r w:rsidR="00513349">
        <w:rPr>
          <w:rFonts w:ascii="Verdana" w:hAnsi="Verdana"/>
          <w:sz w:val="20"/>
          <w:szCs w:val="20"/>
        </w:rPr>
        <w:t>;</w:t>
      </w:r>
      <w:r w:rsidRPr="00B178EA">
        <w:rPr>
          <w:rFonts w:ascii="Verdana" w:hAnsi="Verdana"/>
          <w:sz w:val="20"/>
          <w:szCs w:val="20"/>
        </w:rPr>
        <w:t xml:space="preserve"> el “techo de cristal” se hace más bajo</w:t>
      </w:r>
      <w:r w:rsidRPr="00B178EA">
        <w:rPr>
          <w:rStyle w:val="Refdenotaalpie"/>
          <w:rFonts w:ascii="Verdana" w:hAnsi="Verdana"/>
          <w:sz w:val="20"/>
          <w:szCs w:val="20"/>
        </w:rPr>
        <w:footnoteReference w:id="232"/>
      </w:r>
      <w:r w:rsidR="00513349">
        <w:rPr>
          <w:rFonts w:ascii="Verdana" w:hAnsi="Verdana"/>
          <w:sz w:val="20"/>
          <w:szCs w:val="20"/>
        </w:rPr>
        <w:t>,</w:t>
      </w:r>
      <w:r w:rsidRPr="00B178EA">
        <w:rPr>
          <w:rFonts w:ascii="Verdana" w:hAnsi="Verdana"/>
          <w:sz w:val="20"/>
          <w:szCs w:val="20"/>
        </w:rPr>
        <w:t xml:space="preserve"> es decir, las barreras psicosociales ejercen una presión enorme sobre ellas cuando intentan </w:t>
      </w:r>
      <w:proofErr w:type="spellStart"/>
      <w:r w:rsidRPr="00B178EA">
        <w:rPr>
          <w:rFonts w:ascii="Verdana" w:hAnsi="Verdana"/>
          <w:sz w:val="20"/>
          <w:szCs w:val="20"/>
        </w:rPr>
        <w:t>autorrealizarse</w:t>
      </w:r>
      <w:proofErr w:type="spellEnd"/>
      <w:r w:rsidRPr="00B178EA">
        <w:rPr>
          <w:rFonts w:ascii="Verdana" w:hAnsi="Verdana"/>
          <w:sz w:val="20"/>
          <w:szCs w:val="20"/>
        </w:rPr>
        <w:t xml:space="preserve"> como mujeres más allá de la DFM</w:t>
      </w:r>
      <w:r w:rsidRPr="00B178EA">
        <w:rPr>
          <w:rStyle w:val="Refdenotaalpie"/>
          <w:rFonts w:ascii="Verdana" w:hAnsi="Verdana"/>
          <w:sz w:val="20"/>
          <w:szCs w:val="20"/>
        </w:rPr>
        <w:footnoteReference w:id="233"/>
      </w:r>
      <w:r w:rsidRPr="00B178EA">
        <w:rPr>
          <w:rFonts w:ascii="Verdana" w:hAnsi="Verdana"/>
          <w:sz w:val="20"/>
          <w:szCs w:val="20"/>
        </w:rPr>
        <w:t>.</w:t>
      </w:r>
    </w:p>
    <w:p w14:paraId="6D44997B" w14:textId="3AE18DC7" w:rsidR="00B178EA" w:rsidRPr="00EC4A56" w:rsidRDefault="00B178EA" w:rsidP="004C1EDC">
      <w:pPr>
        <w:autoSpaceDE w:val="0"/>
        <w:autoSpaceDN w:val="0"/>
        <w:adjustRightInd w:val="0"/>
        <w:rPr>
          <w:rFonts w:ascii="Verdana" w:hAnsi="Verdana"/>
          <w:sz w:val="20"/>
          <w:szCs w:val="20"/>
        </w:rPr>
      </w:pPr>
      <w:r w:rsidRPr="00B178EA">
        <w:rPr>
          <w:rFonts w:ascii="Verdana" w:hAnsi="Verdana"/>
          <w:sz w:val="20"/>
          <w:szCs w:val="20"/>
        </w:rPr>
        <w:t>Lo curioso es que el marco legal ha incorporado progresivamente la igualdad entre sexos y se han logrado avances relevantes en una amplia gama de indicadores sociales en el campo de la educación o la participación política</w:t>
      </w:r>
      <w:r w:rsidRPr="00B178EA">
        <w:rPr>
          <w:rStyle w:val="Refdenotaalpie"/>
          <w:rFonts w:ascii="Verdana" w:hAnsi="Verdana"/>
          <w:sz w:val="20"/>
          <w:szCs w:val="20"/>
        </w:rPr>
        <w:footnoteReference w:id="234"/>
      </w:r>
      <w:r w:rsidRPr="00B178EA">
        <w:rPr>
          <w:rFonts w:ascii="Verdana" w:hAnsi="Verdana"/>
          <w:sz w:val="20"/>
          <w:szCs w:val="20"/>
        </w:rPr>
        <w:t>. En ese sentido,</w:t>
      </w:r>
      <w:r w:rsidR="00EC4A56">
        <w:rPr>
          <w:rFonts w:ascii="Verdana" w:hAnsi="Verdana"/>
          <w:sz w:val="20"/>
          <w:szCs w:val="20"/>
        </w:rPr>
        <w:t xml:space="preserve"> si destacamos la representación política por parte de las mujeres con DFM tenemos que </w:t>
      </w:r>
      <w:r w:rsidR="00EC4A56">
        <w:rPr>
          <w:rFonts w:ascii="Verdana" w:hAnsi="Verdana"/>
          <w:sz w:val="20"/>
          <w:szCs w:val="20"/>
        </w:rPr>
        <w:lastRenderedPageBreak/>
        <w:t xml:space="preserve">subrayar que </w:t>
      </w:r>
      <w:r w:rsidRPr="00B178EA">
        <w:rPr>
          <w:rFonts w:ascii="Verdana" w:hAnsi="Verdana"/>
          <w:sz w:val="20"/>
          <w:szCs w:val="20"/>
        </w:rPr>
        <w:t>han visto limitadas sus posibilidades de acceso a puestos de responsabilidad y a una mayor participación en los mecanismos de adopción de decisiones, incluso en aquellos momentos en los que la tendencia general ha sido de apertura hacia las mujeres en ámbitos hasta ahora vedados para ellas</w:t>
      </w:r>
      <w:r w:rsidRPr="00B178EA">
        <w:rPr>
          <w:rStyle w:val="Refdenotaalpie"/>
          <w:rFonts w:ascii="Verdana" w:hAnsi="Verdana"/>
          <w:sz w:val="20"/>
          <w:szCs w:val="20"/>
        </w:rPr>
        <w:footnoteReference w:id="235"/>
      </w:r>
      <w:r w:rsidRPr="00B178EA">
        <w:rPr>
          <w:rFonts w:ascii="Verdana" w:hAnsi="Verdana"/>
          <w:sz w:val="20"/>
          <w:szCs w:val="20"/>
        </w:rPr>
        <w:t>. Esto demuestra que, si a las desigualdades de género le sumamos la desigualdad que produce la DFM, las dificultades de acceso a la toma de decisiones en el ámbito público se agravan considerablemente</w:t>
      </w:r>
      <w:r w:rsidRPr="00B178EA">
        <w:rPr>
          <w:rStyle w:val="Refdenotaalpie"/>
          <w:rFonts w:ascii="Verdana" w:hAnsi="Verdana"/>
          <w:sz w:val="20"/>
          <w:szCs w:val="20"/>
        </w:rPr>
        <w:footnoteReference w:id="236"/>
      </w:r>
      <w:r w:rsidRPr="00B178EA">
        <w:rPr>
          <w:rFonts w:ascii="Verdana" w:hAnsi="Verdana"/>
          <w:sz w:val="20"/>
          <w:szCs w:val="20"/>
        </w:rPr>
        <w:t>.</w:t>
      </w:r>
    </w:p>
    <w:p w14:paraId="42BC2564" w14:textId="15718199" w:rsidR="00B178EA" w:rsidRDefault="00B178EA" w:rsidP="001F0145">
      <w:pPr>
        <w:autoSpaceDE w:val="0"/>
        <w:autoSpaceDN w:val="0"/>
        <w:adjustRightInd w:val="0"/>
        <w:rPr>
          <w:rFonts w:ascii="Verdana" w:hAnsi="Verdana"/>
          <w:sz w:val="20"/>
          <w:szCs w:val="20"/>
        </w:rPr>
      </w:pPr>
      <w:r w:rsidRPr="00B178EA">
        <w:rPr>
          <w:rFonts w:ascii="Verdana" w:hAnsi="Verdana"/>
          <w:sz w:val="20"/>
          <w:szCs w:val="20"/>
        </w:rPr>
        <w:t xml:space="preserve">Todo lo dicho hasta ahora </w:t>
      </w:r>
      <w:r w:rsidR="00130158">
        <w:rPr>
          <w:rFonts w:ascii="Verdana" w:hAnsi="Verdana"/>
          <w:sz w:val="20"/>
          <w:szCs w:val="20"/>
        </w:rPr>
        <w:t>queda sintetizado en el trabajo de</w:t>
      </w:r>
      <w:r w:rsidR="001F0145">
        <w:rPr>
          <w:rFonts w:ascii="Verdana" w:hAnsi="Verdana"/>
          <w:sz w:val="20"/>
          <w:szCs w:val="20"/>
        </w:rPr>
        <w:t xml:space="preserve"> </w:t>
      </w:r>
      <w:proofErr w:type="spellStart"/>
      <w:r w:rsidRPr="00B178EA">
        <w:rPr>
          <w:rFonts w:ascii="Verdana" w:hAnsi="Verdana"/>
          <w:sz w:val="20"/>
          <w:szCs w:val="20"/>
        </w:rPr>
        <w:t>Laparra</w:t>
      </w:r>
      <w:proofErr w:type="spellEnd"/>
      <w:r w:rsidRPr="00B178EA">
        <w:rPr>
          <w:rFonts w:ascii="Verdana" w:hAnsi="Verdana"/>
          <w:sz w:val="20"/>
          <w:szCs w:val="20"/>
        </w:rPr>
        <w:t xml:space="preserve"> y Pérez </w:t>
      </w:r>
      <w:proofErr w:type="spellStart"/>
      <w:r w:rsidRPr="00B178EA">
        <w:rPr>
          <w:rFonts w:ascii="Verdana" w:hAnsi="Verdana"/>
          <w:sz w:val="20"/>
          <w:szCs w:val="20"/>
        </w:rPr>
        <w:t>Eransus</w:t>
      </w:r>
      <w:proofErr w:type="spellEnd"/>
      <w:r w:rsidR="0061732D">
        <w:rPr>
          <w:rFonts w:ascii="Verdana" w:hAnsi="Verdana"/>
          <w:sz w:val="20"/>
          <w:szCs w:val="20"/>
        </w:rPr>
        <w:t>,</w:t>
      </w:r>
      <w:r w:rsidRPr="00B178EA">
        <w:rPr>
          <w:rFonts w:ascii="Verdana" w:hAnsi="Verdana"/>
          <w:sz w:val="20"/>
          <w:szCs w:val="20"/>
        </w:rPr>
        <w:t xml:space="preserve"> </w:t>
      </w:r>
      <w:r w:rsidR="001F0145">
        <w:rPr>
          <w:rFonts w:ascii="Verdana" w:hAnsi="Verdana"/>
          <w:sz w:val="20"/>
          <w:szCs w:val="20"/>
        </w:rPr>
        <w:t>titulado</w:t>
      </w:r>
      <w:r w:rsidRPr="00B178EA">
        <w:rPr>
          <w:rFonts w:ascii="Verdana" w:hAnsi="Verdana"/>
          <w:sz w:val="20"/>
          <w:szCs w:val="20"/>
        </w:rPr>
        <w:t xml:space="preserve"> “La exclusión social en España: Un espacio diverso y disperso en intensa transformación”</w:t>
      </w:r>
      <w:r w:rsidRPr="00B178EA">
        <w:rPr>
          <w:rStyle w:val="Refdenotaalpie"/>
          <w:rFonts w:ascii="Verdana" w:hAnsi="Verdana"/>
          <w:sz w:val="20"/>
          <w:szCs w:val="20"/>
        </w:rPr>
        <w:footnoteReference w:id="237"/>
      </w:r>
      <w:r w:rsidR="001166C8">
        <w:rPr>
          <w:rFonts w:ascii="Verdana" w:hAnsi="Verdana"/>
          <w:sz w:val="20"/>
          <w:szCs w:val="20"/>
        </w:rPr>
        <w:t xml:space="preserve">, </w:t>
      </w:r>
      <w:r w:rsidR="001F0145">
        <w:rPr>
          <w:rFonts w:ascii="Verdana" w:hAnsi="Verdana"/>
          <w:sz w:val="20"/>
          <w:szCs w:val="20"/>
        </w:rPr>
        <w:t xml:space="preserve">donde </w:t>
      </w:r>
      <w:r w:rsidRPr="00B178EA">
        <w:rPr>
          <w:rFonts w:ascii="Verdana" w:hAnsi="Verdana"/>
          <w:sz w:val="20"/>
          <w:szCs w:val="20"/>
        </w:rPr>
        <w:t xml:space="preserve">destacan que las personas cuya DFM le genera una limitación en la realización de las actividades básicas de </w:t>
      </w:r>
      <w:r w:rsidR="007D62D4">
        <w:rPr>
          <w:rFonts w:ascii="Verdana" w:hAnsi="Verdana"/>
          <w:sz w:val="20"/>
          <w:szCs w:val="20"/>
        </w:rPr>
        <w:t>la vida diaria; dicha situación</w:t>
      </w:r>
      <w:r w:rsidRPr="00B178EA">
        <w:rPr>
          <w:rFonts w:ascii="Verdana" w:hAnsi="Verdana"/>
          <w:sz w:val="20"/>
          <w:szCs w:val="20"/>
        </w:rPr>
        <w:t xml:space="preserve"> supone un factor importante a la hora de explicar la incidencia de los procesos de exclusión, sobre todo los de carácter más moderado, y especialmente en las mujeres. </w:t>
      </w:r>
    </w:p>
    <w:p w14:paraId="2BB82A86" w14:textId="77777777" w:rsidR="007B2279" w:rsidRDefault="007B2279" w:rsidP="001F0145">
      <w:pPr>
        <w:autoSpaceDE w:val="0"/>
        <w:autoSpaceDN w:val="0"/>
        <w:adjustRightInd w:val="0"/>
        <w:rPr>
          <w:rFonts w:ascii="Verdana" w:hAnsi="Verdana"/>
          <w:sz w:val="20"/>
          <w:szCs w:val="20"/>
        </w:rPr>
      </w:pPr>
    </w:p>
    <w:p w14:paraId="45891005" w14:textId="33ED56F2" w:rsidR="009D7940" w:rsidRPr="007B2279" w:rsidRDefault="009D7940" w:rsidP="007B2279">
      <w:pPr>
        <w:pStyle w:val="Prrafodelista"/>
        <w:numPr>
          <w:ilvl w:val="0"/>
          <w:numId w:val="2"/>
        </w:numPr>
        <w:autoSpaceDE w:val="0"/>
        <w:autoSpaceDN w:val="0"/>
        <w:adjustRightInd w:val="0"/>
        <w:rPr>
          <w:rFonts w:ascii="Verdana" w:hAnsi="Verdana"/>
          <w:b/>
          <w:sz w:val="20"/>
          <w:szCs w:val="20"/>
        </w:rPr>
      </w:pPr>
      <w:r w:rsidRPr="007B2279">
        <w:rPr>
          <w:rFonts w:ascii="Verdana" w:hAnsi="Verdana"/>
          <w:b/>
          <w:sz w:val="20"/>
          <w:szCs w:val="20"/>
        </w:rPr>
        <w:t>Derechos Humanos</w:t>
      </w:r>
    </w:p>
    <w:p w14:paraId="32851EF6" w14:textId="77777777" w:rsidR="007B2279" w:rsidRPr="007B2279" w:rsidRDefault="007B2279" w:rsidP="007B2279">
      <w:pPr>
        <w:pStyle w:val="Prrafodelista"/>
        <w:autoSpaceDE w:val="0"/>
        <w:autoSpaceDN w:val="0"/>
        <w:adjustRightInd w:val="0"/>
        <w:ind w:left="927" w:firstLine="0"/>
        <w:rPr>
          <w:rFonts w:ascii="Verdana" w:hAnsi="Verdana"/>
          <w:b/>
          <w:sz w:val="20"/>
          <w:szCs w:val="20"/>
        </w:rPr>
      </w:pPr>
    </w:p>
    <w:p w14:paraId="4EE870F6" w14:textId="4E1BFB50" w:rsidR="00C84F52" w:rsidRPr="006022A7" w:rsidRDefault="00C84F52" w:rsidP="006022A7">
      <w:pPr>
        <w:pStyle w:val="Textonotapie"/>
        <w:rPr>
          <w:rFonts w:ascii="Verdana" w:hAnsi="Verdana"/>
        </w:rPr>
      </w:pPr>
      <w:r w:rsidRPr="00C84F52">
        <w:rPr>
          <w:rFonts w:ascii="Verdana" w:hAnsi="Verdana"/>
        </w:rPr>
        <w:t>El anterior epígrafe necesariamente conlleva hacer referencia a un tema tan importante como es el de l</w:t>
      </w:r>
      <w:r w:rsidR="00643854">
        <w:rPr>
          <w:rFonts w:ascii="Verdana" w:hAnsi="Verdana"/>
        </w:rPr>
        <w:t xml:space="preserve">os </w:t>
      </w:r>
      <w:r w:rsidRPr="00C84F52">
        <w:rPr>
          <w:rFonts w:ascii="Verdana" w:hAnsi="Verdana"/>
        </w:rPr>
        <w:t>DH. Empezaremos por considerar que el sistema de DH sigue evolucionando incorporando nuevos colectivos que son discriminados u oprimidos en el mundo</w:t>
      </w:r>
      <w:r w:rsidRPr="00C84F52">
        <w:rPr>
          <w:rStyle w:val="Refdenotaalpie"/>
          <w:rFonts w:ascii="Verdana" w:hAnsi="Verdana"/>
        </w:rPr>
        <w:footnoteReference w:id="238"/>
      </w:r>
      <w:r w:rsidRPr="00C84F52">
        <w:rPr>
          <w:rFonts w:ascii="Verdana" w:hAnsi="Verdana"/>
        </w:rPr>
        <w:t>.</w:t>
      </w:r>
      <w:r w:rsidR="006022A7">
        <w:rPr>
          <w:rFonts w:ascii="Verdana" w:hAnsi="Verdana"/>
        </w:rPr>
        <w:t xml:space="preserve"> </w:t>
      </w:r>
      <w:r w:rsidRPr="00C84F52">
        <w:rPr>
          <w:rFonts w:ascii="Verdana" w:hAnsi="Verdana"/>
        </w:rPr>
        <w:t xml:space="preserve"> Al tratar de definir lo que es este sistema, puede afirmarse</w:t>
      </w:r>
      <w:r w:rsidR="006022A7">
        <w:rPr>
          <w:rFonts w:ascii="Verdana" w:hAnsi="Verdana"/>
        </w:rPr>
        <w:t xml:space="preserve">, </w:t>
      </w:r>
      <w:r w:rsidRPr="00C84F52">
        <w:rPr>
          <w:rFonts w:ascii="Verdana" w:hAnsi="Verdana"/>
        </w:rPr>
        <w:t>con todo rigor</w:t>
      </w:r>
      <w:r w:rsidR="006022A7">
        <w:rPr>
          <w:rFonts w:ascii="Verdana" w:hAnsi="Verdana"/>
        </w:rPr>
        <w:t>,</w:t>
      </w:r>
      <w:r w:rsidRPr="00C84F52">
        <w:rPr>
          <w:rFonts w:ascii="Verdana" w:hAnsi="Verdana"/>
        </w:rPr>
        <w:t xml:space="preserve"> que son garantías jurídicas universales que protegen a los individuos y a los grupos contra acciones y omisiones que interfieren con las libertades y los derechos fundamentales y con la dignidad humana</w:t>
      </w:r>
      <w:r w:rsidRPr="00C84F52">
        <w:rPr>
          <w:rStyle w:val="Refdenotaalpie"/>
          <w:rFonts w:ascii="Verdana" w:hAnsi="Verdana"/>
        </w:rPr>
        <w:footnoteReference w:id="239"/>
      </w:r>
      <w:r w:rsidRPr="00C84F52">
        <w:rPr>
          <w:rFonts w:ascii="Verdana" w:hAnsi="Verdana"/>
        </w:rPr>
        <w:t>. Pueden ser considerados uno de los productos acabados de la praxis liberal. Incluso, podría mantenerse que constituyen la plasmación de una de las versiones de la ética liberal</w:t>
      </w:r>
      <w:r w:rsidRPr="00C84F52">
        <w:rPr>
          <w:rStyle w:val="Refdenotaalpie"/>
          <w:rFonts w:ascii="Verdana" w:hAnsi="Verdana"/>
        </w:rPr>
        <w:footnoteReference w:id="240"/>
      </w:r>
      <w:r w:rsidRPr="00C84F52">
        <w:rPr>
          <w:rFonts w:ascii="Verdana" w:hAnsi="Verdana"/>
        </w:rPr>
        <w:t>. Dentro de sus características encontramos la universalidad</w:t>
      </w:r>
      <w:r w:rsidRPr="00C84F52">
        <w:rPr>
          <w:rStyle w:val="Refdenotaalpie"/>
          <w:rFonts w:ascii="Verdana" w:hAnsi="Verdana"/>
        </w:rPr>
        <w:footnoteReference w:id="241"/>
      </w:r>
      <w:r w:rsidRPr="00C84F52">
        <w:rPr>
          <w:rFonts w:ascii="Verdana" w:hAnsi="Verdana"/>
        </w:rPr>
        <w:t xml:space="preserve">, </w:t>
      </w:r>
      <w:r w:rsidRPr="00C84F52">
        <w:rPr>
          <w:rFonts w:ascii="Verdana" w:hAnsi="Verdana"/>
        </w:rPr>
        <w:lastRenderedPageBreak/>
        <w:t>indivisibilidad e interdependencia; lo que significa que todas las personas, sin distinción alguna, son sujetos de estos derechos</w:t>
      </w:r>
      <w:r w:rsidRPr="00C84F52">
        <w:rPr>
          <w:rStyle w:val="Refdenotaalpie"/>
          <w:rFonts w:ascii="Verdana" w:hAnsi="Verdana"/>
        </w:rPr>
        <w:footnoteReference w:id="242"/>
      </w:r>
      <w:r w:rsidRPr="00C84F52">
        <w:rPr>
          <w:rFonts w:ascii="Verdana" w:hAnsi="Verdana"/>
        </w:rPr>
        <w:t>.</w:t>
      </w:r>
    </w:p>
    <w:p w14:paraId="4642737F" w14:textId="77777777" w:rsidR="00C84F52" w:rsidRPr="00C84F52" w:rsidRDefault="00C84F52" w:rsidP="00C84F52">
      <w:pPr>
        <w:pStyle w:val="Textonotapie"/>
        <w:rPr>
          <w:rFonts w:ascii="Verdana" w:hAnsi="Verdana"/>
          <w:smallCaps/>
        </w:rPr>
      </w:pPr>
      <w:r w:rsidRPr="00C84F52">
        <w:rPr>
          <w:rFonts w:ascii="Verdana" w:hAnsi="Verdana"/>
        </w:rPr>
        <w:t>La Declaración Universal de los Derechos Humanos</w:t>
      </w:r>
      <w:r w:rsidRPr="00C84F52">
        <w:rPr>
          <w:rStyle w:val="Refdenotaalpie"/>
          <w:rFonts w:ascii="Verdana" w:hAnsi="Verdana"/>
        </w:rPr>
        <w:footnoteReference w:id="243"/>
      </w:r>
      <w:r w:rsidRPr="00C84F52">
        <w:rPr>
          <w:rFonts w:ascii="Verdana" w:hAnsi="Verdana"/>
        </w:rPr>
        <w:t xml:space="preserve"> establece que </w:t>
      </w:r>
      <w:r w:rsidRPr="00C84F52">
        <w:rPr>
          <w:rFonts w:ascii="Verdana" w:hAnsi="Verdana"/>
          <w:i/>
        </w:rPr>
        <w:t>todos los seres humanos nacen libres e iguales en dignidad y derechos</w:t>
      </w:r>
      <w:r w:rsidRPr="00C84F52">
        <w:rPr>
          <w:rFonts w:ascii="Verdana" w:hAnsi="Verdana"/>
        </w:rPr>
        <w:t xml:space="preserve">, y toda persona tiene todos los derechos y libertades proclamados en ella, sin distinción alguna de raza, color, </w:t>
      </w:r>
      <w:r w:rsidRPr="00C84F52">
        <w:rPr>
          <w:rFonts w:ascii="Verdana" w:hAnsi="Verdana"/>
          <w:i/>
        </w:rPr>
        <w:t>sexo</w:t>
      </w:r>
      <w:r w:rsidRPr="00C84F52">
        <w:rPr>
          <w:rStyle w:val="Refdenotaalpie"/>
          <w:rFonts w:ascii="Verdana" w:hAnsi="Verdana"/>
          <w:i/>
        </w:rPr>
        <w:footnoteReference w:id="244"/>
      </w:r>
      <w:r w:rsidRPr="00C84F52">
        <w:rPr>
          <w:rFonts w:ascii="Verdana" w:hAnsi="Verdana"/>
        </w:rPr>
        <w:t xml:space="preserve">, idioma, religión, opinión política o de cualquier otra índole, origen nacional o social, posición económica, </w:t>
      </w:r>
      <w:r w:rsidRPr="00C84F52">
        <w:rPr>
          <w:rFonts w:ascii="Verdana" w:hAnsi="Verdana"/>
          <w:i/>
        </w:rPr>
        <w:t>nacimiento o cualquier otra condición</w:t>
      </w:r>
      <w:r w:rsidRPr="00C84F52">
        <w:rPr>
          <w:rFonts w:ascii="Verdana" w:hAnsi="Verdana"/>
        </w:rPr>
        <w:t>.</w:t>
      </w:r>
    </w:p>
    <w:p w14:paraId="7E5598B6" w14:textId="339B8C4A" w:rsidR="00C84F52" w:rsidRPr="00C84F52" w:rsidRDefault="00C84F52" w:rsidP="00C84F52">
      <w:pPr>
        <w:pStyle w:val="Textonotapie"/>
        <w:rPr>
          <w:rFonts w:ascii="Verdana" w:hAnsi="Verdana"/>
          <w:smallCaps/>
        </w:rPr>
      </w:pPr>
      <w:r w:rsidRPr="00C84F52">
        <w:rPr>
          <w:rFonts w:ascii="Verdana" w:hAnsi="Verdana"/>
        </w:rPr>
        <w:t>Asimismo, el</w:t>
      </w:r>
      <w:bookmarkStart w:id="157" w:name="_Hlk90292169"/>
      <w:r w:rsidR="001166C8">
        <w:rPr>
          <w:rFonts w:ascii="Verdana" w:hAnsi="Verdana"/>
        </w:rPr>
        <w:t xml:space="preserve"> </w:t>
      </w:r>
      <w:r w:rsidRPr="00C84F52">
        <w:rPr>
          <w:rFonts w:ascii="Verdana" w:hAnsi="Verdana"/>
        </w:rPr>
        <w:t>PIDESC</w:t>
      </w:r>
      <w:bookmarkEnd w:id="157"/>
      <w:r w:rsidRPr="00C84F52">
        <w:rPr>
          <w:rStyle w:val="Refdenotaalpie"/>
          <w:rFonts w:ascii="Verdana" w:hAnsi="Verdana"/>
        </w:rPr>
        <w:footnoteReference w:id="245"/>
      </w:r>
      <w:r w:rsidRPr="00C84F52">
        <w:rPr>
          <w:rFonts w:ascii="Verdana" w:hAnsi="Verdana"/>
        </w:rPr>
        <w:t xml:space="preserve"> reconoce que no puede realizarse el ideal del </w:t>
      </w:r>
      <w:r w:rsidRPr="00C84F52">
        <w:rPr>
          <w:rFonts w:ascii="Verdana" w:hAnsi="Verdana"/>
          <w:i/>
        </w:rPr>
        <w:t>ser humano libre, liberado del temor y de la miseria</w:t>
      </w:r>
      <w:r w:rsidRPr="00C84F52">
        <w:rPr>
          <w:rFonts w:ascii="Verdana" w:hAnsi="Verdana"/>
        </w:rPr>
        <w:t>, a menos que se creen condiciones que permitan a cada persona gozar de los derechos económicos, sociales y culturales. Por esa razón, los Estados Partes se comprometen a garantizar el ejercicio de los derechos establecidos en él.</w:t>
      </w:r>
    </w:p>
    <w:p w14:paraId="34D08C8F" w14:textId="4005C265" w:rsidR="00C84F52" w:rsidRPr="00C84F52" w:rsidRDefault="001166C8" w:rsidP="00C84F52">
      <w:pPr>
        <w:pStyle w:val="Textonotapie"/>
        <w:rPr>
          <w:rFonts w:ascii="Verdana" w:hAnsi="Verdana"/>
          <w:smallCaps/>
        </w:rPr>
      </w:pPr>
      <w:r>
        <w:rPr>
          <w:rFonts w:ascii="Verdana" w:hAnsi="Verdana"/>
        </w:rPr>
        <w:t xml:space="preserve">Por otra parte, </w:t>
      </w:r>
      <w:bookmarkStart w:id="158" w:name="_Hlk90292704"/>
      <w:r w:rsidR="00C13D78">
        <w:rPr>
          <w:rFonts w:ascii="Verdana" w:hAnsi="Verdana"/>
        </w:rPr>
        <w:t>e</w:t>
      </w:r>
      <w:r w:rsidR="00C84F52" w:rsidRPr="00C84F52">
        <w:rPr>
          <w:rFonts w:ascii="Verdana" w:hAnsi="Verdana"/>
        </w:rPr>
        <w:t>l PIDCP</w:t>
      </w:r>
      <w:bookmarkEnd w:id="158"/>
      <w:r w:rsidR="00C84F52" w:rsidRPr="00C84F52">
        <w:rPr>
          <w:rStyle w:val="Refdenotaalpie"/>
          <w:rFonts w:ascii="Verdana" w:hAnsi="Verdana"/>
        </w:rPr>
        <w:footnoteReference w:id="246"/>
      </w:r>
      <w:r w:rsidR="00C84F52" w:rsidRPr="00C84F52">
        <w:rPr>
          <w:rFonts w:ascii="Verdana" w:hAnsi="Verdana"/>
        </w:rPr>
        <w:t xml:space="preserve"> establece que estos derechos se derivan de la dignidad inherente a la persona humana, y los Estados Partes se comprometen a garantizar a mujeres y hombres la igualdad en el goce de todos los derechos civiles y políticos enunciados en el presente pacto. </w:t>
      </w:r>
    </w:p>
    <w:p w14:paraId="3FAD08F7" w14:textId="1BB8B84B" w:rsidR="00C84F52" w:rsidRPr="00C84F52" w:rsidRDefault="00C84F52" w:rsidP="00C84F52">
      <w:pPr>
        <w:pStyle w:val="Textonotapie"/>
        <w:rPr>
          <w:rFonts w:ascii="Verdana" w:hAnsi="Verdana"/>
          <w:smallCaps/>
        </w:rPr>
      </w:pPr>
      <w:r w:rsidRPr="00C84F52">
        <w:rPr>
          <w:rFonts w:ascii="Verdana" w:hAnsi="Verdana"/>
        </w:rPr>
        <w:t xml:space="preserve">Lo que quiere decir que estos documentos constituyen en su conjunto la </w:t>
      </w:r>
      <w:r w:rsidR="00513349">
        <w:rPr>
          <w:rFonts w:ascii="Verdana" w:hAnsi="Verdana"/>
        </w:rPr>
        <w:t>“</w:t>
      </w:r>
      <w:r w:rsidRPr="00C84F52">
        <w:rPr>
          <w:rFonts w:ascii="Verdana" w:hAnsi="Verdana"/>
        </w:rPr>
        <w:t>Carta Internacional de los D</w:t>
      </w:r>
      <w:r w:rsidR="00EC1DED">
        <w:rPr>
          <w:rFonts w:ascii="Verdana" w:hAnsi="Verdana"/>
        </w:rPr>
        <w:t xml:space="preserve">erechos </w:t>
      </w:r>
      <w:r w:rsidRPr="00C84F52">
        <w:rPr>
          <w:rFonts w:ascii="Verdana" w:hAnsi="Verdana"/>
        </w:rPr>
        <w:t>H</w:t>
      </w:r>
      <w:r w:rsidR="00EC1DED">
        <w:rPr>
          <w:rFonts w:ascii="Verdana" w:hAnsi="Verdana"/>
        </w:rPr>
        <w:t>umanos</w:t>
      </w:r>
      <w:r w:rsidR="00513349">
        <w:rPr>
          <w:rFonts w:ascii="Verdana" w:hAnsi="Verdana"/>
        </w:rPr>
        <w:t>”</w:t>
      </w:r>
      <w:r w:rsidRPr="00C84F52">
        <w:rPr>
          <w:rStyle w:val="Refdenotaalpie"/>
          <w:rFonts w:ascii="Verdana" w:hAnsi="Verdana"/>
        </w:rPr>
        <w:footnoteReference w:id="247"/>
      </w:r>
      <w:r w:rsidRPr="00C84F52">
        <w:rPr>
          <w:rFonts w:ascii="Verdana" w:hAnsi="Verdana"/>
        </w:rPr>
        <w:t>, y promueven y protegen los derechos de todas las personas</w:t>
      </w:r>
      <w:r w:rsidR="00F840BE">
        <w:rPr>
          <w:rFonts w:ascii="Verdana" w:hAnsi="Verdana"/>
        </w:rPr>
        <w:t>;</w:t>
      </w:r>
      <w:r w:rsidRPr="00C84F52">
        <w:rPr>
          <w:rFonts w:ascii="Verdana" w:hAnsi="Verdana"/>
        </w:rPr>
        <w:t xml:space="preserve"> incluidas las personas con DFM.</w:t>
      </w:r>
    </w:p>
    <w:p w14:paraId="6C3DBC5A" w14:textId="1267085A" w:rsidR="00C84F52" w:rsidRPr="00C84F52" w:rsidRDefault="00C84F52" w:rsidP="00C84F52">
      <w:pPr>
        <w:pStyle w:val="Textonotapie"/>
        <w:rPr>
          <w:rFonts w:ascii="Verdana" w:hAnsi="Verdana"/>
          <w:i/>
          <w:smallCaps/>
        </w:rPr>
      </w:pPr>
      <w:r w:rsidRPr="00C84F52">
        <w:rPr>
          <w:rFonts w:ascii="Verdana" w:hAnsi="Verdana"/>
        </w:rPr>
        <w:t>A nivel europeo, la protección de estos derechos se encontraba recogida en la fallida Constitución Europea (art. I-9)</w:t>
      </w:r>
      <w:r w:rsidRPr="00C84F52">
        <w:rPr>
          <w:rStyle w:val="Refdenotaalpie"/>
          <w:rFonts w:ascii="Verdana" w:hAnsi="Verdana"/>
        </w:rPr>
        <w:footnoteReference w:id="248"/>
      </w:r>
      <w:r w:rsidRPr="00C84F52">
        <w:rPr>
          <w:rFonts w:ascii="Verdana" w:hAnsi="Verdana"/>
        </w:rPr>
        <w:t>, que establecía que la UE</w:t>
      </w:r>
      <w:r w:rsidR="00367B90">
        <w:rPr>
          <w:rFonts w:ascii="Verdana" w:hAnsi="Verdana"/>
        </w:rPr>
        <w:t xml:space="preserve"> </w:t>
      </w:r>
      <w:r w:rsidRPr="00C84F52">
        <w:rPr>
          <w:rFonts w:ascii="Verdana" w:hAnsi="Verdana"/>
        </w:rPr>
        <w:t xml:space="preserve">se fundamenta en el respeto de los DH, incluidos los derechos de las </w:t>
      </w:r>
      <w:r w:rsidRPr="00B12BA5">
        <w:rPr>
          <w:rFonts w:ascii="Verdana" w:hAnsi="Verdana"/>
          <w:i/>
        </w:rPr>
        <w:t>personas</w:t>
      </w:r>
      <w:r w:rsidRPr="00C84F52">
        <w:rPr>
          <w:rFonts w:ascii="Verdana" w:hAnsi="Verdana"/>
        </w:rPr>
        <w:t xml:space="preserve"> </w:t>
      </w:r>
      <w:r w:rsidRPr="00C84F52">
        <w:rPr>
          <w:rFonts w:ascii="Verdana" w:hAnsi="Verdana"/>
          <w:i/>
        </w:rPr>
        <w:t>pertenecientes a</w:t>
      </w:r>
      <w:r w:rsidRPr="00C84F52">
        <w:rPr>
          <w:rFonts w:ascii="Verdana" w:hAnsi="Verdana"/>
        </w:rPr>
        <w:t xml:space="preserve"> </w:t>
      </w:r>
      <w:r w:rsidRPr="00C84F52">
        <w:rPr>
          <w:rFonts w:ascii="Verdana" w:hAnsi="Verdana"/>
          <w:i/>
        </w:rPr>
        <w:t xml:space="preserve">minorías. </w:t>
      </w:r>
      <w:r w:rsidRPr="00C84F52">
        <w:rPr>
          <w:rFonts w:ascii="Verdana" w:hAnsi="Verdana"/>
        </w:rPr>
        <w:t xml:space="preserve">Alrededor de ello se especifica que estos valores son comunes a todos los Estados miembros debido a que nos encontramos en una sociedad que está caracterizada por el </w:t>
      </w:r>
      <w:r w:rsidRPr="00C84F52">
        <w:rPr>
          <w:rFonts w:ascii="Verdana" w:hAnsi="Verdana"/>
          <w:i/>
        </w:rPr>
        <w:t>pluralismo</w:t>
      </w:r>
      <w:r w:rsidRPr="00C84F52">
        <w:rPr>
          <w:rStyle w:val="Refdenotaalpie"/>
          <w:rFonts w:ascii="Verdana" w:hAnsi="Verdana"/>
          <w:i/>
        </w:rPr>
        <w:footnoteReference w:id="249"/>
      </w:r>
      <w:r w:rsidRPr="00C84F52">
        <w:rPr>
          <w:rFonts w:ascii="Verdana" w:hAnsi="Verdana"/>
          <w:i/>
        </w:rPr>
        <w:t>.</w:t>
      </w:r>
    </w:p>
    <w:p w14:paraId="1394AEEA" w14:textId="4DEAA07D" w:rsidR="008B30A0" w:rsidRDefault="00C84F52" w:rsidP="008B30A0">
      <w:pPr>
        <w:rPr>
          <w:rFonts w:ascii="Verdana" w:hAnsi="Verdana"/>
          <w:bCs/>
          <w:color w:val="000000"/>
          <w:sz w:val="20"/>
          <w:szCs w:val="20"/>
        </w:rPr>
      </w:pPr>
      <w:r w:rsidRPr="00907BDC">
        <w:rPr>
          <w:rFonts w:ascii="Verdana" w:hAnsi="Verdana"/>
          <w:sz w:val="20"/>
          <w:szCs w:val="20"/>
        </w:rPr>
        <w:lastRenderedPageBreak/>
        <w:t>En lo que nos interesa ahora, que es presentar la DFM como una cuestión de derechos</w:t>
      </w:r>
      <w:r w:rsidR="006D5C10" w:rsidRPr="00907BDC">
        <w:rPr>
          <w:rFonts w:ascii="Verdana" w:hAnsi="Verdana"/>
          <w:sz w:val="20"/>
          <w:szCs w:val="20"/>
        </w:rPr>
        <w:t>;</w:t>
      </w:r>
      <w:r w:rsidR="006D4858" w:rsidRPr="00907BDC">
        <w:rPr>
          <w:rFonts w:ascii="Verdana" w:hAnsi="Verdana"/>
          <w:sz w:val="20"/>
          <w:szCs w:val="20"/>
        </w:rPr>
        <w:t xml:space="preserve"> </w:t>
      </w:r>
      <w:r w:rsidR="00367B90">
        <w:rPr>
          <w:rFonts w:ascii="Verdana" w:hAnsi="Verdana"/>
          <w:sz w:val="20"/>
          <w:szCs w:val="20"/>
        </w:rPr>
        <w:t>l</w:t>
      </w:r>
      <w:r w:rsidR="006D5C10" w:rsidRPr="00907BDC">
        <w:rPr>
          <w:rFonts w:ascii="Verdana" w:hAnsi="Verdana"/>
          <w:sz w:val="20"/>
          <w:szCs w:val="20"/>
        </w:rPr>
        <w:t>a Alta Comisionada de las Naciones Unidas</w:t>
      </w:r>
      <w:r w:rsidR="006D5C10" w:rsidRPr="00907BDC">
        <w:rPr>
          <w:rFonts w:ascii="Verdana" w:hAnsi="Verdana"/>
          <w:bCs/>
          <w:color w:val="000000"/>
          <w:sz w:val="20"/>
          <w:szCs w:val="20"/>
        </w:rPr>
        <w:t xml:space="preserve"> para los DH en el Informe </w:t>
      </w:r>
      <w:r w:rsidR="00862DBF" w:rsidRPr="00907BDC">
        <w:rPr>
          <w:rFonts w:ascii="Verdana" w:hAnsi="Verdana"/>
          <w:bCs/>
          <w:color w:val="000000"/>
          <w:sz w:val="20"/>
          <w:szCs w:val="20"/>
        </w:rPr>
        <w:t xml:space="preserve">del año </w:t>
      </w:r>
      <w:r w:rsidR="006D5C10" w:rsidRPr="00907BDC">
        <w:rPr>
          <w:rFonts w:ascii="Verdana" w:hAnsi="Verdana"/>
          <w:bCs/>
          <w:color w:val="000000"/>
          <w:sz w:val="20"/>
          <w:szCs w:val="20"/>
        </w:rPr>
        <w:t>2021, titulado “Relación entre la efectividad del derecho al trabajo y el disfrute de todos los derechos humanos por las personas con discapacidad”</w:t>
      </w:r>
      <w:r w:rsidR="006D4858" w:rsidRPr="00907BDC">
        <w:rPr>
          <w:rStyle w:val="Refdenotaalpie"/>
          <w:rFonts w:ascii="Verdana" w:hAnsi="Verdana"/>
          <w:bCs/>
          <w:color w:val="000000"/>
          <w:sz w:val="20"/>
          <w:szCs w:val="20"/>
        </w:rPr>
        <w:footnoteReference w:id="250"/>
      </w:r>
      <w:r w:rsidR="00C32BC9">
        <w:rPr>
          <w:rFonts w:ascii="Verdana" w:hAnsi="Verdana"/>
          <w:bCs/>
          <w:color w:val="000000"/>
          <w:sz w:val="20"/>
          <w:szCs w:val="20"/>
        </w:rPr>
        <w:t>,</w:t>
      </w:r>
      <w:r w:rsidR="006D4858" w:rsidRPr="00907BDC">
        <w:rPr>
          <w:rFonts w:ascii="Verdana" w:hAnsi="Verdana"/>
          <w:bCs/>
          <w:color w:val="000000"/>
          <w:sz w:val="20"/>
          <w:szCs w:val="20"/>
        </w:rPr>
        <w:t xml:space="preserve"> especifica que nos encontramos en un modelo de la DFM basado en los DH para lo cual la CDPD adopta tal modelo. </w:t>
      </w:r>
    </w:p>
    <w:p w14:paraId="1224CF7E" w14:textId="64958D4B" w:rsidR="00907BDC" w:rsidRPr="00451731" w:rsidRDefault="00907BDC" w:rsidP="00451731">
      <w:pPr>
        <w:rPr>
          <w:rFonts w:ascii="Verdana" w:hAnsi="Verdana"/>
          <w:sz w:val="20"/>
          <w:szCs w:val="20"/>
        </w:rPr>
      </w:pPr>
      <w:r w:rsidRPr="00907BDC">
        <w:rPr>
          <w:rFonts w:ascii="Verdana" w:hAnsi="Verdana"/>
          <w:bCs/>
          <w:color w:val="000000"/>
          <w:sz w:val="20"/>
          <w:szCs w:val="20"/>
        </w:rPr>
        <w:t>En tal sentido,</w:t>
      </w:r>
      <w:r w:rsidR="008B30A0">
        <w:rPr>
          <w:rFonts w:ascii="Verdana" w:hAnsi="Verdana"/>
          <w:bCs/>
          <w:color w:val="000000"/>
          <w:sz w:val="20"/>
          <w:szCs w:val="20"/>
        </w:rPr>
        <w:t xml:space="preserve"> </w:t>
      </w:r>
      <w:bookmarkStart w:id="160" w:name="_Hlk91254070"/>
      <w:r w:rsidR="008B30A0">
        <w:rPr>
          <w:rFonts w:ascii="Verdana" w:hAnsi="Verdana"/>
          <w:bCs/>
          <w:color w:val="000000"/>
          <w:sz w:val="20"/>
          <w:szCs w:val="20"/>
        </w:rPr>
        <w:t xml:space="preserve">en </w:t>
      </w:r>
      <w:r w:rsidRPr="00907BDC">
        <w:rPr>
          <w:rFonts w:ascii="Verdana" w:hAnsi="Verdana"/>
          <w:bCs/>
          <w:color w:val="000000"/>
          <w:sz w:val="20"/>
          <w:szCs w:val="20"/>
        </w:rPr>
        <w:t xml:space="preserve">la </w:t>
      </w:r>
      <w:r w:rsidR="008B30A0">
        <w:rPr>
          <w:rFonts w:ascii="Verdana" w:hAnsi="Verdana"/>
          <w:bCs/>
          <w:color w:val="000000"/>
          <w:sz w:val="20"/>
          <w:szCs w:val="20"/>
        </w:rPr>
        <w:t>“</w:t>
      </w:r>
      <w:r w:rsidRPr="00907BDC">
        <w:rPr>
          <w:rFonts w:ascii="Verdana" w:hAnsi="Verdana"/>
          <w:sz w:val="20"/>
          <w:szCs w:val="20"/>
          <w:lang w:val="es-ES_tradnl"/>
        </w:rPr>
        <w:t>Observación general núm.</w:t>
      </w:r>
      <w:r>
        <w:rPr>
          <w:rFonts w:ascii="Verdana" w:hAnsi="Verdana"/>
          <w:sz w:val="20"/>
          <w:szCs w:val="20"/>
          <w:lang w:val="es-ES_tradnl"/>
        </w:rPr>
        <w:t xml:space="preserve"> 6 (2018) sobre la igualdad y la no discriminación</w:t>
      </w:r>
      <w:bookmarkStart w:id="161" w:name="_Toc504723246"/>
      <w:bookmarkEnd w:id="160"/>
      <w:bookmarkEnd w:id="161"/>
      <w:r w:rsidR="008B30A0">
        <w:rPr>
          <w:rFonts w:ascii="Verdana" w:hAnsi="Verdana"/>
          <w:sz w:val="20"/>
          <w:szCs w:val="20"/>
          <w:lang w:val="es-ES_tradnl"/>
        </w:rPr>
        <w:t>”</w:t>
      </w:r>
      <w:r w:rsidR="008B30A0">
        <w:rPr>
          <w:rStyle w:val="Refdenotaalpie"/>
          <w:rFonts w:ascii="Verdana" w:hAnsi="Verdana"/>
          <w:sz w:val="20"/>
          <w:szCs w:val="20"/>
          <w:lang w:val="es-ES_tradnl"/>
        </w:rPr>
        <w:footnoteReference w:id="251"/>
      </w:r>
      <w:r w:rsidR="008B30A0">
        <w:rPr>
          <w:rFonts w:ascii="Verdana" w:hAnsi="Verdana"/>
          <w:sz w:val="20"/>
          <w:szCs w:val="20"/>
          <w:lang w:val="es-ES_tradnl"/>
        </w:rPr>
        <w:t xml:space="preserve">, se subraya que en </w:t>
      </w:r>
      <w:r w:rsidR="008B30A0" w:rsidRPr="008B30A0">
        <w:rPr>
          <w:rFonts w:ascii="Verdana" w:hAnsi="Verdana"/>
          <w:sz w:val="20"/>
          <w:szCs w:val="20"/>
          <w:lang w:val="es-ES_tradnl"/>
        </w:rPr>
        <w:t>ese modelo se reconoce que</w:t>
      </w:r>
      <w:r w:rsidR="008B30A0">
        <w:rPr>
          <w:rFonts w:ascii="Verdana" w:hAnsi="Verdana"/>
          <w:sz w:val="20"/>
          <w:szCs w:val="20"/>
          <w:lang w:val="es-ES_tradnl"/>
        </w:rPr>
        <w:t xml:space="preserve"> la DFM</w:t>
      </w:r>
      <w:r w:rsidR="008B30A0" w:rsidRPr="008B30A0">
        <w:rPr>
          <w:rFonts w:ascii="Verdana" w:hAnsi="Verdana"/>
          <w:sz w:val="20"/>
          <w:szCs w:val="20"/>
        </w:rPr>
        <w:t xml:space="preserve"> es una construcción social y que las deficiencias no deben considerarse un motivo legítimo para denegar o restringir los </w:t>
      </w:r>
      <w:r w:rsidR="008B30A0">
        <w:rPr>
          <w:rFonts w:ascii="Verdana" w:hAnsi="Verdana"/>
          <w:sz w:val="20"/>
          <w:szCs w:val="20"/>
        </w:rPr>
        <w:t>DH</w:t>
      </w:r>
      <w:r w:rsidR="008B30A0" w:rsidRPr="008B30A0">
        <w:rPr>
          <w:rFonts w:ascii="Verdana" w:hAnsi="Verdana"/>
          <w:sz w:val="20"/>
          <w:szCs w:val="20"/>
        </w:rPr>
        <w:t>.</w:t>
      </w:r>
      <w:r w:rsidR="008B30A0">
        <w:rPr>
          <w:rFonts w:ascii="Verdana" w:hAnsi="Verdana"/>
          <w:sz w:val="20"/>
          <w:szCs w:val="20"/>
        </w:rPr>
        <w:t xml:space="preserve"> </w:t>
      </w:r>
      <w:r w:rsidR="008B30A0" w:rsidRPr="008B30A0">
        <w:rPr>
          <w:rFonts w:ascii="Verdana" w:hAnsi="Verdana"/>
          <w:sz w:val="20"/>
          <w:szCs w:val="20"/>
        </w:rPr>
        <w:t xml:space="preserve">Según ese modelo, la </w:t>
      </w:r>
      <w:r w:rsidR="008B30A0">
        <w:rPr>
          <w:rFonts w:ascii="Verdana" w:hAnsi="Verdana"/>
          <w:sz w:val="20"/>
          <w:szCs w:val="20"/>
        </w:rPr>
        <w:t>DFM</w:t>
      </w:r>
      <w:r w:rsidR="008B30A0" w:rsidRPr="008B30A0">
        <w:rPr>
          <w:rFonts w:ascii="Verdana" w:hAnsi="Verdana"/>
          <w:sz w:val="20"/>
          <w:szCs w:val="20"/>
        </w:rPr>
        <w:t xml:space="preserve"> es uno de los diversos estratos de identidad. Por lo tanto,</w:t>
      </w:r>
      <w:r w:rsidR="008B30A0">
        <w:rPr>
          <w:rFonts w:ascii="Verdana" w:hAnsi="Verdana"/>
          <w:sz w:val="20"/>
          <w:szCs w:val="20"/>
        </w:rPr>
        <w:t xml:space="preserve"> en </w:t>
      </w:r>
      <w:r w:rsidR="008B30A0" w:rsidRPr="008B30A0">
        <w:rPr>
          <w:rFonts w:ascii="Verdana" w:hAnsi="Verdana"/>
          <w:sz w:val="20"/>
          <w:szCs w:val="20"/>
        </w:rPr>
        <w:t xml:space="preserve">las leyes y políticas </w:t>
      </w:r>
      <w:r w:rsidR="008B30A0">
        <w:rPr>
          <w:rFonts w:ascii="Verdana" w:hAnsi="Verdana"/>
          <w:sz w:val="20"/>
          <w:szCs w:val="20"/>
        </w:rPr>
        <w:t xml:space="preserve">basadas en ella se </w:t>
      </w:r>
      <w:r w:rsidR="008B30A0" w:rsidRPr="008B30A0">
        <w:rPr>
          <w:rFonts w:ascii="Verdana" w:hAnsi="Verdana"/>
          <w:sz w:val="20"/>
          <w:szCs w:val="20"/>
        </w:rPr>
        <w:t>deben tener en cuenta la diversida</w:t>
      </w:r>
      <w:r w:rsidR="008B30A0">
        <w:rPr>
          <w:rFonts w:ascii="Verdana" w:hAnsi="Verdana"/>
          <w:sz w:val="20"/>
          <w:szCs w:val="20"/>
        </w:rPr>
        <w:t>d de estas personas</w:t>
      </w:r>
      <w:r w:rsidR="008B30A0" w:rsidRPr="008B30A0">
        <w:rPr>
          <w:rFonts w:ascii="Verdana" w:hAnsi="Verdana"/>
          <w:sz w:val="20"/>
          <w:szCs w:val="20"/>
        </w:rPr>
        <w:t>. E</w:t>
      </w:r>
      <w:r w:rsidR="008B30A0">
        <w:rPr>
          <w:rFonts w:ascii="Verdana" w:hAnsi="Verdana"/>
          <w:sz w:val="20"/>
          <w:szCs w:val="20"/>
        </w:rPr>
        <w:t>n e</w:t>
      </w:r>
      <w:r w:rsidR="008B30A0" w:rsidRPr="008B30A0">
        <w:rPr>
          <w:rFonts w:ascii="Verdana" w:hAnsi="Verdana"/>
          <w:sz w:val="20"/>
          <w:szCs w:val="20"/>
        </w:rPr>
        <w:t>s</w:t>
      </w:r>
      <w:r w:rsidR="008B30A0">
        <w:rPr>
          <w:rFonts w:ascii="Verdana" w:hAnsi="Verdana"/>
          <w:sz w:val="20"/>
          <w:szCs w:val="20"/>
        </w:rPr>
        <w:t>te</w:t>
      </w:r>
      <w:r w:rsidR="008B30A0" w:rsidRPr="008B30A0">
        <w:rPr>
          <w:rFonts w:ascii="Verdana" w:hAnsi="Verdana"/>
          <w:sz w:val="20"/>
          <w:szCs w:val="20"/>
        </w:rPr>
        <w:t xml:space="preserve"> modelo también</w:t>
      </w:r>
      <w:r w:rsidR="008B30A0">
        <w:rPr>
          <w:rFonts w:ascii="Verdana" w:hAnsi="Verdana"/>
          <w:sz w:val="20"/>
          <w:szCs w:val="20"/>
        </w:rPr>
        <w:t xml:space="preserve"> se</w:t>
      </w:r>
      <w:r w:rsidR="008B30A0" w:rsidRPr="008B30A0">
        <w:rPr>
          <w:rFonts w:ascii="Verdana" w:hAnsi="Verdana"/>
          <w:sz w:val="20"/>
          <w:szCs w:val="20"/>
        </w:rPr>
        <w:t xml:space="preserve"> reconoce que los </w:t>
      </w:r>
      <w:r w:rsidR="008B30A0">
        <w:rPr>
          <w:rFonts w:ascii="Verdana" w:hAnsi="Verdana"/>
          <w:sz w:val="20"/>
          <w:szCs w:val="20"/>
        </w:rPr>
        <w:t>DH</w:t>
      </w:r>
      <w:r w:rsidR="008B30A0" w:rsidRPr="008B30A0">
        <w:rPr>
          <w:rFonts w:ascii="Verdana" w:hAnsi="Verdana"/>
          <w:sz w:val="20"/>
          <w:szCs w:val="20"/>
        </w:rPr>
        <w:t xml:space="preserve"> son interdependientes, indivisibles y están relacionados entre sí.</w:t>
      </w:r>
    </w:p>
    <w:p w14:paraId="6503758C" w14:textId="07DAABEB" w:rsidR="00FC0B98" w:rsidRPr="0045295A" w:rsidRDefault="00C23EA0" w:rsidP="0045295A">
      <w:pPr>
        <w:pStyle w:val="Textonotapie"/>
        <w:rPr>
          <w:rFonts w:ascii="Verdana" w:hAnsi="Verdana"/>
          <w:color w:val="231F20"/>
        </w:rPr>
      </w:pPr>
      <w:r>
        <w:rPr>
          <w:rFonts w:ascii="Verdana" w:hAnsi="Verdana"/>
          <w:bCs/>
          <w:color w:val="000000"/>
        </w:rPr>
        <w:t>Tomando en consideración lo anterior,</w:t>
      </w:r>
      <w:r>
        <w:rPr>
          <w:rFonts w:ascii="Verdana" w:hAnsi="Verdana"/>
        </w:rPr>
        <w:t xml:space="preserve"> </w:t>
      </w:r>
      <w:r w:rsidR="00C84F52" w:rsidRPr="00C84F52">
        <w:rPr>
          <w:rFonts w:ascii="Verdana" w:hAnsi="Verdana"/>
        </w:rPr>
        <w:t xml:space="preserve">queda por aclarar lo que respecta a la historia de la protección de los mismos. En ese sentido, se constata </w:t>
      </w:r>
      <w:r w:rsidR="00FC0B98">
        <w:rPr>
          <w:rFonts w:ascii="Verdana" w:hAnsi="Verdana"/>
        </w:rPr>
        <w:t xml:space="preserve">que la visión de </w:t>
      </w:r>
      <w:r w:rsidR="00FC0B98" w:rsidRPr="00D952E0">
        <w:rPr>
          <w:rFonts w:ascii="Verdana" w:hAnsi="Verdana"/>
        </w:rPr>
        <w:t>la DFM</w:t>
      </w:r>
      <w:r w:rsidR="00D952E0" w:rsidRPr="00D952E0">
        <w:rPr>
          <w:rFonts w:ascii="Verdana" w:hAnsi="Verdana"/>
        </w:rPr>
        <w:t xml:space="preserve"> llegó de forma muy tardía a las Naciones Unidas. Lo anterior significa que </w:t>
      </w:r>
      <w:r w:rsidR="00D952E0">
        <w:rPr>
          <w:rFonts w:ascii="Verdana" w:hAnsi="Verdana"/>
        </w:rPr>
        <w:t>la interpretación que se hizo de los DH iba dirigida a las personas sin ningún tipo de DFM. Ello condujo a que no se pensase, debido al tipo de sociedad que hemos construido a lo largo de la historia, en los múltiples inconvenientes que pueden encontrar estas personas en su diario vivir. Por lo tanto, al hablar de seres libres e iguales en dignidad no se incluyó el libre desplazamiento al que tienen derecho las personas usuarias de silla de ruedas</w:t>
      </w:r>
      <w:r w:rsidR="00895BFD">
        <w:rPr>
          <w:rFonts w:ascii="Verdana" w:hAnsi="Verdana"/>
        </w:rPr>
        <w:t>;</w:t>
      </w:r>
      <w:r w:rsidR="00D952E0">
        <w:rPr>
          <w:rFonts w:ascii="Verdana" w:hAnsi="Verdana"/>
        </w:rPr>
        <w:t xml:space="preserve"> el de las personas invidentes que utilizan </w:t>
      </w:r>
      <w:r w:rsidR="00895BFD">
        <w:rPr>
          <w:rFonts w:ascii="Verdana" w:hAnsi="Verdana"/>
        </w:rPr>
        <w:t>el bastón, ya sea blanco, rojo y blanco, o verde; la institucionalización que pueden llegar a vivir y, junto con ella, los tratos inhumanos y degradantes….</w:t>
      </w:r>
      <w:r w:rsidR="00895BFD">
        <w:rPr>
          <w:rStyle w:val="Refdenotaalpie"/>
          <w:rFonts w:ascii="Verdana" w:hAnsi="Verdana"/>
        </w:rPr>
        <w:footnoteReference w:id="252"/>
      </w:r>
      <w:r w:rsidR="0045295A">
        <w:rPr>
          <w:rFonts w:ascii="Verdana" w:hAnsi="Verdana"/>
          <w:color w:val="231F20"/>
        </w:rPr>
        <w:t>.</w:t>
      </w:r>
    </w:p>
    <w:p w14:paraId="176FB39F" w14:textId="6EBB4F10" w:rsidR="00C84F52" w:rsidRPr="00C23EA0" w:rsidRDefault="0045295A" w:rsidP="00C23EA0">
      <w:pPr>
        <w:pStyle w:val="Textonotapie"/>
        <w:rPr>
          <w:rFonts w:ascii="Verdana" w:hAnsi="Verdana"/>
        </w:rPr>
      </w:pPr>
      <w:r>
        <w:rPr>
          <w:rFonts w:ascii="Verdana" w:hAnsi="Verdana"/>
        </w:rPr>
        <w:t xml:space="preserve">De lo anterior resulta </w:t>
      </w:r>
      <w:r w:rsidR="00C84F52" w:rsidRPr="00C84F52">
        <w:rPr>
          <w:rFonts w:ascii="Verdana" w:hAnsi="Verdana"/>
        </w:rPr>
        <w:t>que, desafortunadamente, mientras el proceso de especificación de los DH en Derecho Internacional fue avanzando a lo largo del siglo XX respecto de otros grupos de personas calificadas como vulnerables o desfavorecidas</w:t>
      </w:r>
      <w:r w:rsidR="00F840BE">
        <w:rPr>
          <w:rFonts w:ascii="Verdana" w:hAnsi="Verdana"/>
        </w:rPr>
        <w:t>;</w:t>
      </w:r>
      <w:r w:rsidR="00C84F52" w:rsidRPr="00C84F52">
        <w:rPr>
          <w:rFonts w:ascii="Verdana" w:hAnsi="Verdana"/>
        </w:rPr>
        <w:t xml:space="preserve"> los derechos de este colectivo fueron prácticamente dejados de lado.</w:t>
      </w:r>
      <w:r w:rsidR="00C84F52" w:rsidRPr="00C84F52">
        <w:rPr>
          <w:rFonts w:ascii="Verdana" w:hAnsi="Verdana"/>
          <w:i/>
        </w:rPr>
        <w:t xml:space="preserve"> </w:t>
      </w:r>
      <w:r w:rsidR="00C84F52" w:rsidRPr="00C84F52">
        <w:rPr>
          <w:rFonts w:ascii="Verdana" w:hAnsi="Verdana"/>
        </w:rPr>
        <w:t>Así, históricamente, su protección se ha entendido como parte de la caridad o de la beneficencia y no como un reconocimiento justo –y exigible- de los derechos por parte de las personas titulares de los mismos.</w:t>
      </w:r>
    </w:p>
    <w:p w14:paraId="66526D2C" w14:textId="2F176C28" w:rsidR="00537998" w:rsidRDefault="00C84F52" w:rsidP="00C84F52">
      <w:pPr>
        <w:pStyle w:val="Textonotapie"/>
        <w:rPr>
          <w:rFonts w:ascii="Verdana" w:hAnsi="Verdana"/>
        </w:rPr>
      </w:pPr>
      <w:r w:rsidRPr="00C84F52">
        <w:rPr>
          <w:rFonts w:ascii="Verdana" w:hAnsi="Verdana"/>
        </w:rPr>
        <w:t>Otra razón que justifica su retraso es la que hace referencia al aspecto pecuniario</w:t>
      </w:r>
      <w:r w:rsidR="004876B4">
        <w:rPr>
          <w:rFonts w:ascii="Verdana" w:hAnsi="Verdana"/>
        </w:rPr>
        <w:t xml:space="preserve"> </w:t>
      </w:r>
      <w:r w:rsidRPr="00C84F52">
        <w:rPr>
          <w:rFonts w:ascii="Verdana" w:hAnsi="Verdana"/>
        </w:rPr>
        <w:t>puesto que se considera que la exigibilidad de los derechos de este colectivo, en pie de igualdad con el resto de la ciudadanía, exige esfuerzos económicos importantes por parte de los Estados</w:t>
      </w:r>
      <w:r w:rsidRPr="00C84F52">
        <w:rPr>
          <w:rStyle w:val="Refdenotaalpie"/>
          <w:rFonts w:ascii="Verdana" w:hAnsi="Verdana"/>
        </w:rPr>
        <w:footnoteReference w:id="253"/>
      </w:r>
      <w:r w:rsidRPr="00C84F52">
        <w:rPr>
          <w:rFonts w:ascii="Verdana" w:hAnsi="Verdana"/>
        </w:rPr>
        <w:t xml:space="preserve">. </w:t>
      </w:r>
    </w:p>
    <w:p w14:paraId="334A9608" w14:textId="6FF5E95D" w:rsidR="00C84F52" w:rsidRPr="00537998" w:rsidRDefault="00537998" w:rsidP="00537998">
      <w:pPr>
        <w:pStyle w:val="Textonotapie"/>
        <w:rPr>
          <w:rFonts w:ascii="Verdana" w:hAnsi="Verdana"/>
        </w:rPr>
      </w:pPr>
      <w:r>
        <w:rPr>
          <w:rFonts w:ascii="Verdana" w:hAnsi="Verdana"/>
        </w:rPr>
        <w:t>Con el paso del tiempo</w:t>
      </w:r>
      <w:r w:rsidR="00513349">
        <w:rPr>
          <w:rFonts w:ascii="Verdana" w:hAnsi="Verdana"/>
        </w:rPr>
        <w:t>,</w:t>
      </w:r>
      <w:r>
        <w:rPr>
          <w:rFonts w:ascii="Verdana" w:hAnsi="Verdana"/>
        </w:rPr>
        <w:t xml:space="preserve"> se fue cambiando de perspectiva en cuanto a los DH de estas personas. El cambio se debe</w:t>
      </w:r>
      <w:r w:rsidR="00C84F52" w:rsidRPr="00C84F52">
        <w:rPr>
          <w:rFonts w:ascii="Verdana" w:hAnsi="Verdana"/>
        </w:rPr>
        <w:t xml:space="preserve"> a que se comprendió que las desigualdades no son hechos naturales, inevitables, o inalterables, y a que el compromiso esencial con el pensamiento y la práctica inclusivos se caracterizó por la intolerancia ante cualquier forma de discriminación</w:t>
      </w:r>
      <w:r w:rsidR="00C84F52" w:rsidRPr="00C84F52">
        <w:rPr>
          <w:rStyle w:val="Refdenotaalpie"/>
          <w:rFonts w:ascii="Verdana" w:hAnsi="Verdana"/>
        </w:rPr>
        <w:footnoteReference w:id="254"/>
      </w:r>
      <w:r w:rsidR="00C84F52" w:rsidRPr="00C84F52">
        <w:rPr>
          <w:rFonts w:ascii="Verdana" w:hAnsi="Verdana"/>
        </w:rPr>
        <w:t xml:space="preserve">. </w:t>
      </w:r>
    </w:p>
    <w:p w14:paraId="13FB8344" w14:textId="77777777" w:rsidR="009E1E37" w:rsidRDefault="00C84F52" w:rsidP="00C84F52">
      <w:pPr>
        <w:pStyle w:val="Textonotapie"/>
        <w:rPr>
          <w:rFonts w:ascii="Verdana" w:hAnsi="Verdana"/>
        </w:rPr>
      </w:pPr>
      <w:r w:rsidRPr="00C84F52">
        <w:rPr>
          <w:rFonts w:ascii="Verdana" w:hAnsi="Verdana"/>
        </w:rPr>
        <w:t xml:space="preserve">De entonces acá, se planteó que manejar un enfoque de DH implica tomarse en serio la idea que las personas con DFM son sujetos que poseen los mismos derechos </w:t>
      </w:r>
      <w:r w:rsidRPr="00C84F52">
        <w:rPr>
          <w:rFonts w:ascii="Verdana" w:hAnsi="Verdana"/>
        </w:rPr>
        <w:lastRenderedPageBreak/>
        <w:t>que el resto de la ciudadanía garantizando la igualdad y la no discriminación de este colectivo en su titularidad, disfrute, protección y ejercicio</w:t>
      </w:r>
      <w:r w:rsidRPr="00C84F52">
        <w:rPr>
          <w:rStyle w:val="Refdenotaalpie"/>
          <w:rFonts w:ascii="Verdana" w:hAnsi="Verdana"/>
        </w:rPr>
        <w:footnoteReference w:id="255"/>
      </w:r>
      <w:r w:rsidRPr="00C84F52">
        <w:rPr>
          <w:rFonts w:ascii="Verdana" w:hAnsi="Verdana"/>
        </w:rPr>
        <w:t xml:space="preserve">. </w:t>
      </w:r>
    </w:p>
    <w:p w14:paraId="4F6A7E62" w14:textId="1B70EAB6" w:rsidR="00C84F52" w:rsidRPr="00C84F52" w:rsidRDefault="00C84F52" w:rsidP="00C84F52">
      <w:pPr>
        <w:pStyle w:val="Textonotapie"/>
        <w:rPr>
          <w:rFonts w:ascii="Verdana" w:hAnsi="Verdana"/>
          <w:smallCaps/>
        </w:rPr>
      </w:pPr>
      <w:r w:rsidRPr="00C84F52">
        <w:rPr>
          <w:rFonts w:ascii="Verdana" w:hAnsi="Verdana"/>
        </w:rPr>
        <w:t>A la luz de la evidencia anterior, se estipuló que no son las personas con DFM quienes necesitan ser analizadas, sino la sociedad “capacitada”; de igual manera</w:t>
      </w:r>
      <w:r w:rsidR="004F5B5B">
        <w:rPr>
          <w:rFonts w:ascii="Verdana" w:hAnsi="Verdana"/>
        </w:rPr>
        <w:t xml:space="preserve"> </w:t>
      </w:r>
      <w:r w:rsidRPr="00C84F52">
        <w:rPr>
          <w:rFonts w:ascii="Verdana" w:hAnsi="Verdana"/>
        </w:rPr>
        <w:t>se aclaró que no se trata de educarles para la integración, sino de combatir el “</w:t>
      </w:r>
      <w:proofErr w:type="spellStart"/>
      <w:r w:rsidRPr="00C84F52">
        <w:rPr>
          <w:rFonts w:ascii="Verdana" w:hAnsi="Verdana"/>
        </w:rPr>
        <w:t>minusvalismo</w:t>
      </w:r>
      <w:proofErr w:type="spellEnd"/>
      <w:r w:rsidRPr="00C84F52">
        <w:rPr>
          <w:rFonts w:ascii="Verdana" w:hAnsi="Verdana"/>
        </w:rPr>
        <w:t xml:space="preserve"> institucional”</w:t>
      </w:r>
      <w:r w:rsidRPr="00C84F52">
        <w:rPr>
          <w:rStyle w:val="Refdenotaalpie"/>
          <w:rFonts w:ascii="Verdana" w:hAnsi="Verdana"/>
        </w:rPr>
        <w:footnoteReference w:id="256"/>
      </w:r>
      <w:r w:rsidRPr="00C84F52">
        <w:rPr>
          <w:rFonts w:ascii="Verdana" w:hAnsi="Verdana"/>
        </w:rPr>
        <w:t>, por lo que promover, proteger y asegurar sus derechos es, por supuesto, hoy día, un objetivo de gran valor</w:t>
      </w:r>
      <w:r w:rsidRPr="00C84F52">
        <w:rPr>
          <w:rStyle w:val="Refdenotaalpie"/>
          <w:rFonts w:ascii="Verdana" w:hAnsi="Verdana"/>
        </w:rPr>
        <w:footnoteReference w:id="257"/>
      </w:r>
      <w:r w:rsidRPr="00C84F52">
        <w:rPr>
          <w:rFonts w:ascii="Verdana" w:hAnsi="Verdana"/>
        </w:rPr>
        <w:t>.</w:t>
      </w:r>
    </w:p>
    <w:p w14:paraId="437F4866" w14:textId="01C230D6" w:rsidR="00C84F52" w:rsidRPr="00C84F52" w:rsidRDefault="00C84F52" w:rsidP="00C84F52">
      <w:pPr>
        <w:pStyle w:val="Textonotapie"/>
        <w:rPr>
          <w:rFonts w:ascii="Verdana" w:hAnsi="Verdana"/>
          <w:smallCaps/>
        </w:rPr>
      </w:pPr>
      <w:r w:rsidRPr="00C84F52">
        <w:rPr>
          <w:rFonts w:ascii="Verdana" w:hAnsi="Verdana"/>
        </w:rPr>
        <w:t>Cabada Álvarez</w:t>
      </w:r>
      <w:r w:rsidRPr="00C84F52">
        <w:rPr>
          <w:rStyle w:val="Refdenotaalpie"/>
          <w:rFonts w:ascii="Verdana" w:hAnsi="Verdana"/>
        </w:rPr>
        <w:footnoteReference w:id="258"/>
      </w:r>
      <w:r w:rsidRPr="00C84F52">
        <w:rPr>
          <w:rFonts w:ascii="Verdana" w:hAnsi="Verdana"/>
        </w:rPr>
        <w:t xml:space="preserve"> resalta que, desde el año 1950, la ONU plantea la promoción de sus derechos. Dicha labor comenzó en la década de los cincuenta, elaborándose proyectos dirigidos a la prevención y rehabilitación; en la de los sesenta, se publican estudios sobre aspectos legislativos y programas de rehabilitación. </w:t>
      </w:r>
      <w:r w:rsidR="00012D45">
        <w:rPr>
          <w:rFonts w:ascii="Verdana" w:hAnsi="Verdana"/>
        </w:rPr>
        <w:t>Es así como encontramos que e</w:t>
      </w:r>
      <w:r w:rsidRPr="00C84F52">
        <w:rPr>
          <w:rFonts w:ascii="Verdana" w:hAnsi="Verdana"/>
        </w:rPr>
        <w:t>n 1969</w:t>
      </w:r>
      <w:r w:rsidR="00012D45">
        <w:rPr>
          <w:rFonts w:ascii="Verdana" w:hAnsi="Verdana"/>
        </w:rPr>
        <w:t xml:space="preserve">; </w:t>
      </w:r>
      <w:r w:rsidRPr="00C84F52">
        <w:rPr>
          <w:rFonts w:ascii="Verdana" w:hAnsi="Verdana"/>
        </w:rPr>
        <w:t>la Asamblea General adopta la Declaración sobre el Progreso y el Desarrollo en lo social</w:t>
      </w:r>
      <w:r w:rsidRPr="00C84F52">
        <w:rPr>
          <w:rStyle w:val="Refdenotaalpie"/>
          <w:rFonts w:ascii="Verdana" w:hAnsi="Verdana"/>
        </w:rPr>
        <w:footnoteReference w:id="259"/>
      </w:r>
      <w:r w:rsidRPr="00C84F52">
        <w:rPr>
          <w:rFonts w:ascii="Verdana" w:hAnsi="Verdana"/>
        </w:rPr>
        <w:t xml:space="preserve"> y afirma las libertades fundamentales y los principios de paz anunciados en la Carta de las Naciones Unidas, en cuyo art. 19 hace referencia a </w:t>
      </w:r>
      <w:r w:rsidR="00012D45">
        <w:rPr>
          <w:rFonts w:ascii="Verdana" w:hAnsi="Verdana"/>
        </w:rPr>
        <w:t>la</w:t>
      </w:r>
      <w:r w:rsidRPr="00C84F52">
        <w:rPr>
          <w:rFonts w:ascii="Verdana" w:hAnsi="Verdana"/>
        </w:rPr>
        <w:t xml:space="preserve"> integración</w:t>
      </w:r>
      <w:r w:rsidR="00012D45">
        <w:rPr>
          <w:rFonts w:ascii="Verdana" w:hAnsi="Verdana"/>
        </w:rPr>
        <w:t xml:space="preserve"> de las personas con DFM </w:t>
      </w:r>
      <w:r w:rsidRPr="00C84F52">
        <w:rPr>
          <w:rFonts w:ascii="Verdana" w:hAnsi="Verdana"/>
        </w:rPr>
        <w:t>en la sociedad</w:t>
      </w:r>
      <w:r w:rsidRPr="00C84F52">
        <w:rPr>
          <w:rStyle w:val="Refdenotaalpie"/>
          <w:rFonts w:ascii="Verdana" w:hAnsi="Verdana"/>
        </w:rPr>
        <w:footnoteReference w:id="260"/>
      </w:r>
      <w:r w:rsidRPr="00C84F52">
        <w:rPr>
          <w:rFonts w:ascii="Verdana" w:hAnsi="Verdana"/>
        </w:rPr>
        <w:t>.</w:t>
      </w:r>
    </w:p>
    <w:p w14:paraId="4CD305F5" w14:textId="6FC7AD1D" w:rsidR="00ED024F" w:rsidRDefault="00012D45" w:rsidP="00012D45">
      <w:pPr>
        <w:pStyle w:val="Textonotapie"/>
        <w:ind w:firstLine="0"/>
        <w:rPr>
          <w:rFonts w:ascii="Verdana" w:hAnsi="Verdana"/>
        </w:rPr>
      </w:pPr>
      <w:r>
        <w:rPr>
          <w:rFonts w:ascii="Verdana" w:hAnsi="Verdana"/>
        </w:rPr>
        <w:t xml:space="preserve">    </w:t>
      </w:r>
      <w:r w:rsidR="00C84F52" w:rsidRPr="00C84F52">
        <w:rPr>
          <w:rFonts w:ascii="Verdana" w:hAnsi="Verdana"/>
        </w:rPr>
        <w:t xml:space="preserve">En la década de los setenta, se inician programas para apoyar la rehabilitación en los países en desarrollo, recomendando en ese aspecto la eliminación de las barreras arquitectónicas que obstaculicen su plena integración social. En los años ochenta, se llevan a cabo diversos simposios internacionales; en los noventa, </w:t>
      </w:r>
      <w:r w:rsidR="00AB6C42">
        <w:rPr>
          <w:rFonts w:ascii="Verdana" w:hAnsi="Verdana"/>
        </w:rPr>
        <w:t>en la Conferencia Mundial de D</w:t>
      </w:r>
      <w:r w:rsidR="00982198">
        <w:rPr>
          <w:rFonts w:ascii="Verdana" w:hAnsi="Verdana"/>
        </w:rPr>
        <w:t xml:space="preserve">erechos </w:t>
      </w:r>
      <w:r w:rsidR="00AB6C42">
        <w:rPr>
          <w:rFonts w:ascii="Verdana" w:hAnsi="Verdana"/>
        </w:rPr>
        <w:t>H</w:t>
      </w:r>
      <w:r w:rsidR="00982198">
        <w:rPr>
          <w:rFonts w:ascii="Verdana" w:hAnsi="Verdana"/>
        </w:rPr>
        <w:t>umanos</w:t>
      </w:r>
      <w:r w:rsidR="003B0989">
        <w:rPr>
          <w:rStyle w:val="Refdenotaalpie"/>
          <w:rFonts w:ascii="Verdana" w:hAnsi="Verdana"/>
        </w:rPr>
        <w:footnoteReference w:id="261"/>
      </w:r>
      <w:r w:rsidR="00AB6C42">
        <w:rPr>
          <w:rFonts w:ascii="Verdana" w:hAnsi="Verdana"/>
        </w:rPr>
        <w:t>, celebrada en Viena en 1993; en la parte II, párrafo 63</w:t>
      </w:r>
      <w:r w:rsidR="00D614A4">
        <w:rPr>
          <w:rFonts w:ascii="Verdana" w:hAnsi="Verdana"/>
        </w:rPr>
        <w:t>,</w:t>
      </w:r>
      <w:r w:rsidR="00AB6C42">
        <w:rPr>
          <w:rFonts w:ascii="Verdana" w:hAnsi="Verdana"/>
        </w:rPr>
        <w:t xml:space="preserve"> se establece </w:t>
      </w:r>
      <w:r w:rsidR="00AB6C42" w:rsidRPr="00D614A4">
        <w:rPr>
          <w:rFonts w:ascii="Verdana" w:hAnsi="Verdana"/>
        </w:rPr>
        <w:t>que</w:t>
      </w:r>
      <w:r w:rsidR="00D614A4" w:rsidRPr="00D614A4">
        <w:rPr>
          <w:rFonts w:ascii="Verdana" w:hAnsi="Verdana"/>
        </w:rPr>
        <w:t xml:space="preserve"> “todos lo</w:t>
      </w:r>
      <w:r w:rsidR="00BD7288">
        <w:rPr>
          <w:rFonts w:ascii="Verdana" w:hAnsi="Verdana"/>
        </w:rPr>
        <w:t>s</w:t>
      </w:r>
      <w:r>
        <w:rPr>
          <w:rFonts w:ascii="Verdana" w:hAnsi="Verdana"/>
        </w:rPr>
        <w:t xml:space="preserve"> DH</w:t>
      </w:r>
      <w:r w:rsidR="00BD7288">
        <w:rPr>
          <w:rFonts w:ascii="Verdana" w:hAnsi="Verdana"/>
        </w:rPr>
        <w:t xml:space="preserve"> </w:t>
      </w:r>
      <w:r w:rsidR="00D614A4" w:rsidRPr="00D614A4">
        <w:rPr>
          <w:rFonts w:ascii="Verdana" w:hAnsi="Verdana"/>
        </w:rPr>
        <w:t xml:space="preserve">y las libertades fundamentales son universales, por lo que comprenden sin reservas a las personas con </w:t>
      </w:r>
      <w:r w:rsidR="00BD7288">
        <w:rPr>
          <w:rFonts w:ascii="Verdana" w:hAnsi="Verdana"/>
        </w:rPr>
        <w:t>discapacidades</w:t>
      </w:r>
      <w:r w:rsidR="00D614A4">
        <w:rPr>
          <w:rFonts w:ascii="Verdana" w:hAnsi="Verdana"/>
        </w:rPr>
        <w:t>”; y en el</w:t>
      </w:r>
      <w:r>
        <w:rPr>
          <w:rFonts w:ascii="Verdana" w:hAnsi="Verdana"/>
        </w:rPr>
        <w:t xml:space="preserve"> párrafo</w:t>
      </w:r>
      <w:r w:rsidR="00D614A4">
        <w:rPr>
          <w:rFonts w:ascii="Verdana" w:hAnsi="Verdana"/>
        </w:rPr>
        <w:t xml:space="preserve"> 64</w:t>
      </w:r>
      <w:r w:rsidR="003B0989">
        <w:rPr>
          <w:rFonts w:ascii="Verdana" w:hAnsi="Verdana"/>
        </w:rPr>
        <w:t>,</w:t>
      </w:r>
      <w:r w:rsidR="007D3E9A">
        <w:rPr>
          <w:rFonts w:ascii="Verdana" w:hAnsi="Verdana"/>
        </w:rPr>
        <w:t xml:space="preserve"> se destaca:</w:t>
      </w:r>
      <w:r w:rsidR="00D614A4">
        <w:rPr>
          <w:rFonts w:ascii="Verdana" w:hAnsi="Verdana"/>
        </w:rPr>
        <w:t xml:space="preserve"> </w:t>
      </w:r>
      <w:r w:rsidR="00D614A4" w:rsidRPr="00D614A4">
        <w:rPr>
          <w:rFonts w:ascii="Verdana" w:hAnsi="Verdana"/>
        </w:rPr>
        <w:t>“</w:t>
      </w:r>
      <w:r w:rsidR="00D614A4">
        <w:rPr>
          <w:rFonts w:ascii="Verdana" w:hAnsi="Verdana"/>
        </w:rPr>
        <w:t>e</w:t>
      </w:r>
      <w:r w:rsidR="00D614A4" w:rsidRPr="00D614A4">
        <w:rPr>
          <w:rFonts w:ascii="Verdana" w:hAnsi="Verdana"/>
        </w:rPr>
        <w:t xml:space="preserve">l lugar de las personas discapacitadas está en todas partes. A las personas con discapacidades debe garantizárseles la igualdad de </w:t>
      </w:r>
      <w:proofErr w:type="gramStart"/>
      <w:r w:rsidR="00D614A4" w:rsidRPr="00D614A4">
        <w:rPr>
          <w:rFonts w:ascii="Verdana" w:hAnsi="Verdana"/>
        </w:rPr>
        <w:t>oportunidades….</w:t>
      </w:r>
      <w:proofErr w:type="gramEnd"/>
      <w:r w:rsidR="00D614A4" w:rsidRPr="00D614A4">
        <w:rPr>
          <w:rFonts w:ascii="Verdana" w:hAnsi="Verdana"/>
        </w:rPr>
        <w:t>”</w:t>
      </w:r>
      <w:r w:rsidR="003B0989">
        <w:rPr>
          <w:rFonts w:ascii="Verdana" w:hAnsi="Verdana"/>
        </w:rPr>
        <w:t xml:space="preserve">. </w:t>
      </w:r>
    </w:p>
    <w:p w14:paraId="036F947A" w14:textId="3AC41E65" w:rsidR="00E23F14" w:rsidRDefault="00E23F14" w:rsidP="00522DDB">
      <w:pPr>
        <w:pStyle w:val="Textonotapie"/>
        <w:rPr>
          <w:rFonts w:ascii="Verdana" w:hAnsi="Verdana"/>
        </w:rPr>
      </w:pPr>
      <w:r>
        <w:rPr>
          <w:rFonts w:ascii="Verdana" w:hAnsi="Verdana"/>
        </w:rPr>
        <w:t>Por otra parte, en el “Programa de Acción”</w:t>
      </w:r>
      <w:r w:rsidR="00522DDB">
        <w:rPr>
          <w:rStyle w:val="Refdenotaalpie"/>
          <w:rFonts w:ascii="Verdana" w:hAnsi="Verdana"/>
        </w:rPr>
        <w:footnoteReference w:id="262"/>
      </w:r>
      <w:r>
        <w:rPr>
          <w:rFonts w:ascii="Verdana" w:hAnsi="Verdana"/>
        </w:rPr>
        <w:t>, aprobado en la Conferencia Internacional sobre la Población y el Desarrollo, llevada a cabo en el Cairo en 1994; en</w:t>
      </w:r>
      <w:r w:rsidR="00522DDB">
        <w:rPr>
          <w:rFonts w:ascii="Verdana" w:hAnsi="Verdana"/>
        </w:rPr>
        <w:t xml:space="preserve"> el título específico a las personas con DFM, entre una de las medidas a visibilizarlas, en </w:t>
      </w:r>
      <w:r>
        <w:rPr>
          <w:rFonts w:ascii="Verdana" w:hAnsi="Verdana"/>
        </w:rPr>
        <w:t>el párrafo 6.30</w:t>
      </w:r>
      <w:r w:rsidR="00033716">
        <w:rPr>
          <w:rFonts w:ascii="Verdana" w:hAnsi="Verdana"/>
        </w:rPr>
        <w:t xml:space="preserve"> se establece que </w:t>
      </w:r>
      <w:r w:rsidR="00522DDB">
        <w:rPr>
          <w:rFonts w:ascii="Verdana" w:hAnsi="Verdana"/>
        </w:rPr>
        <w:t>“</w:t>
      </w:r>
      <w:r w:rsidR="00522DDB" w:rsidRPr="00522DDB">
        <w:rPr>
          <w:rFonts w:ascii="Verdana" w:hAnsi="Verdana"/>
        </w:rPr>
        <w:t>Los gobiernos deberían examinar en todos los niveles las necesidades de las personas con discapacidad en sus aspectos éticos y de</w:t>
      </w:r>
      <w:r w:rsidR="007D3E9A">
        <w:rPr>
          <w:rFonts w:ascii="Verdana" w:hAnsi="Verdana"/>
        </w:rPr>
        <w:t xml:space="preserve"> DH</w:t>
      </w:r>
      <w:r w:rsidR="00522DDB" w:rsidRPr="00522DDB">
        <w:rPr>
          <w:rFonts w:ascii="Verdana" w:hAnsi="Verdana"/>
        </w:rPr>
        <w:t>”</w:t>
      </w:r>
    </w:p>
    <w:p w14:paraId="23A331D6" w14:textId="3EC3529F" w:rsidR="00033716" w:rsidRDefault="00033716" w:rsidP="00522DDB">
      <w:pPr>
        <w:pStyle w:val="Textonotapie"/>
        <w:rPr>
          <w:rFonts w:ascii="Verdana" w:hAnsi="Verdana"/>
        </w:rPr>
      </w:pPr>
      <w:r>
        <w:rPr>
          <w:rFonts w:ascii="Verdana" w:hAnsi="Verdana"/>
        </w:rPr>
        <w:lastRenderedPageBreak/>
        <w:t>En</w:t>
      </w:r>
      <w:r w:rsidR="007D3E9A">
        <w:rPr>
          <w:rFonts w:ascii="Verdana" w:hAnsi="Verdana"/>
        </w:rPr>
        <w:t xml:space="preserve"> </w:t>
      </w:r>
      <w:r>
        <w:rPr>
          <w:rFonts w:ascii="Verdana" w:hAnsi="Verdana"/>
        </w:rPr>
        <w:t>la mi</w:t>
      </w:r>
      <w:r w:rsidR="00ED024F">
        <w:rPr>
          <w:rFonts w:ascii="Verdana" w:hAnsi="Verdana"/>
        </w:rPr>
        <w:t>s</w:t>
      </w:r>
      <w:r>
        <w:rPr>
          <w:rFonts w:ascii="Verdana" w:hAnsi="Verdana"/>
        </w:rPr>
        <w:t>ma década</w:t>
      </w:r>
      <w:r w:rsidR="00081748">
        <w:rPr>
          <w:rFonts w:ascii="Verdana" w:hAnsi="Verdana"/>
        </w:rPr>
        <w:t>;</w:t>
      </w:r>
      <w:r>
        <w:rPr>
          <w:rFonts w:ascii="Verdana" w:hAnsi="Verdana"/>
        </w:rPr>
        <w:t xml:space="preserve"> </w:t>
      </w:r>
      <w:r w:rsidR="00ED024F">
        <w:rPr>
          <w:rFonts w:ascii="Verdana" w:hAnsi="Verdana"/>
        </w:rPr>
        <w:t>en la “Declaración de Copenhague sobre Desarrollo Social”</w:t>
      </w:r>
      <w:r w:rsidR="00AA3499">
        <w:rPr>
          <w:rStyle w:val="Refdenotaalpie"/>
          <w:rFonts w:ascii="Verdana" w:hAnsi="Verdana"/>
        </w:rPr>
        <w:footnoteReference w:id="263"/>
      </w:r>
      <w:r w:rsidR="00ED024F">
        <w:rPr>
          <w:rFonts w:ascii="Verdana" w:hAnsi="Verdana"/>
        </w:rPr>
        <w:t>, llevada a cabo en el año 1995</w:t>
      </w:r>
      <w:r w:rsidR="00FB468C">
        <w:rPr>
          <w:rFonts w:ascii="Verdana" w:hAnsi="Verdana"/>
        </w:rPr>
        <w:t>,</w:t>
      </w:r>
      <w:r w:rsidR="007C3FF9">
        <w:rPr>
          <w:rFonts w:ascii="Verdana" w:hAnsi="Verdana"/>
        </w:rPr>
        <w:t xml:space="preserve"> se </w:t>
      </w:r>
      <w:r w:rsidR="00081748">
        <w:rPr>
          <w:rFonts w:ascii="Verdana" w:hAnsi="Verdana"/>
        </w:rPr>
        <w:t xml:space="preserve">destaca que “las personas con DFM, en demasiados casos, reducidas a la pobreza, el desempleo y el aislamiento social, constituyen una de las mayores minorías del mundo, más de una de cada diez personas”, se asume en el compromiso 6 (n) que los Estados “nos esforzaremos porque todas las personas con discapacidades tengan acceso a la rehabilitación y a otros servicios para una vida independiente y a una tecnología de asistencia </w:t>
      </w:r>
      <w:r w:rsidR="00AA3499">
        <w:rPr>
          <w:rFonts w:ascii="Verdana" w:hAnsi="Verdana"/>
        </w:rPr>
        <w:t>que les permita desarrollar al máximo su bienestar, independencia y participación en la sociedad".</w:t>
      </w:r>
    </w:p>
    <w:p w14:paraId="1478CE48" w14:textId="681AF803" w:rsidR="00EA2E7D" w:rsidRDefault="00EA2E7D" w:rsidP="008E1381">
      <w:pPr>
        <w:pStyle w:val="Textonotapie"/>
        <w:rPr>
          <w:rFonts w:ascii="Verdana" w:hAnsi="Verdana"/>
          <w:color w:val="000000"/>
          <w:shd w:val="clear" w:color="auto" w:fill="FFFFFF"/>
        </w:rPr>
      </w:pPr>
      <w:r w:rsidRPr="005715BD">
        <w:rPr>
          <w:rFonts w:ascii="Verdana" w:hAnsi="Verdana"/>
        </w:rPr>
        <w:t>De manera an</w:t>
      </w:r>
      <w:r w:rsidR="005715BD" w:rsidRPr="005715BD">
        <w:rPr>
          <w:rFonts w:ascii="Verdana" w:hAnsi="Verdana"/>
        </w:rPr>
        <w:t>áloga, en la “Declaración de Estambul sobre los Asentamientos Humanos”</w:t>
      </w:r>
      <w:r w:rsidR="00525F2F">
        <w:rPr>
          <w:rStyle w:val="Refdenotaalpie"/>
          <w:rFonts w:ascii="Verdana" w:hAnsi="Verdana"/>
        </w:rPr>
        <w:footnoteReference w:id="264"/>
      </w:r>
      <w:r w:rsidR="005715BD" w:rsidRPr="005715BD">
        <w:rPr>
          <w:rFonts w:ascii="Verdana" w:hAnsi="Verdana"/>
        </w:rPr>
        <w:t>, pronunciada en 1996; en el párrafo 7 se señala que “</w:t>
      </w:r>
      <w:r w:rsidR="007D3E9A">
        <w:rPr>
          <w:rFonts w:ascii="Verdana" w:hAnsi="Verdana"/>
          <w:color w:val="000000"/>
          <w:shd w:val="clear" w:color="auto" w:fill="FFFFFF"/>
        </w:rPr>
        <w:t>c</w:t>
      </w:r>
      <w:r w:rsidR="005715BD" w:rsidRPr="005715BD">
        <w:rPr>
          <w:rFonts w:ascii="Verdana" w:hAnsi="Verdana"/>
          <w:color w:val="000000"/>
          <w:shd w:val="clear" w:color="auto" w:fill="FFFFFF"/>
        </w:rPr>
        <w:t>omo el ser humano es el aspecto más importante de nuestras preocupaciones respecto del desarrollo sostenible, es también la base de nuestra acción para dar efecto al Programa de Hábitat</w:t>
      </w:r>
      <w:r w:rsidR="008E1381">
        <w:rPr>
          <w:rFonts w:ascii="Verdana" w:hAnsi="Verdana"/>
          <w:color w:val="000000"/>
          <w:shd w:val="clear" w:color="auto" w:fill="FFFFFF"/>
        </w:rPr>
        <w:t>…p</w:t>
      </w:r>
      <w:r w:rsidR="005715BD" w:rsidRPr="005715BD">
        <w:rPr>
          <w:rFonts w:ascii="Verdana" w:hAnsi="Verdana"/>
          <w:color w:val="000000"/>
          <w:shd w:val="clear" w:color="auto" w:fill="FFFFFF"/>
        </w:rPr>
        <w:t>ropiciaremos el acceso sin restricciones de los discapacitados. Asumimos estos compromisos</w:t>
      </w:r>
      <w:r w:rsidR="008E1381">
        <w:rPr>
          <w:rFonts w:ascii="Verdana" w:hAnsi="Verdana"/>
          <w:color w:val="000000"/>
          <w:shd w:val="clear" w:color="auto" w:fill="FFFFFF"/>
        </w:rPr>
        <w:t xml:space="preserve">…. </w:t>
      </w:r>
      <w:r w:rsidR="005715BD" w:rsidRPr="005715BD">
        <w:rPr>
          <w:rFonts w:ascii="Verdana" w:hAnsi="Verdana"/>
          <w:color w:val="000000"/>
          <w:shd w:val="clear" w:color="auto" w:fill="FFFFFF"/>
        </w:rPr>
        <w:t>ante los grupos vulnerables y desfavorecidos que se mencionan en el Programa de Hábitat</w:t>
      </w:r>
      <w:r w:rsidR="008E1381">
        <w:rPr>
          <w:rFonts w:ascii="Verdana" w:hAnsi="Verdana"/>
          <w:color w:val="000000"/>
          <w:shd w:val="clear" w:color="auto" w:fill="FFFFFF"/>
        </w:rPr>
        <w:t>”.</w:t>
      </w:r>
    </w:p>
    <w:p w14:paraId="467C782B" w14:textId="54E829CF" w:rsidR="007D3E9A" w:rsidRDefault="00525F2F" w:rsidP="00A95AF7">
      <w:pPr>
        <w:pStyle w:val="Textonotapie"/>
        <w:rPr>
          <w:rFonts w:ascii="Verdana" w:hAnsi="Verdana"/>
          <w:color w:val="000000"/>
          <w:shd w:val="clear" w:color="auto" w:fill="FFFFFF"/>
        </w:rPr>
      </w:pPr>
      <w:r w:rsidRPr="00525F2F">
        <w:rPr>
          <w:rFonts w:ascii="Verdana" w:hAnsi="Verdana"/>
          <w:color w:val="000000"/>
          <w:shd w:val="clear" w:color="auto" w:fill="FFFFFF"/>
        </w:rPr>
        <w:t>De igual modo</w:t>
      </w:r>
      <w:r w:rsidR="007D3E9A">
        <w:rPr>
          <w:rFonts w:ascii="Verdana" w:hAnsi="Verdana"/>
          <w:color w:val="000000"/>
          <w:shd w:val="clear" w:color="auto" w:fill="FFFFFF"/>
        </w:rPr>
        <w:t xml:space="preserve">; </w:t>
      </w:r>
      <w:r w:rsidRPr="00525F2F">
        <w:rPr>
          <w:rFonts w:ascii="Verdana" w:hAnsi="Verdana"/>
          <w:color w:val="000000"/>
          <w:shd w:val="clear" w:color="auto" w:fill="FFFFFF"/>
        </w:rPr>
        <w:t>en el “Programa Hábitat”</w:t>
      </w:r>
      <w:r w:rsidR="00306622">
        <w:rPr>
          <w:rStyle w:val="Refdenotaalpie"/>
          <w:rFonts w:ascii="Verdana" w:hAnsi="Verdana"/>
          <w:color w:val="000000"/>
          <w:shd w:val="clear" w:color="auto" w:fill="FFFFFF"/>
        </w:rPr>
        <w:footnoteReference w:id="265"/>
      </w:r>
      <w:r w:rsidRPr="00525F2F">
        <w:rPr>
          <w:rFonts w:ascii="Verdana" w:hAnsi="Verdana"/>
          <w:color w:val="000000"/>
          <w:shd w:val="clear" w:color="auto" w:fill="FFFFFF"/>
        </w:rPr>
        <w:t xml:space="preserve">, 1996; los Estados participantes se pronunciaron en torno a que “La discapacidad es parte de la vida normal. Las personas con discapacidad no siempre han tenido la oportunidad de participar plenamente y en condiciones de igualdad en el desarrollo y la gestión de los asentamientos humanos, comprendida la adopción de decisiones, a menudo a causa de barreras sociales, económicas, de actitudes y físicas, así como de la discriminación. Deben eliminarse esas barreras, y las necesidades y las preocupaciones de las personas con discapacidad deben quedar plenamente integradas en los planes y las políticas de vivienda y de asentamientos </w:t>
      </w:r>
      <w:proofErr w:type="gramStart"/>
      <w:r w:rsidRPr="00525F2F">
        <w:rPr>
          <w:rFonts w:ascii="Verdana" w:hAnsi="Verdana"/>
          <w:color w:val="000000"/>
          <w:shd w:val="clear" w:color="auto" w:fill="FFFFFF"/>
        </w:rPr>
        <w:t>humano</w:t>
      </w:r>
      <w:r w:rsidR="00116C89">
        <w:rPr>
          <w:rFonts w:ascii="Verdana" w:hAnsi="Verdana"/>
          <w:color w:val="000000"/>
          <w:shd w:val="clear" w:color="auto" w:fill="FFFFFF"/>
        </w:rPr>
        <w:t>s  sostenibles</w:t>
      </w:r>
      <w:proofErr w:type="gramEnd"/>
      <w:r w:rsidR="00116C89">
        <w:rPr>
          <w:rFonts w:ascii="Verdana" w:hAnsi="Verdana"/>
          <w:color w:val="000000"/>
          <w:shd w:val="clear" w:color="auto" w:fill="FFFFFF"/>
        </w:rPr>
        <w:t>, a fin de que e</w:t>
      </w:r>
      <w:r w:rsidR="00306622">
        <w:rPr>
          <w:rFonts w:ascii="Verdana" w:hAnsi="Verdana"/>
          <w:color w:val="000000"/>
          <w:shd w:val="clear" w:color="auto" w:fill="FFFFFF"/>
        </w:rPr>
        <w:t xml:space="preserve">stas sean accesibles para todos” . </w:t>
      </w:r>
    </w:p>
    <w:p w14:paraId="2D52AA6A" w14:textId="11B6C45F" w:rsidR="00A95AF7" w:rsidRPr="00A95AF7" w:rsidRDefault="00A95AF7" w:rsidP="00873E54">
      <w:pPr>
        <w:pStyle w:val="Textonotapie"/>
        <w:rPr>
          <w:rFonts w:ascii="Verdana" w:hAnsi="Verdana"/>
        </w:rPr>
      </w:pPr>
      <w:r>
        <w:rPr>
          <w:rFonts w:ascii="Verdana" w:hAnsi="Verdana"/>
          <w:color w:val="000000"/>
          <w:shd w:val="clear" w:color="auto" w:fill="FFFFFF"/>
        </w:rPr>
        <w:t xml:space="preserve">Y </w:t>
      </w:r>
      <w:r>
        <w:rPr>
          <w:rFonts w:ascii="Verdana" w:hAnsi="Verdana"/>
        </w:rPr>
        <w:t>debido a la importancia de</w:t>
      </w:r>
      <w:r w:rsidR="007D3E9A">
        <w:rPr>
          <w:rFonts w:ascii="Verdana" w:hAnsi="Verdana"/>
        </w:rPr>
        <w:t xml:space="preserve"> todo lo anterior</w:t>
      </w:r>
      <w:r w:rsidR="00FB468C">
        <w:rPr>
          <w:rFonts w:ascii="Verdana" w:hAnsi="Verdana"/>
        </w:rPr>
        <w:t>,</w:t>
      </w:r>
      <w:r w:rsidR="007D3E9A">
        <w:rPr>
          <w:rFonts w:ascii="Verdana" w:hAnsi="Verdana"/>
        </w:rPr>
        <w:t xml:space="preserve"> es decir</w:t>
      </w:r>
      <w:r w:rsidR="00873E54">
        <w:rPr>
          <w:rFonts w:ascii="Verdana" w:hAnsi="Verdana"/>
        </w:rPr>
        <w:t>,</w:t>
      </w:r>
      <w:r w:rsidR="007D3E9A">
        <w:rPr>
          <w:rFonts w:ascii="Verdana" w:hAnsi="Verdana"/>
        </w:rPr>
        <w:t xml:space="preserve"> a la importancia de</w:t>
      </w:r>
      <w:r>
        <w:rPr>
          <w:rFonts w:ascii="Verdana" w:hAnsi="Verdana"/>
        </w:rPr>
        <w:t xml:space="preserve"> los DH de</w:t>
      </w:r>
      <w:r w:rsidR="007D3E9A">
        <w:rPr>
          <w:rFonts w:ascii="Verdana" w:hAnsi="Verdana"/>
        </w:rPr>
        <w:t xml:space="preserve"> las personas con DFM</w:t>
      </w:r>
      <w:r w:rsidR="00873E54">
        <w:rPr>
          <w:rFonts w:ascii="Verdana" w:hAnsi="Verdana"/>
        </w:rPr>
        <w:t xml:space="preserve">; </w:t>
      </w:r>
      <w:r w:rsidR="003B0989">
        <w:rPr>
          <w:rFonts w:ascii="Verdana" w:hAnsi="Verdana"/>
        </w:rPr>
        <w:t>en</w:t>
      </w:r>
      <w:r w:rsidR="00D027FB">
        <w:rPr>
          <w:rFonts w:ascii="Verdana" w:hAnsi="Verdana"/>
        </w:rPr>
        <w:t xml:space="preserve"> la misma década </w:t>
      </w:r>
      <w:r w:rsidR="00730917">
        <w:rPr>
          <w:rFonts w:ascii="Verdana" w:hAnsi="Verdana"/>
        </w:rPr>
        <w:t>a la que nos estamos refiriendo</w:t>
      </w:r>
      <w:r w:rsidR="00982198">
        <w:rPr>
          <w:rFonts w:ascii="Verdana" w:hAnsi="Verdana"/>
        </w:rPr>
        <w:t>,</w:t>
      </w:r>
      <w:r w:rsidR="00730917">
        <w:rPr>
          <w:rFonts w:ascii="Verdana" w:hAnsi="Verdana"/>
        </w:rPr>
        <w:t xml:space="preserve"> la Asamblea General de las Naciones Unidas por medio de la Resolución 47/3</w:t>
      </w:r>
      <w:r w:rsidR="00873E54">
        <w:rPr>
          <w:rStyle w:val="Refdenotaalpie"/>
          <w:rFonts w:ascii="Verdana" w:hAnsi="Verdana"/>
        </w:rPr>
        <w:footnoteReference w:id="266"/>
      </w:r>
      <w:r w:rsidR="00730917">
        <w:rPr>
          <w:rFonts w:ascii="Verdana" w:hAnsi="Verdana"/>
        </w:rPr>
        <w:t>, proclama</w:t>
      </w:r>
      <w:r w:rsidR="00873E54">
        <w:rPr>
          <w:rFonts w:ascii="Verdana" w:hAnsi="Verdana"/>
        </w:rPr>
        <w:t xml:space="preserve"> </w:t>
      </w:r>
      <w:r w:rsidR="00C84F52" w:rsidRPr="00C84F52">
        <w:rPr>
          <w:rFonts w:ascii="Verdana" w:hAnsi="Verdana"/>
        </w:rPr>
        <w:t>el día 3 de diciembre como día internacional</w:t>
      </w:r>
      <w:r w:rsidR="00730917">
        <w:rPr>
          <w:rFonts w:ascii="Verdana" w:hAnsi="Verdana"/>
        </w:rPr>
        <w:t xml:space="preserve"> de</w:t>
      </w:r>
      <w:r w:rsidR="00C84F52" w:rsidRPr="00C84F52">
        <w:rPr>
          <w:rFonts w:ascii="Verdana" w:hAnsi="Verdana"/>
        </w:rPr>
        <w:t xml:space="preserve"> las personas con DFM.</w:t>
      </w:r>
    </w:p>
    <w:p w14:paraId="2DD79DC0" w14:textId="102A67DC" w:rsidR="00C84F52" w:rsidRPr="00873E54" w:rsidRDefault="00C84F52" w:rsidP="00873E54">
      <w:pPr>
        <w:pStyle w:val="Textonotapie"/>
        <w:rPr>
          <w:rFonts w:ascii="Verdana" w:hAnsi="Verdana"/>
          <w:color w:val="000000"/>
          <w:shd w:val="clear" w:color="auto" w:fill="FFFFFF"/>
        </w:rPr>
      </w:pPr>
      <w:r w:rsidRPr="00C84F52">
        <w:rPr>
          <w:rFonts w:ascii="Verdana" w:hAnsi="Verdana"/>
        </w:rPr>
        <w:t>De esta suerte es como, en los inicios de los dos mil</w:t>
      </w:r>
      <w:r w:rsidR="00873E54">
        <w:rPr>
          <w:rFonts w:ascii="Verdana" w:hAnsi="Verdana"/>
        </w:rPr>
        <w:t xml:space="preserve">; </w:t>
      </w:r>
      <w:r w:rsidRPr="00C84F52">
        <w:rPr>
          <w:rFonts w:ascii="Verdana" w:hAnsi="Verdana"/>
        </w:rPr>
        <w:t xml:space="preserve">la ONU, en virtud de lo dispuesto en la </w:t>
      </w:r>
      <w:bookmarkStart w:id="162" w:name="_Hlk91254129"/>
      <w:r w:rsidRPr="00C84F52">
        <w:rPr>
          <w:rFonts w:ascii="Verdana" w:hAnsi="Verdana"/>
        </w:rPr>
        <w:t>Resolución 56/168, de 19 de diciembre de 2001</w:t>
      </w:r>
      <w:bookmarkEnd w:id="162"/>
      <w:r w:rsidRPr="00C84F52">
        <w:rPr>
          <w:rStyle w:val="Refdenotaalpie"/>
          <w:rFonts w:ascii="Verdana" w:hAnsi="Verdana"/>
        </w:rPr>
        <w:footnoteReference w:id="267"/>
      </w:r>
      <w:r w:rsidRPr="00C84F52">
        <w:rPr>
          <w:rFonts w:ascii="Verdana" w:hAnsi="Verdana"/>
        </w:rPr>
        <w:t>, estableció un Comité Especial</w:t>
      </w:r>
      <w:r w:rsidRPr="00C84F52">
        <w:rPr>
          <w:rStyle w:val="Refdenotaalpie"/>
          <w:rFonts w:ascii="Verdana" w:hAnsi="Verdana"/>
        </w:rPr>
        <w:footnoteReference w:id="268"/>
      </w:r>
      <w:r w:rsidRPr="00C84F52">
        <w:rPr>
          <w:rFonts w:ascii="Verdana" w:hAnsi="Verdana"/>
        </w:rPr>
        <w:t xml:space="preserve"> encargado de examinar propuestas relativas a una Convención Internacional amplia e integral para promover y proteger los derechos y la dignidad de este grupo poblacional</w:t>
      </w:r>
      <w:r w:rsidRPr="00C84F52">
        <w:rPr>
          <w:rStyle w:val="Refdenotaalpie"/>
          <w:rFonts w:ascii="Verdana" w:hAnsi="Verdana"/>
        </w:rPr>
        <w:footnoteReference w:id="269"/>
      </w:r>
      <w:r w:rsidRPr="00C84F52">
        <w:rPr>
          <w:rFonts w:ascii="Verdana" w:hAnsi="Verdana"/>
        </w:rPr>
        <w:t>.</w:t>
      </w:r>
      <w:r w:rsidR="00873E54">
        <w:rPr>
          <w:rFonts w:ascii="Verdana" w:hAnsi="Verdana"/>
          <w:color w:val="000000"/>
          <w:shd w:val="clear" w:color="auto" w:fill="FFFFFF"/>
        </w:rPr>
        <w:t xml:space="preserve"> </w:t>
      </w:r>
      <w:r w:rsidRPr="00C84F52">
        <w:rPr>
          <w:rFonts w:ascii="Verdana" w:hAnsi="Verdana"/>
        </w:rPr>
        <w:t xml:space="preserve">Esa iniciativa condujo a la aprobación de la CDPD que </w:t>
      </w:r>
      <w:r w:rsidRPr="00C84F52">
        <w:rPr>
          <w:rFonts w:ascii="Verdana" w:hAnsi="Verdana"/>
        </w:rPr>
        <w:lastRenderedPageBreak/>
        <w:t>consagra los DH y se enmarca dentro del desarrollo que ha tenido lugar en los casi setenta años de existencia de la Declaración Universal de los D</w:t>
      </w:r>
      <w:r w:rsidR="0045577A">
        <w:rPr>
          <w:rFonts w:ascii="Verdana" w:hAnsi="Verdana"/>
        </w:rPr>
        <w:t xml:space="preserve">erechos </w:t>
      </w:r>
      <w:r w:rsidR="00873E54">
        <w:rPr>
          <w:rFonts w:ascii="Verdana" w:hAnsi="Verdana"/>
        </w:rPr>
        <w:t>H</w:t>
      </w:r>
      <w:r w:rsidR="0045577A">
        <w:rPr>
          <w:rFonts w:ascii="Verdana" w:hAnsi="Verdana"/>
        </w:rPr>
        <w:t>umanos</w:t>
      </w:r>
      <w:r w:rsidRPr="00C84F52">
        <w:rPr>
          <w:rFonts w:ascii="Verdana" w:hAnsi="Verdana"/>
        </w:rPr>
        <w:t xml:space="preserve">. </w:t>
      </w:r>
    </w:p>
    <w:p w14:paraId="02189378" w14:textId="77777777" w:rsidR="00873E54" w:rsidRDefault="00C84F52" w:rsidP="00C84F52">
      <w:pPr>
        <w:pStyle w:val="Textonotapie"/>
        <w:rPr>
          <w:rFonts w:ascii="Verdana" w:hAnsi="Verdana"/>
        </w:rPr>
      </w:pPr>
      <w:r w:rsidRPr="00C84F52">
        <w:rPr>
          <w:rFonts w:ascii="Verdana" w:hAnsi="Verdana"/>
        </w:rPr>
        <w:t>Haciendo referencia a la UE</w:t>
      </w:r>
      <w:r w:rsidR="00873E54">
        <w:rPr>
          <w:rFonts w:ascii="Verdana" w:hAnsi="Verdana"/>
        </w:rPr>
        <w:t>;</w:t>
      </w:r>
      <w:r w:rsidRPr="00C84F52">
        <w:rPr>
          <w:rFonts w:ascii="Verdana" w:hAnsi="Verdana"/>
        </w:rPr>
        <w:t xml:space="preserve"> encontramos que, con el fin de luchar por los DH de las personas con DFM, en su </w:t>
      </w:r>
      <w:bookmarkStart w:id="163" w:name="_Hlk91254514"/>
      <w:r w:rsidRPr="00C84F52">
        <w:rPr>
          <w:rFonts w:ascii="Verdana" w:hAnsi="Verdana"/>
        </w:rPr>
        <w:t>Carta de los Derechos Fundamentales</w:t>
      </w:r>
      <w:bookmarkEnd w:id="163"/>
      <w:r w:rsidRPr="00C84F52">
        <w:rPr>
          <w:rStyle w:val="Refdenotaalpie"/>
          <w:rFonts w:ascii="Verdana" w:hAnsi="Verdana"/>
        </w:rPr>
        <w:footnoteReference w:id="270"/>
      </w:r>
      <w:r w:rsidRPr="00C84F52">
        <w:rPr>
          <w:rFonts w:ascii="Verdana" w:hAnsi="Verdana"/>
        </w:rPr>
        <w:t xml:space="preserve">, estipula en el art. 26, que reconoce y respeta el derecho de este grupo poblacional a beneficiarse de medidas que garanticen su autonomía, su integración social, profesional y su participación en la vida comunitaria. </w:t>
      </w:r>
    </w:p>
    <w:p w14:paraId="43CB8C44" w14:textId="3F1BE008" w:rsidR="00C84F52" w:rsidRDefault="00C84F52" w:rsidP="00C57BC4">
      <w:pPr>
        <w:pStyle w:val="Textonotapie"/>
        <w:rPr>
          <w:rFonts w:ascii="Verdana" w:hAnsi="Verdana"/>
        </w:rPr>
      </w:pPr>
      <w:r w:rsidRPr="00C84F52">
        <w:rPr>
          <w:rFonts w:ascii="Verdana" w:hAnsi="Verdana"/>
        </w:rPr>
        <w:t>Además, por decisión del Consejo de Europa de 3 de diciembre de 2001, se establece el Año Europeo de las Personas con Discapacidad (2003)</w:t>
      </w:r>
      <w:r w:rsidRPr="00C84F52">
        <w:rPr>
          <w:rStyle w:val="Refdenotaalpie"/>
          <w:rFonts w:ascii="Verdana" w:hAnsi="Verdana"/>
        </w:rPr>
        <w:footnoteReference w:id="271"/>
      </w:r>
      <w:r w:rsidRPr="00C84F52">
        <w:rPr>
          <w:rFonts w:ascii="Verdana" w:hAnsi="Verdana"/>
        </w:rPr>
        <w:t xml:space="preserve">, cuyo objetivo primordial consiste en la sensibilización de los derechos que tienen estas personas a verse protegidas frente a la discriminación y a disfrutar plena y equitativamente de sus derechos. De igual manera, el Consejo de Europa persigue estos mismos objetivos en el </w:t>
      </w:r>
      <w:bookmarkStart w:id="164" w:name="_Hlk91254621"/>
      <w:r w:rsidRPr="00C84F52">
        <w:rPr>
          <w:rFonts w:ascii="Verdana" w:hAnsi="Verdana"/>
        </w:rPr>
        <w:t>Convenio Europeo de D</w:t>
      </w:r>
      <w:r w:rsidR="001E48D1">
        <w:rPr>
          <w:rFonts w:ascii="Verdana" w:hAnsi="Verdana"/>
        </w:rPr>
        <w:t xml:space="preserve">erechos </w:t>
      </w:r>
      <w:r w:rsidRPr="00C84F52">
        <w:rPr>
          <w:rFonts w:ascii="Verdana" w:hAnsi="Verdana"/>
        </w:rPr>
        <w:t>H</w:t>
      </w:r>
      <w:r w:rsidR="001E48D1">
        <w:rPr>
          <w:rFonts w:ascii="Verdana" w:hAnsi="Verdana"/>
        </w:rPr>
        <w:t>umanos</w:t>
      </w:r>
      <w:bookmarkEnd w:id="164"/>
      <w:r w:rsidRPr="00C84F52">
        <w:rPr>
          <w:rStyle w:val="Refdenotaalpie"/>
          <w:rFonts w:ascii="Verdana" w:hAnsi="Verdana"/>
        </w:rPr>
        <w:footnoteReference w:id="272"/>
      </w:r>
      <w:r w:rsidR="001E48D1">
        <w:rPr>
          <w:rFonts w:ascii="Verdana" w:hAnsi="Verdana"/>
        </w:rPr>
        <w:t xml:space="preserve"> </w:t>
      </w:r>
      <w:r w:rsidRPr="00C84F52">
        <w:rPr>
          <w:rFonts w:ascii="Verdana" w:hAnsi="Verdana"/>
        </w:rPr>
        <w:t>para lo cual el Tribunal Europeo de D</w:t>
      </w:r>
      <w:r w:rsidR="001E48D1">
        <w:rPr>
          <w:rFonts w:ascii="Verdana" w:hAnsi="Verdana"/>
        </w:rPr>
        <w:t xml:space="preserve">erechos </w:t>
      </w:r>
      <w:r w:rsidRPr="00C84F52">
        <w:rPr>
          <w:rFonts w:ascii="Verdana" w:hAnsi="Verdana"/>
        </w:rPr>
        <w:t>H</w:t>
      </w:r>
      <w:r w:rsidR="001E48D1">
        <w:rPr>
          <w:rFonts w:ascii="Verdana" w:hAnsi="Verdana"/>
        </w:rPr>
        <w:t>umanos</w:t>
      </w:r>
      <w:r w:rsidRPr="00C84F52">
        <w:rPr>
          <w:rFonts w:ascii="Verdana" w:hAnsi="Verdana"/>
        </w:rPr>
        <w:t xml:space="preserve"> es la máxima autoridad judicial para poder garantizarlos en toda Europa. </w:t>
      </w:r>
    </w:p>
    <w:p w14:paraId="218A7F8B" w14:textId="432F9103" w:rsidR="0020082F" w:rsidRDefault="00F845E1" w:rsidP="00C84F52">
      <w:pPr>
        <w:pStyle w:val="Textonotapie"/>
        <w:rPr>
          <w:rFonts w:ascii="Verdana" w:hAnsi="Verdana"/>
        </w:rPr>
      </w:pPr>
      <w:r>
        <w:rPr>
          <w:rFonts w:ascii="Verdana" w:hAnsi="Verdana"/>
        </w:rPr>
        <w:t xml:space="preserve">Con el propósito de continuar </w:t>
      </w:r>
      <w:r w:rsidR="0020082F">
        <w:rPr>
          <w:rFonts w:ascii="Verdana" w:hAnsi="Verdana"/>
        </w:rPr>
        <w:t xml:space="preserve">velando </w:t>
      </w:r>
      <w:r>
        <w:rPr>
          <w:rFonts w:ascii="Verdana" w:hAnsi="Verdana"/>
        </w:rPr>
        <w:t>por los DH de estas personas</w:t>
      </w:r>
      <w:r w:rsidR="001E48D1">
        <w:rPr>
          <w:rFonts w:ascii="Verdana" w:hAnsi="Verdana"/>
        </w:rPr>
        <w:t>,</w:t>
      </w:r>
      <w:r w:rsidR="0020082F">
        <w:rPr>
          <w:rFonts w:ascii="Verdana" w:hAnsi="Verdana"/>
        </w:rPr>
        <w:t xml:space="preserve"> dentro de los 20 principios que conforman el </w:t>
      </w:r>
      <w:bookmarkStart w:id="165" w:name="_Hlk91254788"/>
      <w:r w:rsidR="0020082F">
        <w:rPr>
          <w:rFonts w:ascii="Verdana" w:hAnsi="Verdana"/>
        </w:rPr>
        <w:t>“Pilar europeo de derechos sociales</w:t>
      </w:r>
      <w:bookmarkEnd w:id="165"/>
      <w:r w:rsidR="0020082F">
        <w:rPr>
          <w:rFonts w:ascii="Verdana" w:hAnsi="Verdana"/>
        </w:rPr>
        <w:t>”</w:t>
      </w:r>
      <w:r w:rsidR="0020082F">
        <w:rPr>
          <w:rStyle w:val="Refdenotaalpie"/>
          <w:rFonts w:ascii="Verdana" w:hAnsi="Verdana"/>
        </w:rPr>
        <w:footnoteReference w:id="273"/>
      </w:r>
      <w:r w:rsidR="00C57BC4">
        <w:rPr>
          <w:rFonts w:ascii="Verdana" w:hAnsi="Verdana"/>
        </w:rPr>
        <w:t>;</w:t>
      </w:r>
      <w:r w:rsidR="0020082F">
        <w:rPr>
          <w:rFonts w:ascii="Verdana" w:hAnsi="Verdana"/>
        </w:rPr>
        <w:t xml:space="preserve"> en el número 17 se menciona su inclusión social para lo cual se señala que “t</w:t>
      </w:r>
      <w:r w:rsidR="0020082F" w:rsidRPr="0020082F">
        <w:rPr>
          <w:rFonts w:ascii="Verdana" w:hAnsi="Verdana" w:cs="Arial"/>
          <w:shd w:val="clear" w:color="auto" w:fill="FFFFFF"/>
        </w:rPr>
        <w:t>ienen derecho a una ayuda a la renta que garantice una vida digna, a servicios que les permitan participar en el mercado laboral y en la sociedad y a un entorno de trabajo adaptado a sus necesidades</w:t>
      </w:r>
      <w:r w:rsidR="0020082F">
        <w:rPr>
          <w:rFonts w:ascii="Verdana" w:hAnsi="Verdana" w:cs="Arial"/>
          <w:shd w:val="clear" w:color="auto" w:fill="FFFFFF"/>
        </w:rPr>
        <w:t>”</w:t>
      </w:r>
      <w:r w:rsidR="0020082F" w:rsidRPr="0020082F">
        <w:rPr>
          <w:rFonts w:ascii="Verdana" w:hAnsi="Verdana" w:cs="Arial"/>
          <w:shd w:val="clear" w:color="auto" w:fill="FFFFFF"/>
        </w:rPr>
        <w:t>.</w:t>
      </w:r>
      <w:r w:rsidR="0020082F" w:rsidRPr="0020082F">
        <w:rPr>
          <w:rFonts w:ascii="Verdana" w:hAnsi="Verdana"/>
        </w:rPr>
        <w:t xml:space="preserve"> </w:t>
      </w:r>
    </w:p>
    <w:p w14:paraId="20FDD8A5" w14:textId="4097324A" w:rsidR="00F845E1" w:rsidRPr="00CB06E8" w:rsidRDefault="0098468A" w:rsidP="00CB06E8">
      <w:pPr>
        <w:pStyle w:val="ecl-paragraph"/>
        <w:spacing w:before="0" w:beforeAutospacing="0" w:after="0" w:afterAutospacing="0"/>
        <w:ind w:firstLine="284"/>
        <w:jc w:val="both"/>
        <w:rPr>
          <w:rFonts w:ascii="Verdana" w:hAnsi="Verdana" w:cs="Arial"/>
          <w:color w:val="000000"/>
          <w:sz w:val="20"/>
          <w:szCs w:val="20"/>
        </w:rPr>
      </w:pPr>
      <w:r w:rsidRPr="0098468A">
        <w:rPr>
          <w:rFonts w:ascii="Verdana" w:hAnsi="Verdana"/>
          <w:sz w:val="20"/>
          <w:szCs w:val="20"/>
        </w:rPr>
        <w:t>Para terminar con el ámbito regional</w:t>
      </w:r>
      <w:r w:rsidR="00FB468C">
        <w:rPr>
          <w:rFonts w:ascii="Verdana" w:hAnsi="Verdana"/>
          <w:sz w:val="20"/>
          <w:szCs w:val="20"/>
        </w:rPr>
        <w:t>;</w:t>
      </w:r>
      <w:r w:rsidRPr="0098468A">
        <w:rPr>
          <w:rFonts w:ascii="Verdana" w:hAnsi="Verdana"/>
          <w:sz w:val="20"/>
          <w:szCs w:val="20"/>
        </w:rPr>
        <w:t xml:space="preserve"> destacamos que en marzo de 2021, la Comisión Europea adoptó la </w:t>
      </w:r>
      <w:bookmarkStart w:id="166" w:name="_Hlk91254345"/>
      <w:r w:rsidRPr="0098468A">
        <w:rPr>
          <w:rFonts w:ascii="Verdana" w:hAnsi="Verdana"/>
          <w:sz w:val="20"/>
          <w:szCs w:val="20"/>
        </w:rPr>
        <w:t>“Estrategia sobre los derechos de las personas con discapacidad 2021-2030</w:t>
      </w:r>
      <w:bookmarkEnd w:id="166"/>
      <w:r w:rsidRPr="0098468A">
        <w:rPr>
          <w:rFonts w:ascii="Verdana" w:hAnsi="Verdana"/>
          <w:sz w:val="20"/>
          <w:szCs w:val="20"/>
        </w:rPr>
        <w:t>”</w:t>
      </w:r>
      <w:r w:rsidR="00CB06E8">
        <w:rPr>
          <w:rStyle w:val="Refdenotaalpie"/>
          <w:rFonts w:ascii="Verdana" w:hAnsi="Verdana"/>
          <w:sz w:val="20"/>
          <w:szCs w:val="20"/>
        </w:rPr>
        <w:footnoteReference w:id="274"/>
      </w:r>
      <w:r w:rsidRPr="0098468A">
        <w:rPr>
          <w:rFonts w:ascii="Verdana" w:hAnsi="Verdana"/>
          <w:sz w:val="20"/>
          <w:szCs w:val="20"/>
        </w:rPr>
        <w:t xml:space="preserve">. Para </w:t>
      </w:r>
      <w:r w:rsidR="00CB06E8">
        <w:rPr>
          <w:rFonts w:ascii="Verdana" w:hAnsi="Verdana"/>
          <w:sz w:val="20"/>
          <w:szCs w:val="20"/>
        </w:rPr>
        <w:t>continuar con</w:t>
      </w:r>
      <w:r w:rsidRPr="0098468A">
        <w:rPr>
          <w:rFonts w:ascii="Verdana" w:hAnsi="Verdana"/>
          <w:sz w:val="20"/>
          <w:szCs w:val="20"/>
        </w:rPr>
        <w:t xml:space="preserve"> el </w:t>
      </w:r>
      <w:r w:rsidR="004876B4">
        <w:rPr>
          <w:rFonts w:ascii="Verdana" w:hAnsi="Verdana"/>
          <w:sz w:val="20"/>
          <w:szCs w:val="20"/>
        </w:rPr>
        <w:t>objetivo</w:t>
      </w:r>
      <w:r w:rsidRPr="0098468A">
        <w:rPr>
          <w:rFonts w:ascii="Verdana" w:hAnsi="Verdana"/>
          <w:sz w:val="20"/>
          <w:szCs w:val="20"/>
        </w:rPr>
        <w:t xml:space="preserve"> de la defensa de los DH de las personas con DFM a nivel europeo, se señala que </w:t>
      </w:r>
      <w:r w:rsidR="00CB06E8">
        <w:rPr>
          <w:rFonts w:ascii="Verdana" w:hAnsi="Verdana" w:cs="Arial"/>
          <w:color w:val="000000"/>
          <w:sz w:val="20"/>
          <w:szCs w:val="20"/>
        </w:rPr>
        <w:t>el</w:t>
      </w:r>
      <w:r w:rsidR="004876B4">
        <w:rPr>
          <w:rFonts w:ascii="Verdana" w:hAnsi="Verdana" w:cs="Arial"/>
          <w:color w:val="000000"/>
          <w:sz w:val="20"/>
          <w:szCs w:val="20"/>
        </w:rPr>
        <w:t xml:space="preserve"> fin</w:t>
      </w:r>
      <w:r w:rsidR="00CB06E8">
        <w:rPr>
          <w:rFonts w:ascii="Verdana" w:hAnsi="Verdana" w:cs="Arial"/>
          <w:color w:val="000000"/>
          <w:sz w:val="20"/>
          <w:szCs w:val="20"/>
        </w:rPr>
        <w:t xml:space="preserve"> de la Estrategia “</w:t>
      </w:r>
      <w:r w:rsidRPr="0098468A">
        <w:rPr>
          <w:rFonts w:ascii="Verdana" w:hAnsi="Verdana" w:cs="Arial"/>
          <w:color w:val="000000"/>
          <w:sz w:val="20"/>
          <w:szCs w:val="20"/>
        </w:rPr>
        <w:t>es avanzar hacia una situación en la que, con independencia de su sexo, origen racial o étnico, religión o creencias, edad u orientación sexual, todas las personas con discapacidad en Europa</w:t>
      </w:r>
      <w:r w:rsidR="00CB06E8">
        <w:rPr>
          <w:rFonts w:ascii="Verdana" w:hAnsi="Verdana" w:cs="Arial"/>
          <w:color w:val="000000"/>
          <w:sz w:val="20"/>
          <w:szCs w:val="20"/>
        </w:rPr>
        <w:t xml:space="preserve"> </w:t>
      </w:r>
      <w:r w:rsidRPr="0098468A">
        <w:rPr>
          <w:rFonts w:ascii="Verdana" w:hAnsi="Verdana" w:cs="Arial"/>
          <w:color w:val="000000"/>
          <w:sz w:val="20"/>
          <w:szCs w:val="20"/>
        </w:rPr>
        <w:t xml:space="preserve">puedan hacer valer sus </w:t>
      </w:r>
      <w:r w:rsidR="00C57BC4">
        <w:rPr>
          <w:rFonts w:ascii="Verdana" w:hAnsi="Verdana" w:cs="Arial"/>
          <w:color w:val="000000"/>
          <w:sz w:val="20"/>
          <w:szCs w:val="20"/>
        </w:rPr>
        <w:t>DH</w:t>
      </w:r>
      <w:r w:rsidR="00CB06E8">
        <w:rPr>
          <w:rFonts w:ascii="Verdana" w:hAnsi="Verdana" w:cs="Arial"/>
          <w:color w:val="000000"/>
          <w:sz w:val="20"/>
          <w:szCs w:val="20"/>
        </w:rPr>
        <w:t>.</w:t>
      </w:r>
    </w:p>
    <w:p w14:paraId="148553EB" w14:textId="586E8E15" w:rsidR="001445ED" w:rsidRDefault="00C84F52" w:rsidP="00C84F52">
      <w:pPr>
        <w:pStyle w:val="Textonotapie"/>
        <w:rPr>
          <w:rFonts w:ascii="Verdana" w:hAnsi="Verdana"/>
        </w:rPr>
      </w:pPr>
      <w:r w:rsidRPr="00C84F52">
        <w:rPr>
          <w:rFonts w:ascii="Verdana" w:hAnsi="Verdana"/>
        </w:rPr>
        <w:t>En cuanto al Estado Español</w:t>
      </w:r>
      <w:r w:rsidR="00C57BC4">
        <w:rPr>
          <w:rFonts w:ascii="Verdana" w:hAnsi="Verdana"/>
        </w:rPr>
        <w:t>;</w:t>
      </w:r>
      <w:r w:rsidRPr="00C84F52">
        <w:rPr>
          <w:rFonts w:ascii="Verdana" w:hAnsi="Verdana"/>
        </w:rPr>
        <w:t xml:space="preserve"> cabe destacar que, con el fin de velar por los DH de las personas con DFM</w:t>
      </w:r>
      <w:r w:rsidRPr="00C84F52">
        <w:rPr>
          <w:rStyle w:val="Refdenotaalpie"/>
          <w:rFonts w:ascii="Verdana" w:hAnsi="Verdana"/>
        </w:rPr>
        <w:footnoteReference w:id="275"/>
      </w:r>
      <w:r w:rsidRPr="00C84F52">
        <w:rPr>
          <w:rFonts w:ascii="Verdana" w:hAnsi="Verdana"/>
        </w:rPr>
        <w:t>, aunque con una formulación superada por las nuevas tendencias en materia de protección de DH</w:t>
      </w:r>
      <w:r w:rsidR="0010614E">
        <w:rPr>
          <w:rFonts w:ascii="Verdana" w:hAnsi="Verdana"/>
        </w:rPr>
        <w:t>;</w:t>
      </w:r>
      <w:r w:rsidRPr="00C84F52">
        <w:rPr>
          <w:rFonts w:ascii="Verdana" w:hAnsi="Verdana"/>
        </w:rPr>
        <w:t xml:space="preserve"> la Constitución vigente es la primera del constitucionalismo español que dedica un precepto autónomo a los derechos de estas personas</w:t>
      </w:r>
      <w:r w:rsidRPr="00C84F52">
        <w:rPr>
          <w:rStyle w:val="Refdenotaalpie"/>
          <w:rFonts w:ascii="Verdana" w:hAnsi="Verdana"/>
        </w:rPr>
        <w:footnoteReference w:id="276"/>
      </w:r>
      <w:r w:rsidRPr="00C84F52">
        <w:rPr>
          <w:rFonts w:ascii="Verdana" w:hAnsi="Verdana"/>
        </w:rPr>
        <w:t>. Concretamente, el art. 49 estipula que los poderes públicos realizarán una política de previsión, tratamiento, rehabilitación e integración</w:t>
      </w:r>
      <w:r w:rsidRPr="00C84F52">
        <w:rPr>
          <w:rStyle w:val="Refdenotaalpie"/>
          <w:rFonts w:ascii="Verdana" w:hAnsi="Verdana"/>
        </w:rPr>
        <w:footnoteReference w:id="277"/>
      </w:r>
      <w:r w:rsidRPr="00C84F52">
        <w:rPr>
          <w:rFonts w:ascii="Verdana" w:hAnsi="Verdana"/>
        </w:rPr>
        <w:t xml:space="preserve">. </w:t>
      </w:r>
    </w:p>
    <w:p w14:paraId="72D0EB69" w14:textId="1E99FCD6" w:rsidR="00C84F52" w:rsidRPr="00C84F52" w:rsidRDefault="00C84F52" w:rsidP="004F7C82">
      <w:pPr>
        <w:pStyle w:val="Textonotapie"/>
        <w:rPr>
          <w:rFonts w:ascii="Verdana" w:hAnsi="Verdana"/>
          <w:smallCaps/>
        </w:rPr>
      </w:pPr>
      <w:r w:rsidRPr="00C84F52">
        <w:rPr>
          <w:rFonts w:ascii="Verdana" w:hAnsi="Verdana"/>
        </w:rPr>
        <w:t>Para ello, tomando en consideración que la defensa de estos derechos sigue siendo imprescindible en todos los países</w:t>
      </w:r>
      <w:r w:rsidR="001445ED">
        <w:rPr>
          <w:rFonts w:ascii="Verdana" w:hAnsi="Verdana"/>
        </w:rPr>
        <w:t>,</w:t>
      </w:r>
      <w:r w:rsidRPr="00C84F52">
        <w:rPr>
          <w:rFonts w:ascii="Verdana" w:hAnsi="Verdana"/>
        </w:rPr>
        <w:t xml:space="preserve"> y también en España</w:t>
      </w:r>
      <w:r w:rsidR="001445ED">
        <w:rPr>
          <w:rFonts w:ascii="Verdana" w:hAnsi="Verdana"/>
        </w:rPr>
        <w:t>;</w:t>
      </w:r>
      <w:r w:rsidRPr="00C84F52">
        <w:rPr>
          <w:rFonts w:ascii="Verdana" w:hAnsi="Verdana"/>
        </w:rPr>
        <w:t xml:space="preserve"> y recordando que “el </w:t>
      </w:r>
      <w:r w:rsidRPr="00C84F52">
        <w:rPr>
          <w:rFonts w:ascii="Verdana" w:hAnsi="Verdana"/>
        </w:rPr>
        <w:lastRenderedPageBreak/>
        <w:t>abandono de los derechos conlleva riesgos para los grupos oprimidos”</w:t>
      </w:r>
      <w:r w:rsidRPr="00C84F52">
        <w:rPr>
          <w:rStyle w:val="Refdenotaalpie"/>
          <w:rFonts w:ascii="Verdana" w:hAnsi="Verdana"/>
        </w:rPr>
        <w:footnoteReference w:id="278"/>
      </w:r>
      <w:r w:rsidRPr="00C84F52">
        <w:rPr>
          <w:rFonts w:ascii="Verdana" w:hAnsi="Verdana"/>
        </w:rPr>
        <w:t>, se señala que se les prestará la atención especializada que requieran.</w:t>
      </w:r>
    </w:p>
    <w:p w14:paraId="67B05A56" w14:textId="77777777" w:rsidR="00C57BC4" w:rsidRDefault="00C84F52" w:rsidP="00C57BC4">
      <w:pPr>
        <w:pStyle w:val="Default"/>
        <w:ind w:left="0" w:firstLine="284"/>
        <w:jc w:val="both"/>
        <w:rPr>
          <w:rFonts w:ascii="Verdana" w:hAnsi="Verdana"/>
          <w:sz w:val="20"/>
          <w:szCs w:val="20"/>
        </w:rPr>
      </w:pPr>
      <w:r w:rsidRPr="00C84F52">
        <w:rPr>
          <w:rFonts w:ascii="Verdana" w:hAnsi="Verdana"/>
          <w:sz w:val="20"/>
          <w:szCs w:val="20"/>
        </w:rPr>
        <w:t>Para poder lograrlo, se entendió que, si bien es cierto que las leyes han coadyuvado a la lucha por equiparar a este grupo social con el resto de la población</w:t>
      </w:r>
      <w:r w:rsidR="00C57BC4">
        <w:rPr>
          <w:rFonts w:ascii="Verdana" w:hAnsi="Verdana"/>
          <w:sz w:val="20"/>
          <w:szCs w:val="20"/>
        </w:rPr>
        <w:t>;</w:t>
      </w:r>
      <w:r w:rsidRPr="00C84F52">
        <w:rPr>
          <w:rFonts w:ascii="Verdana" w:hAnsi="Verdana"/>
          <w:sz w:val="20"/>
          <w:szCs w:val="20"/>
        </w:rPr>
        <w:t xml:space="preserve"> lo más importante era tener en cuenta que no sólo con las leyes se llega a generar condiciones efectivas de igualdad que repercutan directamente en este</w:t>
      </w:r>
      <w:r w:rsidR="00C57BC4">
        <w:rPr>
          <w:rFonts w:ascii="Verdana" w:hAnsi="Verdana"/>
          <w:sz w:val="20"/>
          <w:szCs w:val="20"/>
        </w:rPr>
        <w:t xml:space="preserve"> colectivo</w:t>
      </w:r>
      <w:r w:rsidRPr="00C84F52">
        <w:rPr>
          <w:rFonts w:ascii="Verdana" w:hAnsi="Verdana"/>
          <w:sz w:val="20"/>
          <w:szCs w:val="20"/>
        </w:rPr>
        <w:t>, sino que era de vital importancia crear organismos que asesoraran sobre el tema en cuestión</w:t>
      </w:r>
      <w:r w:rsidRPr="00C84F52">
        <w:rPr>
          <w:rStyle w:val="Refdenotaalpie"/>
          <w:rFonts w:ascii="Verdana" w:hAnsi="Verdana"/>
          <w:sz w:val="20"/>
          <w:szCs w:val="20"/>
        </w:rPr>
        <w:footnoteReference w:id="279"/>
      </w:r>
      <w:r w:rsidRPr="00C84F52">
        <w:rPr>
          <w:rFonts w:ascii="Verdana" w:hAnsi="Verdana"/>
          <w:sz w:val="20"/>
          <w:szCs w:val="20"/>
        </w:rPr>
        <w:t xml:space="preserve">. </w:t>
      </w:r>
    </w:p>
    <w:p w14:paraId="53E40BC3" w14:textId="75E7A8CF" w:rsidR="00C84F52" w:rsidRPr="00C57BC4" w:rsidRDefault="00C84F52" w:rsidP="00C57BC4">
      <w:pPr>
        <w:pStyle w:val="Default"/>
        <w:ind w:left="0" w:firstLine="284"/>
        <w:jc w:val="both"/>
        <w:rPr>
          <w:rFonts w:ascii="Verdana" w:hAnsi="Verdana"/>
          <w:sz w:val="20"/>
          <w:szCs w:val="20"/>
        </w:rPr>
      </w:pPr>
      <w:r w:rsidRPr="00C84F52">
        <w:rPr>
          <w:rFonts w:ascii="Verdana" w:hAnsi="Verdana"/>
          <w:sz w:val="20"/>
          <w:szCs w:val="20"/>
        </w:rPr>
        <w:t>Con e</w:t>
      </w:r>
      <w:r w:rsidR="00C57BC4">
        <w:rPr>
          <w:rFonts w:ascii="Verdana" w:hAnsi="Verdana"/>
          <w:sz w:val="20"/>
          <w:szCs w:val="20"/>
        </w:rPr>
        <w:t>sas</w:t>
      </w:r>
      <w:r w:rsidR="007D62D4">
        <w:rPr>
          <w:rFonts w:ascii="Verdana" w:hAnsi="Verdana"/>
          <w:sz w:val="20"/>
          <w:szCs w:val="20"/>
        </w:rPr>
        <w:t xml:space="preserve"> indicaciones,</w:t>
      </w:r>
      <w:r w:rsidRPr="00C84F52">
        <w:rPr>
          <w:rFonts w:ascii="Verdana" w:hAnsi="Verdana"/>
          <w:sz w:val="20"/>
          <w:szCs w:val="20"/>
        </w:rPr>
        <w:t xml:space="preserve"> por medio de </w:t>
      </w:r>
      <w:r w:rsidR="007D62D4">
        <w:rPr>
          <w:rFonts w:ascii="Verdana" w:hAnsi="Verdana"/>
          <w:sz w:val="20"/>
          <w:szCs w:val="20"/>
        </w:rPr>
        <w:t>la Orden de 17 de Junio de 1999</w:t>
      </w:r>
      <w:r w:rsidRPr="00C84F52">
        <w:rPr>
          <w:rFonts w:ascii="Verdana" w:hAnsi="Verdana"/>
          <w:sz w:val="20"/>
          <w:szCs w:val="20"/>
        </w:rPr>
        <w:t xml:space="preserve"> se crea el Consejo Estatal de las Personas con Discapacidad (hoy, Consejo Nacional de la Discapacidad)</w:t>
      </w:r>
      <w:r w:rsidRPr="00C84F52">
        <w:rPr>
          <w:rStyle w:val="Refdenotaalpie"/>
          <w:rFonts w:ascii="Verdana" w:hAnsi="Verdana"/>
          <w:sz w:val="20"/>
          <w:szCs w:val="20"/>
        </w:rPr>
        <w:footnoteReference w:id="280"/>
      </w:r>
      <w:r w:rsidRPr="00C84F52">
        <w:rPr>
          <w:rFonts w:ascii="Verdana" w:hAnsi="Verdana"/>
          <w:sz w:val="20"/>
          <w:szCs w:val="20"/>
        </w:rPr>
        <w:t>, regulado por el RD 1855/2009, de 4 de diciembre</w:t>
      </w:r>
      <w:r w:rsidRPr="00C84F52">
        <w:rPr>
          <w:rStyle w:val="Refdenotaalpie"/>
          <w:rFonts w:ascii="Verdana" w:hAnsi="Verdana"/>
          <w:sz w:val="20"/>
          <w:szCs w:val="20"/>
        </w:rPr>
        <w:footnoteReference w:id="281"/>
      </w:r>
      <w:r w:rsidRPr="00C84F52">
        <w:rPr>
          <w:rFonts w:ascii="Verdana" w:hAnsi="Verdana"/>
          <w:sz w:val="20"/>
          <w:szCs w:val="20"/>
        </w:rPr>
        <w:t xml:space="preserve">, cuyo fin es velar por la promoción de la igualdad de oportunidades, no discriminación y accesibilidad universal. </w:t>
      </w:r>
      <w:r w:rsidR="00C57BC4">
        <w:rPr>
          <w:rFonts w:ascii="Verdana" w:hAnsi="Verdana"/>
          <w:sz w:val="20"/>
          <w:szCs w:val="20"/>
        </w:rPr>
        <w:t xml:space="preserve">Asimismo, </w:t>
      </w:r>
      <w:r w:rsidRPr="00C84F52">
        <w:rPr>
          <w:rFonts w:ascii="Verdana" w:hAnsi="Verdana"/>
          <w:sz w:val="20"/>
          <w:szCs w:val="20"/>
        </w:rPr>
        <w:t xml:space="preserve">mediante la Orden ESD/603/2009, de 4 de marzo, se creó </w:t>
      </w:r>
      <w:r w:rsidRPr="00C84F52">
        <w:rPr>
          <w:rFonts w:ascii="Verdana" w:hAnsi="Verdana"/>
          <w:iCs/>
          <w:sz w:val="20"/>
          <w:szCs w:val="20"/>
        </w:rPr>
        <w:t>la Comisión de Seguimiento para la Agenda Política de la Discapacidad y Promoción de la Autonomía Personal</w:t>
      </w:r>
      <w:r w:rsidRPr="00C84F52">
        <w:rPr>
          <w:rStyle w:val="Refdenotaalpie"/>
          <w:rFonts w:ascii="Verdana" w:hAnsi="Verdana"/>
          <w:iCs/>
          <w:sz w:val="20"/>
          <w:szCs w:val="20"/>
        </w:rPr>
        <w:footnoteReference w:id="282"/>
      </w:r>
      <w:r w:rsidRPr="00C84F52">
        <w:rPr>
          <w:rFonts w:ascii="Verdana" w:hAnsi="Verdana"/>
          <w:iCs/>
          <w:sz w:val="20"/>
          <w:szCs w:val="20"/>
        </w:rPr>
        <w:t xml:space="preserve">, cuya función principal va encaminada a prestar asesoría en cuanto a </w:t>
      </w:r>
      <w:r w:rsidRPr="00C84F52">
        <w:rPr>
          <w:rFonts w:ascii="Verdana" w:hAnsi="Verdana"/>
          <w:sz w:val="20"/>
          <w:szCs w:val="20"/>
        </w:rPr>
        <w:t>los objetivos que deben perseguir las políticas públicas sobre DFM y sobre los planes y programas de actuación para su cumplimiento.</w:t>
      </w:r>
    </w:p>
    <w:p w14:paraId="4C3A531D" w14:textId="60D13139" w:rsidR="003917F6" w:rsidRDefault="00C84F52" w:rsidP="003917F6">
      <w:pPr>
        <w:autoSpaceDE w:val="0"/>
        <w:autoSpaceDN w:val="0"/>
        <w:adjustRightInd w:val="0"/>
        <w:rPr>
          <w:rFonts w:ascii="Verdana" w:hAnsi="Verdana"/>
          <w:sz w:val="20"/>
          <w:szCs w:val="20"/>
        </w:rPr>
      </w:pPr>
      <w:r w:rsidRPr="004C1EDC">
        <w:rPr>
          <w:rFonts w:ascii="Verdana" w:hAnsi="Verdana"/>
          <w:sz w:val="20"/>
          <w:szCs w:val="20"/>
        </w:rPr>
        <w:t>Hemos dejado para el final, sin ser lo menos importante</w:t>
      </w:r>
      <w:r w:rsidR="004876B4">
        <w:rPr>
          <w:rFonts w:ascii="Verdana" w:hAnsi="Verdana"/>
          <w:sz w:val="20"/>
          <w:szCs w:val="20"/>
        </w:rPr>
        <w:t>,</w:t>
      </w:r>
      <w:r w:rsidRPr="004C1EDC">
        <w:rPr>
          <w:rFonts w:ascii="Verdana" w:hAnsi="Verdana"/>
          <w:sz w:val="20"/>
          <w:szCs w:val="20"/>
        </w:rPr>
        <w:t xml:space="preserve"> la referencia a los DH de las mujeres con DFM. </w:t>
      </w:r>
      <w:r w:rsidR="004C1EDC" w:rsidRPr="004C1EDC">
        <w:rPr>
          <w:rFonts w:ascii="Verdana" w:hAnsi="Verdana"/>
          <w:sz w:val="20"/>
          <w:szCs w:val="20"/>
        </w:rPr>
        <w:t>Como se ha señalado</w:t>
      </w:r>
      <w:r w:rsidR="004C1EDC">
        <w:rPr>
          <w:rFonts w:ascii="Verdana" w:hAnsi="Verdana"/>
          <w:sz w:val="20"/>
          <w:szCs w:val="20"/>
        </w:rPr>
        <w:t>,</w:t>
      </w:r>
      <w:r w:rsidR="004C1EDC" w:rsidRPr="004C1EDC">
        <w:rPr>
          <w:rFonts w:ascii="Verdana" w:hAnsi="Verdana"/>
          <w:sz w:val="20"/>
          <w:szCs w:val="20"/>
        </w:rPr>
        <w:t xml:space="preserve"> la discriminación sufrida por</w:t>
      </w:r>
      <w:r w:rsidR="004C1EDC">
        <w:rPr>
          <w:rFonts w:ascii="Verdana" w:hAnsi="Verdana"/>
          <w:sz w:val="20"/>
          <w:szCs w:val="20"/>
        </w:rPr>
        <w:t xml:space="preserve"> estas mujeres </w:t>
      </w:r>
      <w:r w:rsidR="004C1EDC" w:rsidRPr="004C1EDC">
        <w:rPr>
          <w:rFonts w:ascii="Verdana" w:hAnsi="Verdana"/>
          <w:sz w:val="20"/>
          <w:szCs w:val="20"/>
        </w:rPr>
        <w:t>es particularmente intensa, puesto que en ella confluyen la perspectiva de género y la DFM, ocasionando un efecto de excepcional desigualdad en la sociedad</w:t>
      </w:r>
      <w:r w:rsidR="004C1EDC" w:rsidRPr="004C1EDC">
        <w:rPr>
          <w:rStyle w:val="Refdenotaalpie"/>
          <w:rFonts w:ascii="Verdana" w:hAnsi="Verdana"/>
          <w:sz w:val="20"/>
          <w:szCs w:val="20"/>
        </w:rPr>
        <w:footnoteReference w:id="283"/>
      </w:r>
      <w:r w:rsidR="004C1EDC" w:rsidRPr="004C1EDC">
        <w:rPr>
          <w:rFonts w:ascii="Verdana" w:hAnsi="Verdana"/>
          <w:sz w:val="20"/>
          <w:szCs w:val="20"/>
        </w:rPr>
        <w:t>.</w:t>
      </w:r>
      <w:r w:rsidR="003917F6">
        <w:rPr>
          <w:rFonts w:ascii="Verdana" w:hAnsi="Verdana"/>
          <w:sz w:val="20"/>
          <w:szCs w:val="20"/>
        </w:rPr>
        <w:t xml:space="preserve">                               </w:t>
      </w:r>
    </w:p>
    <w:p w14:paraId="71E05CEA" w14:textId="11297BF5" w:rsidR="004C1EDC" w:rsidRPr="0087276D" w:rsidRDefault="003917F6" w:rsidP="0087276D">
      <w:pPr>
        <w:autoSpaceDE w:val="0"/>
        <w:autoSpaceDN w:val="0"/>
        <w:adjustRightInd w:val="0"/>
        <w:rPr>
          <w:rFonts w:ascii="Verdana" w:hAnsi="Verdana"/>
          <w:smallCaps/>
          <w:sz w:val="20"/>
          <w:szCs w:val="20"/>
        </w:rPr>
      </w:pPr>
      <w:r w:rsidRPr="003917F6">
        <w:rPr>
          <w:rFonts w:ascii="Verdana" w:hAnsi="Verdana"/>
          <w:sz w:val="20"/>
          <w:szCs w:val="20"/>
        </w:rPr>
        <w:t>En torno a ello, el 13º encuentro feminista de AL</w:t>
      </w:r>
      <w:r w:rsidR="006C24D2">
        <w:rPr>
          <w:rFonts w:ascii="Verdana" w:hAnsi="Verdana"/>
          <w:sz w:val="20"/>
          <w:szCs w:val="20"/>
        </w:rPr>
        <w:t xml:space="preserve"> </w:t>
      </w:r>
      <w:r w:rsidRPr="003917F6">
        <w:rPr>
          <w:rFonts w:ascii="Verdana" w:hAnsi="Verdana"/>
          <w:sz w:val="20"/>
          <w:szCs w:val="20"/>
        </w:rPr>
        <w:t>y el Caribe refiere que la discriminación sufrida por estas mujeres es producto de un modelo que todavía no ha llegado a subsanar los obstáculos que determinan la DFM en ellas</w:t>
      </w:r>
      <w:r w:rsidRPr="003917F6">
        <w:rPr>
          <w:rStyle w:val="Refdenotaalpie"/>
          <w:rFonts w:ascii="Verdana" w:hAnsi="Verdana"/>
          <w:sz w:val="20"/>
          <w:szCs w:val="20"/>
        </w:rPr>
        <w:footnoteReference w:id="284"/>
      </w:r>
      <w:r w:rsidRPr="003917F6">
        <w:rPr>
          <w:rFonts w:ascii="Verdana" w:hAnsi="Verdana"/>
          <w:sz w:val="20"/>
          <w:szCs w:val="20"/>
        </w:rPr>
        <w:t>. Por esta razón, las siguientes líneas irán sacando a la luz que</w:t>
      </w:r>
      <w:r w:rsidR="00057E19">
        <w:rPr>
          <w:rFonts w:ascii="Verdana" w:hAnsi="Verdana"/>
          <w:sz w:val="20"/>
          <w:szCs w:val="20"/>
        </w:rPr>
        <w:t xml:space="preserve"> </w:t>
      </w:r>
      <w:r w:rsidRPr="003917F6">
        <w:rPr>
          <w:rFonts w:ascii="Verdana" w:hAnsi="Verdana"/>
          <w:sz w:val="20"/>
          <w:szCs w:val="20"/>
        </w:rPr>
        <w:t>debido a la preocupación por compensar todas esas situaciones discriminatorias</w:t>
      </w:r>
      <w:r w:rsidR="00057E19">
        <w:rPr>
          <w:rFonts w:ascii="Verdana" w:hAnsi="Verdana"/>
          <w:sz w:val="20"/>
          <w:szCs w:val="20"/>
        </w:rPr>
        <w:t xml:space="preserve"> </w:t>
      </w:r>
      <w:r w:rsidRPr="003917F6">
        <w:rPr>
          <w:rFonts w:ascii="Verdana" w:hAnsi="Verdana"/>
          <w:sz w:val="20"/>
          <w:szCs w:val="20"/>
        </w:rPr>
        <w:t>se buscan mecanismos con la finalidad que desaparezca esta problemática social</w:t>
      </w:r>
      <w:r>
        <w:rPr>
          <w:rFonts w:ascii="Verdana" w:hAnsi="Verdana"/>
          <w:sz w:val="20"/>
          <w:szCs w:val="20"/>
        </w:rPr>
        <w:t xml:space="preserve"> y se dé cabal cumplimiento a sus DH,</w:t>
      </w:r>
      <w:r w:rsidRPr="003917F6">
        <w:rPr>
          <w:rFonts w:ascii="Verdana" w:hAnsi="Verdana"/>
          <w:sz w:val="20"/>
          <w:szCs w:val="20"/>
        </w:rPr>
        <w:t xml:space="preserve"> l</w:t>
      </w:r>
      <w:r>
        <w:rPr>
          <w:rFonts w:ascii="Verdana" w:hAnsi="Verdana"/>
          <w:sz w:val="20"/>
          <w:szCs w:val="20"/>
        </w:rPr>
        <w:t>o</w:t>
      </w:r>
      <w:r w:rsidRPr="003917F6">
        <w:rPr>
          <w:rFonts w:ascii="Verdana" w:hAnsi="Verdana"/>
          <w:sz w:val="20"/>
          <w:szCs w:val="20"/>
        </w:rPr>
        <w:t xml:space="preserve"> cual atañe a la sociedad en general.</w:t>
      </w:r>
    </w:p>
    <w:p w14:paraId="6EA411FA" w14:textId="7F850E16" w:rsidR="00C84F52" w:rsidRPr="00C84F52" w:rsidRDefault="00C84F52" w:rsidP="004F7C82">
      <w:pPr>
        <w:pStyle w:val="Textonotapie"/>
        <w:rPr>
          <w:rFonts w:ascii="Verdana" w:hAnsi="Verdana"/>
          <w:smallCaps/>
        </w:rPr>
      </w:pPr>
      <w:r w:rsidRPr="00C84F52">
        <w:rPr>
          <w:rFonts w:ascii="Verdana" w:hAnsi="Verdana"/>
        </w:rPr>
        <w:t>Comencemos con que el binomio mujer y DFM es una cuestión que no tiene agenda política hasta 1990 en el Seminario de Expert</w:t>
      </w:r>
      <w:r w:rsidR="00C57BC4">
        <w:rPr>
          <w:rFonts w:ascii="Verdana" w:hAnsi="Verdana"/>
        </w:rPr>
        <w:t>a</w:t>
      </w:r>
      <w:r w:rsidRPr="00C84F52">
        <w:rPr>
          <w:rFonts w:ascii="Verdana" w:hAnsi="Verdana"/>
        </w:rPr>
        <w:t>s de las Naciones Unidas sobre Mujeres con Discapacidad, celebrado en Viena</w:t>
      </w:r>
      <w:r w:rsidRPr="00C84F52">
        <w:rPr>
          <w:rStyle w:val="Refdenotaalpie"/>
          <w:rFonts w:ascii="Verdana" w:hAnsi="Verdana"/>
        </w:rPr>
        <w:footnoteReference w:id="285"/>
      </w:r>
      <w:r w:rsidRPr="00C84F52">
        <w:rPr>
          <w:rFonts w:ascii="Verdana" w:hAnsi="Verdana"/>
        </w:rPr>
        <w:t xml:space="preserve">. Es decir, el tratamiento conjunto de este </w:t>
      </w:r>
      <w:r w:rsidRPr="00C84F52">
        <w:rPr>
          <w:rFonts w:ascii="Verdana" w:hAnsi="Verdana"/>
        </w:rPr>
        <w:lastRenderedPageBreak/>
        <w:t>binomio no se aborda hasta finales del siglo XX y principios del XXI</w:t>
      </w:r>
      <w:r w:rsidRPr="00C84F52">
        <w:rPr>
          <w:rStyle w:val="Refdenotaalpie"/>
          <w:rFonts w:ascii="Verdana" w:hAnsi="Verdana"/>
        </w:rPr>
        <w:footnoteReference w:id="286"/>
      </w:r>
      <w:r w:rsidRPr="00C84F52">
        <w:rPr>
          <w:rFonts w:ascii="Verdana" w:hAnsi="Verdana"/>
        </w:rPr>
        <w:t xml:space="preserve"> cuando la sociedad civil llama la atención sobre las enormes desventajas que sufren estas mujeres en ámbitos como el económico, educativo, laboral y profesional</w:t>
      </w:r>
      <w:r w:rsidRPr="00C84F52">
        <w:rPr>
          <w:rStyle w:val="Refdenotaalpie"/>
          <w:rFonts w:ascii="Verdana" w:hAnsi="Verdana"/>
        </w:rPr>
        <w:footnoteReference w:id="287"/>
      </w:r>
      <w:r w:rsidRPr="00C84F52">
        <w:rPr>
          <w:rFonts w:ascii="Verdana" w:hAnsi="Verdana"/>
        </w:rPr>
        <w:t>.</w:t>
      </w:r>
    </w:p>
    <w:p w14:paraId="2752915E" w14:textId="3780A333" w:rsidR="00C84F52" w:rsidRPr="00C57BC4" w:rsidRDefault="00C84F52" w:rsidP="00C57BC4">
      <w:pPr>
        <w:autoSpaceDE w:val="0"/>
        <w:autoSpaceDN w:val="0"/>
        <w:adjustRightInd w:val="0"/>
        <w:rPr>
          <w:rFonts w:ascii="Verdana" w:hAnsi="Verdana"/>
          <w:sz w:val="20"/>
          <w:szCs w:val="20"/>
        </w:rPr>
      </w:pPr>
      <w:r w:rsidRPr="00C84F52">
        <w:rPr>
          <w:rFonts w:ascii="Verdana" w:hAnsi="Verdana"/>
          <w:sz w:val="20"/>
          <w:szCs w:val="20"/>
        </w:rPr>
        <w:t>A partir de ese momento</w:t>
      </w:r>
      <w:r w:rsidR="008808C0">
        <w:rPr>
          <w:rFonts w:ascii="Verdana" w:hAnsi="Verdana"/>
          <w:sz w:val="20"/>
          <w:szCs w:val="20"/>
        </w:rPr>
        <w:t xml:space="preserve"> </w:t>
      </w:r>
      <w:r w:rsidRPr="00C84F52">
        <w:rPr>
          <w:rFonts w:ascii="Verdana" w:hAnsi="Verdana"/>
          <w:sz w:val="20"/>
          <w:szCs w:val="20"/>
        </w:rPr>
        <w:t>se producen importantes cambios</w:t>
      </w:r>
      <w:r w:rsidR="00057E19">
        <w:rPr>
          <w:rFonts w:ascii="Verdana" w:hAnsi="Verdana"/>
          <w:sz w:val="20"/>
          <w:szCs w:val="20"/>
        </w:rPr>
        <w:t xml:space="preserve">, </w:t>
      </w:r>
      <w:r w:rsidRPr="00C84F52">
        <w:rPr>
          <w:rFonts w:ascii="Verdana" w:hAnsi="Verdana"/>
          <w:sz w:val="20"/>
          <w:szCs w:val="20"/>
        </w:rPr>
        <w:t>dentro de ellos que se pone de manifiesto que “los roles del género han marcado los itinerarios de las personas con DFM con mayor intensidad que al resto de la población”</w:t>
      </w:r>
      <w:r w:rsidRPr="00C84F52">
        <w:rPr>
          <w:rStyle w:val="Refdenotaalpie"/>
          <w:rFonts w:ascii="Verdana" w:hAnsi="Verdana"/>
          <w:sz w:val="20"/>
          <w:szCs w:val="20"/>
        </w:rPr>
        <w:footnoteReference w:id="288"/>
      </w:r>
      <w:r w:rsidRPr="00C84F52">
        <w:rPr>
          <w:rFonts w:ascii="Verdana" w:hAnsi="Verdana"/>
          <w:sz w:val="20"/>
          <w:szCs w:val="20"/>
        </w:rPr>
        <w:t>.</w:t>
      </w:r>
      <w:r w:rsidR="00C57BC4">
        <w:rPr>
          <w:rFonts w:ascii="Verdana" w:hAnsi="Verdana"/>
          <w:sz w:val="20"/>
          <w:szCs w:val="20"/>
        </w:rPr>
        <w:t xml:space="preserve"> </w:t>
      </w:r>
      <w:r w:rsidRPr="00C84F52">
        <w:rPr>
          <w:rFonts w:ascii="Verdana" w:hAnsi="Verdana"/>
          <w:sz w:val="20"/>
          <w:szCs w:val="20"/>
        </w:rPr>
        <w:t>Por consiguiente</w:t>
      </w:r>
      <w:r w:rsidR="00057E19">
        <w:rPr>
          <w:rFonts w:ascii="Verdana" w:hAnsi="Verdana"/>
          <w:sz w:val="20"/>
          <w:szCs w:val="20"/>
        </w:rPr>
        <w:t xml:space="preserve">; </w:t>
      </w:r>
      <w:r w:rsidRPr="00C84F52">
        <w:rPr>
          <w:rFonts w:ascii="Verdana" w:hAnsi="Verdana"/>
          <w:sz w:val="20"/>
          <w:szCs w:val="20"/>
        </w:rPr>
        <w:t>tomando como base que la población femenina con esta característica experimenta un trato discriminatorio en múltiples áreas de la vida</w:t>
      </w:r>
      <w:r w:rsidR="00057E19">
        <w:rPr>
          <w:rFonts w:ascii="Verdana" w:hAnsi="Verdana"/>
          <w:sz w:val="20"/>
          <w:szCs w:val="20"/>
        </w:rPr>
        <w:t>;</w:t>
      </w:r>
      <w:r w:rsidRPr="00C84F52">
        <w:rPr>
          <w:rFonts w:ascii="Verdana" w:hAnsi="Verdana"/>
          <w:sz w:val="20"/>
          <w:szCs w:val="20"/>
        </w:rPr>
        <w:t xml:space="preserve"> cabe señalar que existen protecciones legales en el marco internacional destinadas a prevenirlas y corregirlas. </w:t>
      </w:r>
    </w:p>
    <w:p w14:paraId="259F8C35" w14:textId="498426E8" w:rsidR="00C84F52" w:rsidRPr="00C84F52" w:rsidRDefault="007B2279" w:rsidP="00C84F52">
      <w:pPr>
        <w:autoSpaceDE w:val="0"/>
        <w:autoSpaceDN w:val="0"/>
        <w:adjustRightInd w:val="0"/>
        <w:rPr>
          <w:rFonts w:ascii="Verdana" w:hAnsi="Verdana"/>
          <w:smallCaps/>
          <w:sz w:val="20"/>
          <w:szCs w:val="20"/>
        </w:rPr>
      </w:pPr>
      <w:r>
        <w:rPr>
          <w:rFonts w:ascii="Verdana" w:hAnsi="Verdana"/>
          <w:sz w:val="20"/>
          <w:szCs w:val="20"/>
        </w:rPr>
        <w:t>En esa línea</w:t>
      </w:r>
      <w:r w:rsidR="00C84F52" w:rsidRPr="00C84F52">
        <w:rPr>
          <w:rFonts w:ascii="Verdana" w:hAnsi="Verdana"/>
          <w:sz w:val="20"/>
          <w:szCs w:val="20"/>
        </w:rPr>
        <w:t xml:space="preserve"> hay que advertir que las Naciones Unidas auspiciaron la elaboración de un conjunto de instrumentos jurídicos internacionales destinados explícitamente al reconocimiento de determinados derechos</w:t>
      </w:r>
      <w:r w:rsidR="00C84F52" w:rsidRPr="00C84F52">
        <w:rPr>
          <w:rStyle w:val="Refdenotaalpie"/>
          <w:rFonts w:ascii="Verdana" w:hAnsi="Verdana"/>
          <w:sz w:val="20"/>
          <w:szCs w:val="20"/>
        </w:rPr>
        <w:footnoteReference w:id="289"/>
      </w:r>
      <w:r w:rsidR="00C84F52" w:rsidRPr="00C84F52">
        <w:rPr>
          <w:rFonts w:ascii="Verdana" w:hAnsi="Verdana"/>
          <w:sz w:val="20"/>
          <w:szCs w:val="20"/>
        </w:rPr>
        <w:t>. En particular, en el art. 6 de la CDP</w:t>
      </w:r>
      <w:r w:rsidR="00C57BC4">
        <w:rPr>
          <w:rFonts w:ascii="Verdana" w:hAnsi="Verdana"/>
          <w:sz w:val="20"/>
          <w:szCs w:val="20"/>
        </w:rPr>
        <w:t>D</w:t>
      </w:r>
      <w:r w:rsidR="00C84F52" w:rsidRPr="00C84F52">
        <w:rPr>
          <w:rFonts w:ascii="Verdana" w:hAnsi="Verdana"/>
          <w:sz w:val="20"/>
          <w:szCs w:val="20"/>
        </w:rPr>
        <w:t xml:space="preserve"> se establecen una serie de enmiendas con orientaciones encaminadas al sexo y al género en el marco de un abordaje llamado de “doble vía”. Conviene distinguir que ese abordaje reconoce, entre otras cuestiones, la múltiple discriminación que sufre</w:t>
      </w:r>
      <w:r w:rsidR="00C57BC4">
        <w:rPr>
          <w:rFonts w:ascii="Verdana" w:hAnsi="Verdana"/>
          <w:sz w:val="20"/>
          <w:szCs w:val="20"/>
        </w:rPr>
        <w:t>n</w:t>
      </w:r>
      <w:r w:rsidR="00C84F52" w:rsidRPr="00C84F52">
        <w:rPr>
          <w:rFonts w:ascii="Verdana" w:hAnsi="Verdana"/>
          <w:sz w:val="20"/>
          <w:szCs w:val="20"/>
        </w:rPr>
        <w:t xml:space="preserve"> es</w:t>
      </w:r>
      <w:r w:rsidR="00C57BC4">
        <w:rPr>
          <w:rFonts w:ascii="Verdana" w:hAnsi="Verdana"/>
          <w:sz w:val="20"/>
          <w:szCs w:val="20"/>
        </w:rPr>
        <w:t>tas</w:t>
      </w:r>
      <w:r w:rsidR="00C84F52" w:rsidRPr="00C84F52">
        <w:rPr>
          <w:rFonts w:ascii="Verdana" w:hAnsi="Verdana"/>
          <w:sz w:val="20"/>
          <w:szCs w:val="20"/>
        </w:rPr>
        <w:t xml:space="preserve"> mujeres, y la obligación de adoptar medidas a fin de garantizar el disfrute pleno y en igualdad de condiciones de los DH y libertades fundamentales.</w:t>
      </w:r>
    </w:p>
    <w:p w14:paraId="2976B5A5" w14:textId="0843ED03" w:rsidR="0087276D" w:rsidRDefault="00C84F52" w:rsidP="00C84F52">
      <w:pPr>
        <w:pStyle w:val="Textonotapie"/>
        <w:rPr>
          <w:rFonts w:ascii="Verdana" w:hAnsi="Verdana"/>
        </w:rPr>
      </w:pPr>
      <w:r w:rsidRPr="00C84F52">
        <w:rPr>
          <w:rFonts w:ascii="Verdana" w:hAnsi="Verdana"/>
        </w:rPr>
        <w:t>En las anteriores palabras, advirtamos que el doble abordaje se traduce, en términos jurídicos, en dos tipos de obligaciones; esto es, prohibición general de discriminación por motivo de género y obligaciones específicas para abordar la discriminación de género en áreas especialmente sensibles</w:t>
      </w:r>
      <w:r w:rsidRPr="00C84F52">
        <w:rPr>
          <w:rStyle w:val="Refdenotaalpie"/>
          <w:rFonts w:ascii="Verdana" w:hAnsi="Verdana"/>
        </w:rPr>
        <w:footnoteReference w:id="290"/>
      </w:r>
      <w:r w:rsidRPr="00C84F52">
        <w:rPr>
          <w:rFonts w:ascii="Verdana" w:hAnsi="Verdana"/>
        </w:rPr>
        <w:t>.</w:t>
      </w:r>
    </w:p>
    <w:p w14:paraId="74D2848C" w14:textId="370369F1" w:rsidR="00C84F52" w:rsidRPr="00097C02" w:rsidRDefault="0087276D" w:rsidP="00097C02">
      <w:pPr>
        <w:pStyle w:val="Textonotapie"/>
        <w:rPr>
          <w:rFonts w:ascii="Verdana" w:hAnsi="Verdana"/>
        </w:rPr>
      </w:pPr>
      <w:r w:rsidRPr="0087276D">
        <w:rPr>
          <w:rFonts w:ascii="Verdana" w:hAnsi="Verdana"/>
        </w:rPr>
        <w:t>Por tal motivo</w:t>
      </w:r>
      <w:r w:rsidR="00057E19">
        <w:rPr>
          <w:rFonts w:ascii="Verdana" w:hAnsi="Verdana"/>
        </w:rPr>
        <w:t>,</w:t>
      </w:r>
      <w:r w:rsidRPr="0087276D">
        <w:rPr>
          <w:rFonts w:ascii="Verdana" w:hAnsi="Verdana"/>
        </w:rPr>
        <w:t xml:space="preserve"> la CEDAW, en su Recomendación General núm. 18</w:t>
      </w:r>
      <w:r w:rsidRPr="0087276D">
        <w:rPr>
          <w:rStyle w:val="Refdenotaalpie"/>
          <w:rFonts w:ascii="Verdana" w:hAnsi="Verdana"/>
        </w:rPr>
        <w:footnoteReference w:id="291"/>
      </w:r>
      <w:r w:rsidRPr="0087276D">
        <w:rPr>
          <w:rFonts w:ascii="Verdana" w:hAnsi="Verdana"/>
        </w:rPr>
        <w:t>, muestra su preocupación debido a que considera que viven una doble discriminación por la situación particular en la que viven. Por eso, recomienda a los Estados parte que incluyan en sus informes periódicos información sobre ellas y, sobre todo, en relación con las medidas adoptadas para hacer frente a su situación particular, incluidas las medidas especiales para que puedan gozar de igualdad de oportunidades</w:t>
      </w:r>
      <w:r>
        <w:rPr>
          <w:rFonts w:ascii="Verdana" w:hAnsi="Verdana"/>
        </w:rPr>
        <w:t>, en educación, empleo, salud y asegurar que puedan participar en la vida social y cultural.</w:t>
      </w:r>
    </w:p>
    <w:p w14:paraId="53785AE1" w14:textId="5A4FED65" w:rsidR="008808C0" w:rsidRDefault="00C84F52" w:rsidP="00C84F52">
      <w:pPr>
        <w:pStyle w:val="Textonotapie"/>
        <w:rPr>
          <w:rFonts w:ascii="Verdana" w:hAnsi="Verdana"/>
        </w:rPr>
      </w:pPr>
      <w:r w:rsidRPr="00C84F52">
        <w:rPr>
          <w:rFonts w:ascii="Verdana" w:hAnsi="Verdana"/>
        </w:rPr>
        <w:t>La Tercera Conferencia Mundial de Mujere</w:t>
      </w:r>
      <w:r w:rsidR="007A3B74">
        <w:rPr>
          <w:rFonts w:ascii="Verdana" w:hAnsi="Verdana"/>
        </w:rPr>
        <w:t>s</w:t>
      </w:r>
      <w:r w:rsidRPr="00C84F52">
        <w:rPr>
          <w:rFonts w:ascii="Verdana" w:hAnsi="Verdana"/>
        </w:rPr>
        <w:t>, celebrada en Nairobi</w:t>
      </w:r>
      <w:r w:rsidR="00021DB4">
        <w:rPr>
          <w:rFonts w:ascii="Verdana" w:hAnsi="Verdana"/>
        </w:rPr>
        <w:t xml:space="preserve"> en 1985</w:t>
      </w:r>
      <w:r w:rsidR="00021DB4">
        <w:rPr>
          <w:rStyle w:val="Refdenotaalpie"/>
          <w:rFonts w:ascii="Verdana" w:hAnsi="Verdana"/>
        </w:rPr>
        <w:footnoteReference w:id="292"/>
      </w:r>
      <w:r w:rsidRPr="00C84F52">
        <w:rPr>
          <w:rFonts w:ascii="Verdana" w:hAnsi="Verdana"/>
        </w:rPr>
        <w:t xml:space="preserve">, incluyó provisiones específicas en su apartado de estrategias, considerando a las mujeres con DFM entre los grupos más vulnerables. Como consecuencia de dicha </w:t>
      </w:r>
      <w:r w:rsidRPr="00C84F52">
        <w:rPr>
          <w:rFonts w:ascii="Verdana" w:hAnsi="Verdana"/>
        </w:rPr>
        <w:lastRenderedPageBreak/>
        <w:t xml:space="preserve">inclusión, la Comisión sobre el Estatus de la Mujer de la ONU contuvo elementos programáticos a largo plazo referidos a esta temática. </w:t>
      </w:r>
    </w:p>
    <w:p w14:paraId="4B33F102" w14:textId="668B0870" w:rsidR="00C84F52" w:rsidRPr="00C84F52" w:rsidRDefault="00C84F52" w:rsidP="00C84F52">
      <w:pPr>
        <w:pStyle w:val="Textonotapie"/>
        <w:rPr>
          <w:rFonts w:ascii="Verdana" w:hAnsi="Verdana"/>
          <w:smallCaps/>
        </w:rPr>
      </w:pPr>
      <w:r w:rsidRPr="00C84F52">
        <w:rPr>
          <w:rFonts w:ascii="Verdana" w:hAnsi="Verdana"/>
        </w:rPr>
        <w:t>De igual manera</w:t>
      </w:r>
      <w:r w:rsidR="00102E49">
        <w:rPr>
          <w:rFonts w:ascii="Verdana" w:hAnsi="Verdana"/>
        </w:rPr>
        <w:t>;</w:t>
      </w:r>
      <w:r w:rsidRPr="00C84F52">
        <w:rPr>
          <w:rFonts w:ascii="Verdana" w:hAnsi="Verdana"/>
        </w:rPr>
        <w:t xml:space="preserve"> en la Cuarta Conferencia Mundial sobre Mujer en Beijing de 1995</w:t>
      </w:r>
      <w:r w:rsidRPr="00C84F52">
        <w:rPr>
          <w:rStyle w:val="Refdenotaalpie"/>
          <w:rFonts w:ascii="Verdana" w:hAnsi="Verdana"/>
        </w:rPr>
        <w:footnoteReference w:id="293"/>
      </w:r>
      <w:r w:rsidRPr="00C84F52">
        <w:rPr>
          <w:rFonts w:ascii="Verdana" w:hAnsi="Verdana"/>
        </w:rPr>
        <w:t>, la cual también ha generado normativa vinculante para los Estados miembros</w:t>
      </w:r>
      <w:r w:rsidRPr="00C84F52">
        <w:rPr>
          <w:rStyle w:val="Refdenotaalpie"/>
          <w:rFonts w:ascii="Verdana" w:hAnsi="Verdana"/>
        </w:rPr>
        <w:footnoteReference w:id="294"/>
      </w:r>
      <w:r w:rsidRPr="00C84F52">
        <w:rPr>
          <w:rFonts w:ascii="Verdana" w:hAnsi="Verdana"/>
        </w:rPr>
        <w:t>, incluyó varios puntos relativos al tema analizado. En ese aspecto</w:t>
      </w:r>
      <w:r w:rsidR="008100F1">
        <w:rPr>
          <w:rFonts w:ascii="Verdana" w:hAnsi="Verdana"/>
        </w:rPr>
        <w:t xml:space="preserve"> </w:t>
      </w:r>
      <w:r w:rsidRPr="00C84F52">
        <w:rPr>
          <w:rFonts w:ascii="Verdana" w:hAnsi="Verdana"/>
        </w:rPr>
        <w:t>se reconocieron las múltiples barreras a las que se enfrentan y se delinearon acciones específicas en las estrategias acordadas acerca de la erradicación de la pobreza, educación, empleo, liderazgo, igualdad ante la ley, entre otras</w:t>
      </w:r>
      <w:r w:rsidR="008100F1">
        <w:rPr>
          <w:rFonts w:ascii="Verdana" w:hAnsi="Verdana"/>
        </w:rPr>
        <w:t xml:space="preserve"> (Párrafo 106 c y o)</w:t>
      </w:r>
    </w:p>
    <w:p w14:paraId="22B1C733" w14:textId="40ACD48F" w:rsidR="00C84F52" w:rsidRDefault="009B6642" w:rsidP="009B6642">
      <w:pPr>
        <w:pStyle w:val="Textonotapie"/>
        <w:ind w:firstLine="0"/>
        <w:rPr>
          <w:rFonts w:ascii="Verdana" w:hAnsi="Verdana"/>
        </w:rPr>
      </w:pPr>
      <w:r>
        <w:rPr>
          <w:rFonts w:ascii="Verdana" w:hAnsi="Verdana"/>
        </w:rPr>
        <w:t xml:space="preserve">    O</w:t>
      </w:r>
      <w:r w:rsidRPr="00C84F52">
        <w:rPr>
          <w:rFonts w:ascii="Verdana" w:hAnsi="Verdana"/>
        </w:rPr>
        <w:t>tro instrumento internacional reseñable</w:t>
      </w:r>
      <w:r>
        <w:rPr>
          <w:rFonts w:ascii="Verdana" w:hAnsi="Verdana"/>
        </w:rPr>
        <w:t xml:space="preserve"> en el que se hace referencia a ellas </w:t>
      </w:r>
      <w:r w:rsidRPr="00C84F52">
        <w:rPr>
          <w:rFonts w:ascii="Verdana" w:hAnsi="Verdana"/>
        </w:rPr>
        <w:t>son las</w:t>
      </w:r>
      <w:r>
        <w:rPr>
          <w:rFonts w:ascii="Verdana" w:hAnsi="Verdana"/>
        </w:rPr>
        <w:t xml:space="preserve"> </w:t>
      </w:r>
      <w:r w:rsidR="00CB32A9">
        <w:rPr>
          <w:rFonts w:ascii="Verdana" w:hAnsi="Verdana"/>
        </w:rPr>
        <w:t>“</w:t>
      </w:r>
      <w:r w:rsidR="00C84F52" w:rsidRPr="00C84F52">
        <w:rPr>
          <w:rFonts w:ascii="Verdana" w:hAnsi="Verdana"/>
        </w:rPr>
        <w:t>Normas Uniformes sobre</w:t>
      </w:r>
      <w:r w:rsidR="00912C18">
        <w:rPr>
          <w:rFonts w:ascii="Verdana" w:hAnsi="Verdana"/>
        </w:rPr>
        <w:t xml:space="preserve"> la</w:t>
      </w:r>
      <w:r w:rsidR="00C84F52" w:rsidRPr="00C84F52">
        <w:rPr>
          <w:rFonts w:ascii="Verdana" w:hAnsi="Verdana"/>
        </w:rPr>
        <w:t xml:space="preserve"> </w:t>
      </w:r>
      <w:r w:rsidR="00912C18">
        <w:rPr>
          <w:rFonts w:ascii="Verdana" w:hAnsi="Verdana"/>
        </w:rPr>
        <w:t>i</w:t>
      </w:r>
      <w:r w:rsidR="00C84F52" w:rsidRPr="00C84F52">
        <w:rPr>
          <w:rFonts w:ascii="Verdana" w:hAnsi="Verdana"/>
        </w:rPr>
        <w:t xml:space="preserve">gualdad de </w:t>
      </w:r>
      <w:r w:rsidR="00912C18">
        <w:rPr>
          <w:rFonts w:ascii="Verdana" w:hAnsi="Verdana"/>
        </w:rPr>
        <w:t>o</w:t>
      </w:r>
      <w:r w:rsidR="00C84F52" w:rsidRPr="00C84F52">
        <w:rPr>
          <w:rFonts w:ascii="Verdana" w:hAnsi="Verdana"/>
        </w:rPr>
        <w:t xml:space="preserve">portunidades para las </w:t>
      </w:r>
      <w:r w:rsidR="00912C18">
        <w:rPr>
          <w:rFonts w:ascii="Verdana" w:hAnsi="Verdana"/>
        </w:rPr>
        <w:t>p</w:t>
      </w:r>
      <w:r w:rsidR="00C84F52" w:rsidRPr="00C84F52">
        <w:rPr>
          <w:rFonts w:ascii="Verdana" w:hAnsi="Verdana"/>
        </w:rPr>
        <w:t xml:space="preserve">ersonas con </w:t>
      </w:r>
      <w:r w:rsidR="00912C18">
        <w:rPr>
          <w:rFonts w:ascii="Verdana" w:hAnsi="Verdana"/>
        </w:rPr>
        <w:t>d</w:t>
      </w:r>
      <w:r w:rsidR="00C84F52" w:rsidRPr="00C84F52">
        <w:rPr>
          <w:rFonts w:ascii="Verdana" w:hAnsi="Verdana"/>
        </w:rPr>
        <w:t>iscapacida</w:t>
      </w:r>
      <w:r w:rsidR="008808C0">
        <w:rPr>
          <w:rFonts w:ascii="Verdana" w:hAnsi="Verdana"/>
        </w:rPr>
        <w:t>d</w:t>
      </w:r>
      <w:r w:rsidR="00CB32A9">
        <w:rPr>
          <w:rFonts w:ascii="Verdana" w:hAnsi="Verdana"/>
        </w:rPr>
        <w:t>”</w:t>
      </w:r>
      <w:r w:rsidR="00C84F52" w:rsidRPr="00C84F52">
        <w:rPr>
          <w:rStyle w:val="Refdenotaalpie"/>
          <w:rFonts w:ascii="Verdana" w:hAnsi="Verdana"/>
        </w:rPr>
        <w:footnoteReference w:id="295"/>
      </w:r>
      <w:r w:rsidR="00C84F52" w:rsidRPr="00C84F52">
        <w:rPr>
          <w:rFonts w:ascii="Verdana" w:hAnsi="Verdana"/>
        </w:rPr>
        <w:t>. Sin embargo, se debe destacar que únicamente lo hacen en el art. 6</w:t>
      </w:r>
      <w:r w:rsidR="00E17416">
        <w:rPr>
          <w:rFonts w:ascii="Verdana" w:hAnsi="Verdana"/>
        </w:rPr>
        <w:t xml:space="preserve"> se</w:t>
      </w:r>
      <w:r w:rsidR="00C84F52" w:rsidRPr="00C84F52">
        <w:rPr>
          <w:rFonts w:ascii="Verdana" w:hAnsi="Verdana"/>
        </w:rPr>
        <w:t>ñalando que las mujeres con DFM es uno de los grupos al que se debe prestar especial atención en cuanto a la educación se refiere</w:t>
      </w:r>
      <w:r w:rsidR="00C84F52" w:rsidRPr="00C84F52">
        <w:rPr>
          <w:rStyle w:val="Refdenotaalpie"/>
          <w:rFonts w:ascii="Verdana" w:hAnsi="Verdana"/>
        </w:rPr>
        <w:footnoteReference w:id="296"/>
      </w:r>
      <w:r w:rsidR="00C84F52" w:rsidRPr="00C84F52">
        <w:rPr>
          <w:rFonts w:ascii="Verdana" w:hAnsi="Verdana"/>
        </w:rPr>
        <w:t xml:space="preserve">. </w:t>
      </w:r>
    </w:p>
    <w:p w14:paraId="258E0C52" w14:textId="4445D634" w:rsidR="00451731" w:rsidRDefault="00010B0F" w:rsidP="00C53D42">
      <w:pPr>
        <w:pStyle w:val="Textonotapie"/>
        <w:rPr>
          <w:rFonts w:ascii="Verdana" w:hAnsi="Verdana"/>
        </w:rPr>
      </w:pPr>
      <w:r>
        <w:rPr>
          <w:rFonts w:ascii="Verdana" w:hAnsi="Verdana"/>
        </w:rPr>
        <w:t xml:space="preserve">Finalmente, </w:t>
      </w:r>
      <w:r w:rsidR="009B6642">
        <w:rPr>
          <w:rFonts w:ascii="Verdana" w:hAnsi="Verdana"/>
        </w:rPr>
        <w:t xml:space="preserve">destacamos </w:t>
      </w:r>
      <w:r w:rsidR="009B6642" w:rsidRPr="009B6642">
        <w:rPr>
          <w:rFonts w:ascii="Verdana" w:hAnsi="Verdana"/>
        </w:rPr>
        <w:tab/>
      </w:r>
      <w:r w:rsidR="009B6642">
        <w:rPr>
          <w:rFonts w:ascii="Verdana" w:hAnsi="Verdana"/>
        </w:rPr>
        <w:t>la “</w:t>
      </w:r>
      <w:r w:rsidR="009B6642" w:rsidRPr="009B6642">
        <w:rPr>
          <w:rFonts w:ascii="Verdana" w:hAnsi="Verdana"/>
        </w:rPr>
        <w:t>Observación general núm. 3 (2016), sobre las mujeres y las niñas con discapacidad</w:t>
      </w:r>
      <w:r w:rsidR="009B6642">
        <w:rPr>
          <w:rFonts w:ascii="Verdana" w:hAnsi="Verdana"/>
        </w:rPr>
        <w:t>”</w:t>
      </w:r>
      <w:r w:rsidR="00C53D42">
        <w:rPr>
          <w:rStyle w:val="Refdenotaalpie"/>
          <w:rFonts w:ascii="Verdana" w:hAnsi="Verdana"/>
        </w:rPr>
        <w:footnoteReference w:id="297"/>
      </w:r>
      <w:r w:rsidR="009B6642">
        <w:rPr>
          <w:rFonts w:ascii="Verdana" w:hAnsi="Verdana"/>
        </w:rPr>
        <w:t xml:space="preserve">. </w:t>
      </w:r>
      <w:r w:rsidR="009B6642" w:rsidRPr="009B6642">
        <w:rPr>
          <w:rFonts w:ascii="Verdana" w:hAnsi="Verdana"/>
        </w:rPr>
        <w:t xml:space="preserve">En este documento, en el </w:t>
      </w:r>
      <w:r w:rsidR="009B6642" w:rsidRPr="009B6642">
        <w:rPr>
          <w:rFonts w:ascii="Arial" w:hAnsi="Arial" w:cs="Arial"/>
          <w:shd w:val="clear" w:color="auto" w:fill="FFFFFF"/>
        </w:rPr>
        <w:t xml:space="preserve">que </w:t>
      </w:r>
      <w:r w:rsidR="009B6642">
        <w:rPr>
          <w:rFonts w:ascii="Arial" w:hAnsi="Arial" w:cs="Arial"/>
          <w:shd w:val="clear" w:color="auto" w:fill="FFFFFF"/>
        </w:rPr>
        <w:t xml:space="preserve">se </w:t>
      </w:r>
      <w:r w:rsidR="009B6642" w:rsidRPr="009B6642">
        <w:rPr>
          <w:rFonts w:ascii="Verdana" w:hAnsi="Verdana" w:cs="Times New Roman"/>
          <w:shd w:val="clear" w:color="auto" w:fill="FFFFFF"/>
        </w:rPr>
        <w:t>brinda orientación</w:t>
      </w:r>
      <w:r w:rsidR="009B6642">
        <w:rPr>
          <w:rFonts w:ascii="Verdana" w:hAnsi="Verdana" w:cs="Times New Roman"/>
          <w:shd w:val="clear" w:color="auto" w:fill="FFFFFF"/>
        </w:rPr>
        <w:t xml:space="preserve"> a los Estados parte</w:t>
      </w:r>
      <w:r w:rsidR="009B6642" w:rsidRPr="009B6642">
        <w:rPr>
          <w:rFonts w:ascii="Verdana" w:hAnsi="Verdana" w:cs="Times New Roman"/>
          <w:shd w:val="clear" w:color="auto" w:fill="FFFFFF"/>
        </w:rPr>
        <w:t xml:space="preserve"> para interpretar el tratado internacional de </w:t>
      </w:r>
      <w:r w:rsidR="009B6642">
        <w:rPr>
          <w:rFonts w:ascii="Verdana" w:hAnsi="Verdana" w:cs="Times New Roman"/>
          <w:shd w:val="clear" w:color="auto" w:fill="FFFFFF"/>
        </w:rPr>
        <w:t>DH</w:t>
      </w:r>
      <w:r w:rsidR="009B6642" w:rsidRPr="009B6642">
        <w:rPr>
          <w:rFonts w:ascii="Verdana" w:hAnsi="Verdana" w:cs="Times New Roman"/>
          <w:shd w:val="clear" w:color="auto" w:fill="FFFFFF"/>
        </w:rPr>
        <w:t xml:space="preserve"> corr</w:t>
      </w:r>
      <w:r w:rsidR="009B6642">
        <w:rPr>
          <w:rFonts w:ascii="Verdana" w:hAnsi="Verdana" w:cs="Times New Roman"/>
          <w:shd w:val="clear" w:color="auto" w:fill="FFFFFF"/>
        </w:rPr>
        <w:t xml:space="preserve">espondiente a las personas con DFM, como es la CDPD; </w:t>
      </w:r>
      <w:r w:rsidR="00B1116C">
        <w:rPr>
          <w:rFonts w:ascii="Verdana" w:hAnsi="Verdana" w:cs="Times New Roman"/>
          <w:shd w:val="clear" w:color="auto" w:fill="FFFFFF"/>
        </w:rPr>
        <w:t xml:space="preserve">se hace notar que </w:t>
      </w:r>
      <w:r w:rsidR="00B1116C">
        <w:rPr>
          <w:rFonts w:ascii="Verdana" w:hAnsi="Verdana"/>
        </w:rPr>
        <w:t>l</w:t>
      </w:r>
      <w:r w:rsidR="00B1116C" w:rsidRPr="00B1116C">
        <w:rPr>
          <w:rFonts w:ascii="Verdana" w:hAnsi="Verdana"/>
        </w:rPr>
        <w:t>as leyes y políticas internacionales y nacionales sobre la</w:t>
      </w:r>
      <w:r w:rsidR="00B1116C">
        <w:rPr>
          <w:rFonts w:ascii="Verdana" w:hAnsi="Verdana"/>
        </w:rPr>
        <w:t xml:space="preserve"> DFM</w:t>
      </w:r>
      <w:r w:rsidR="00B1116C" w:rsidRPr="00B1116C">
        <w:rPr>
          <w:rFonts w:ascii="Verdana" w:hAnsi="Verdana"/>
        </w:rPr>
        <w:t xml:space="preserve"> han desatendido históricamente los aspectos relacionados con las mujeres y las niñas con </w:t>
      </w:r>
      <w:r w:rsidR="00B1116C">
        <w:rPr>
          <w:rFonts w:ascii="Verdana" w:hAnsi="Verdana"/>
        </w:rPr>
        <w:t>este perfil</w:t>
      </w:r>
      <w:r w:rsidR="00B1116C" w:rsidRPr="00B1116C">
        <w:rPr>
          <w:rFonts w:ascii="Verdana" w:hAnsi="Verdana"/>
        </w:rPr>
        <w:t>.</w:t>
      </w:r>
      <w:r w:rsidR="00B1116C">
        <w:rPr>
          <w:rFonts w:ascii="Verdana" w:hAnsi="Verdana"/>
        </w:rPr>
        <w:t xml:space="preserve"> También se enfatiza que </w:t>
      </w:r>
      <w:r w:rsidR="00B1116C" w:rsidRPr="00B1116C">
        <w:rPr>
          <w:rFonts w:ascii="Verdana" w:hAnsi="Verdana"/>
        </w:rPr>
        <w:t>las leyes y las políticas relativas a la mujer tradicionalmente han hecho caso omiso</w:t>
      </w:r>
      <w:r w:rsidR="00B1116C">
        <w:rPr>
          <w:rFonts w:ascii="Verdana" w:hAnsi="Verdana"/>
        </w:rPr>
        <w:t xml:space="preserve"> a una categoría de opresión, como es la DFM</w:t>
      </w:r>
      <w:r w:rsidR="00B1116C" w:rsidRPr="00B1116C">
        <w:rPr>
          <w:rFonts w:ascii="Verdana" w:hAnsi="Verdana"/>
        </w:rPr>
        <w:t>.</w:t>
      </w:r>
      <w:r w:rsidR="00D347F2">
        <w:rPr>
          <w:rFonts w:ascii="Verdana" w:hAnsi="Verdana"/>
        </w:rPr>
        <w:t xml:space="preserve"> A su vez, se recalca que</w:t>
      </w:r>
      <w:r w:rsidR="00B1116C" w:rsidRPr="00B1116C">
        <w:rPr>
          <w:rFonts w:ascii="Verdana" w:hAnsi="Verdana"/>
        </w:rPr>
        <w:t xml:space="preserve"> </w:t>
      </w:r>
      <w:r w:rsidR="00D347F2">
        <w:rPr>
          <w:rFonts w:ascii="Verdana" w:hAnsi="Verdana"/>
        </w:rPr>
        <w:t>e</w:t>
      </w:r>
      <w:r w:rsidR="00B1116C" w:rsidRPr="00B1116C">
        <w:rPr>
          <w:rFonts w:ascii="Verdana" w:hAnsi="Verdana"/>
        </w:rPr>
        <w:t xml:space="preserve">sta invisibilidad ha perpetuado una situación en la que existen formas múltiples e </w:t>
      </w:r>
      <w:proofErr w:type="spellStart"/>
      <w:r w:rsidR="00B1116C" w:rsidRPr="00B1116C">
        <w:rPr>
          <w:rFonts w:ascii="Verdana" w:hAnsi="Verdana"/>
        </w:rPr>
        <w:t>interseccionales</w:t>
      </w:r>
      <w:proofErr w:type="spellEnd"/>
      <w:r w:rsidR="00B1116C" w:rsidRPr="00B1116C">
        <w:rPr>
          <w:rFonts w:ascii="Verdana" w:hAnsi="Verdana"/>
        </w:rPr>
        <w:t xml:space="preserve"> de discriminación contra</w:t>
      </w:r>
      <w:r w:rsidR="00D347F2">
        <w:rPr>
          <w:rFonts w:ascii="Verdana" w:hAnsi="Verdana"/>
        </w:rPr>
        <w:t xml:space="preserve"> estas</w:t>
      </w:r>
      <w:r w:rsidR="00B1116C" w:rsidRPr="00B1116C">
        <w:rPr>
          <w:rFonts w:ascii="Verdana" w:hAnsi="Verdana"/>
        </w:rPr>
        <w:t xml:space="preserve"> mujeres y </w:t>
      </w:r>
      <w:r w:rsidR="00D347F2">
        <w:rPr>
          <w:rFonts w:ascii="Verdana" w:hAnsi="Verdana"/>
        </w:rPr>
        <w:t>niñas. Por lo que se insta a que se tenga en cuenta que</w:t>
      </w:r>
      <w:r w:rsidR="00594368">
        <w:rPr>
          <w:rFonts w:ascii="Verdana" w:hAnsi="Verdana"/>
        </w:rPr>
        <w:t xml:space="preserve"> l</w:t>
      </w:r>
      <w:r w:rsidR="00594368" w:rsidRPr="00594368">
        <w:rPr>
          <w:rFonts w:ascii="Verdana" w:hAnsi="Verdana"/>
        </w:rPr>
        <w:t xml:space="preserve">a igualdad de género es esencial en el contexto de los </w:t>
      </w:r>
      <w:r w:rsidR="00594368">
        <w:rPr>
          <w:rFonts w:ascii="Verdana" w:hAnsi="Verdana"/>
        </w:rPr>
        <w:t>DH</w:t>
      </w:r>
      <w:r w:rsidR="00594368" w:rsidRPr="00594368">
        <w:rPr>
          <w:rFonts w:ascii="Verdana" w:hAnsi="Verdana"/>
        </w:rPr>
        <w:t xml:space="preserve">. La igualdad es un principio fundamental de </w:t>
      </w:r>
      <w:r w:rsidR="00594368">
        <w:rPr>
          <w:rFonts w:ascii="Verdana" w:hAnsi="Verdana"/>
        </w:rPr>
        <w:t>DH</w:t>
      </w:r>
      <w:r w:rsidR="00594368" w:rsidRPr="00594368">
        <w:rPr>
          <w:rFonts w:ascii="Verdana" w:hAnsi="Verdana"/>
        </w:rPr>
        <w:t xml:space="preserve"> que es relativo por su propia naturaleza y específico en función del contexto. </w:t>
      </w:r>
      <w:r w:rsidR="00594368">
        <w:rPr>
          <w:rFonts w:ascii="Verdana" w:hAnsi="Verdana"/>
        </w:rPr>
        <w:t xml:space="preserve">Junto con ello se plantea que para </w:t>
      </w:r>
      <w:r w:rsidR="00594368" w:rsidRPr="00594368">
        <w:rPr>
          <w:rFonts w:ascii="Verdana" w:hAnsi="Verdana"/>
        </w:rPr>
        <w:t>garantizar</w:t>
      </w:r>
      <w:r w:rsidR="00594368">
        <w:rPr>
          <w:rFonts w:ascii="Verdana" w:hAnsi="Verdana"/>
        </w:rPr>
        <w:t xml:space="preserve"> los DH de las mujeres y niñas con DFM </w:t>
      </w:r>
      <w:r w:rsidR="00594368" w:rsidRPr="00594368">
        <w:rPr>
          <w:rFonts w:ascii="Verdana" w:hAnsi="Verdana"/>
        </w:rPr>
        <w:t>se requiere, ante todo, una comprensión amplia de las estructuras sociales y las relaciones de poder que configuran las leyes y las políticas, así como de la dinámica económica y social, la vida familiar y comunitaria, y las creencias culturales</w:t>
      </w:r>
      <w:r w:rsidR="00594368">
        <w:rPr>
          <w:rFonts w:ascii="Verdana" w:hAnsi="Verdana"/>
        </w:rPr>
        <w:t>.</w:t>
      </w:r>
    </w:p>
    <w:p w14:paraId="61167E7D" w14:textId="7B2222F9" w:rsidR="00CB32A9" w:rsidRPr="00CB32A9" w:rsidRDefault="00A61CE4" w:rsidP="00CB32A9">
      <w:pPr>
        <w:pStyle w:val="Textonotapie"/>
        <w:rPr>
          <w:rFonts w:ascii="Verdana" w:hAnsi="Verdana" w:cs="Arial"/>
          <w:shd w:val="clear" w:color="auto" w:fill="FFFFFF"/>
        </w:rPr>
      </w:pPr>
      <w:r w:rsidRPr="00782B3A">
        <w:rPr>
          <w:rFonts w:ascii="Verdana" w:hAnsi="Verdana"/>
        </w:rPr>
        <w:t>En cuanto al ámbito europeo</w:t>
      </w:r>
      <w:r w:rsidR="00782B3A" w:rsidRPr="00782B3A">
        <w:rPr>
          <w:rFonts w:ascii="Verdana" w:hAnsi="Verdana"/>
        </w:rPr>
        <w:t xml:space="preserve">; en la </w:t>
      </w:r>
      <w:r w:rsidR="00CB32A9">
        <w:rPr>
          <w:rFonts w:ascii="Verdana" w:hAnsi="Verdana"/>
        </w:rPr>
        <w:t>“</w:t>
      </w:r>
      <w:r w:rsidR="00782B3A" w:rsidRPr="00782B3A">
        <w:rPr>
          <w:rFonts w:ascii="Verdana" w:hAnsi="Verdana"/>
        </w:rPr>
        <w:t>Resolución del Parlamento Europeo de 11 de diciembre de 2013, sobre las mujeres con discapacidad</w:t>
      </w:r>
      <w:r w:rsidR="00CB32A9">
        <w:rPr>
          <w:rFonts w:ascii="Verdana" w:hAnsi="Verdana"/>
        </w:rPr>
        <w:t>” se</w:t>
      </w:r>
      <w:r w:rsidR="00782B3A" w:rsidRPr="00782B3A">
        <w:rPr>
          <w:rFonts w:ascii="Verdana" w:hAnsi="Verdana" w:cs="Arial"/>
          <w:shd w:val="clear" w:color="auto" w:fill="FFFFFF"/>
        </w:rPr>
        <w:t xml:space="preserve"> </w:t>
      </w:r>
      <w:r w:rsidR="00CB32A9">
        <w:rPr>
          <w:rFonts w:ascii="Verdana" w:hAnsi="Verdana" w:cs="Arial"/>
          <w:shd w:val="clear" w:color="auto" w:fill="FFFFFF"/>
        </w:rPr>
        <w:t>r</w:t>
      </w:r>
      <w:r w:rsidR="00782B3A" w:rsidRPr="00782B3A">
        <w:rPr>
          <w:rFonts w:ascii="Verdana" w:hAnsi="Verdana" w:cs="Arial"/>
          <w:shd w:val="clear" w:color="auto" w:fill="FFFFFF"/>
        </w:rPr>
        <w:t>ecuerda que la inclusión y participación de las mujeres y niñas con discapacidad s</w:t>
      </w:r>
      <w:r w:rsidR="00102E49">
        <w:rPr>
          <w:rFonts w:ascii="Verdana" w:hAnsi="Verdana" w:cs="Arial"/>
          <w:shd w:val="clear" w:color="auto" w:fill="FFFFFF"/>
        </w:rPr>
        <w:t>o</w:t>
      </w:r>
      <w:r w:rsidR="00782B3A" w:rsidRPr="00782B3A">
        <w:rPr>
          <w:rFonts w:ascii="Verdana" w:hAnsi="Verdana" w:cs="Arial"/>
          <w:shd w:val="clear" w:color="auto" w:fill="FFFFFF"/>
        </w:rPr>
        <w:t xml:space="preserve">lo se puede lograr si se </w:t>
      </w:r>
      <w:r w:rsidR="00782B3A" w:rsidRPr="00782B3A">
        <w:rPr>
          <w:rFonts w:ascii="Verdana" w:hAnsi="Verdana" w:cs="Arial"/>
          <w:shd w:val="clear" w:color="auto" w:fill="FFFFFF"/>
        </w:rPr>
        <w:lastRenderedPageBreak/>
        <w:t>facilita su movilidad en un entorno físico y social sin barreras y pide que se tomen medidas con ese fin</w:t>
      </w:r>
      <w:r w:rsidR="00CB32A9">
        <w:rPr>
          <w:rFonts w:ascii="Verdana" w:hAnsi="Verdana" w:cs="Arial"/>
          <w:shd w:val="clear" w:color="auto" w:fill="FFFFFF"/>
        </w:rPr>
        <w:t xml:space="preserve">. </w:t>
      </w:r>
    </w:p>
    <w:p w14:paraId="40F5F73F" w14:textId="16752D98" w:rsidR="00A61CE4" w:rsidRDefault="00CB32A9" w:rsidP="00CB32A9">
      <w:pPr>
        <w:pStyle w:val="Textonotapie"/>
        <w:ind w:firstLine="0"/>
        <w:rPr>
          <w:rFonts w:ascii="Verdana" w:hAnsi="Verdana"/>
        </w:rPr>
      </w:pPr>
      <w:r>
        <w:rPr>
          <w:rFonts w:ascii="Verdana" w:hAnsi="Verdana"/>
        </w:rPr>
        <w:t xml:space="preserve">   </w:t>
      </w:r>
      <w:r w:rsidR="00A61CE4">
        <w:rPr>
          <w:rFonts w:ascii="Verdana" w:hAnsi="Verdana"/>
        </w:rPr>
        <w:t xml:space="preserve"> </w:t>
      </w:r>
      <w:r>
        <w:rPr>
          <w:rFonts w:ascii="Verdana" w:hAnsi="Verdana"/>
        </w:rPr>
        <w:t>En e</w:t>
      </w:r>
      <w:r w:rsidR="00A61CE4">
        <w:rPr>
          <w:rFonts w:ascii="Verdana" w:hAnsi="Verdana"/>
        </w:rPr>
        <w:t xml:space="preserve">l “Primer Manifiesto de Mujeres con discapacidad </w:t>
      </w:r>
      <w:r w:rsidR="00A61CE4" w:rsidRPr="00A61CE4">
        <w:rPr>
          <w:rFonts w:ascii="Verdana" w:hAnsi="Verdana"/>
        </w:rPr>
        <w:t>en Europa”</w:t>
      </w:r>
      <w:r w:rsidR="00A61CE4">
        <w:rPr>
          <w:rStyle w:val="Refdenotaalpie"/>
          <w:rFonts w:ascii="Verdana" w:hAnsi="Verdana"/>
        </w:rPr>
        <w:footnoteReference w:id="298"/>
      </w:r>
      <w:r>
        <w:rPr>
          <w:rFonts w:ascii="Verdana" w:hAnsi="Verdana"/>
        </w:rPr>
        <w:t xml:space="preserve"> se</w:t>
      </w:r>
      <w:r w:rsidR="00A61CE4" w:rsidRPr="00A61CE4">
        <w:rPr>
          <w:rFonts w:ascii="Verdana" w:hAnsi="Verdana"/>
        </w:rPr>
        <w:t xml:space="preserve"> subraya que </w:t>
      </w:r>
      <w:r w:rsidR="00A61CE4">
        <w:rPr>
          <w:rFonts w:ascii="Verdana" w:hAnsi="Verdana"/>
        </w:rPr>
        <w:t>l</w:t>
      </w:r>
      <w:r w:rsidR="00A61CE4" w:rsidRPr="00A61CE4">
        <w:rPr>
          <w:rFonts w:ascii="Verdana" w:hAnsi="Verdana"/>
        </w:rPr>
        <w:t xml:space="preserve">os </w:t>
      </w:r>
      <w:r w:rsidR="00D347F2">
        <w:rPr>
          <w:rFonts w:ascii="Verdana" w:hAnsi="Verdana"/>
        </w:rPr>
        <w:t>DH</w:t>
      </w:r>
      <w:r w:rsidR="00A61CE4" w:rsidRPr="00A61CE4">
        <w:rPr>
          <w:rFonts w:ascii="Verdana" w:hAnsi="Verdana"/>
        </w:rPr>
        <w:t xml:space="preserve"> y las libertades fundamentales de las niñas y mujeres con</w:t>
      </w:r>
      <w:r w:rsidR="00D347F2">
        <w:rPr>
          <w:rFonts w:ascii="Verdana" w:hAnsi="Verdana"/>
        </w:rPr>
        <w:t xml:space="preserve"> DFM </w:t>
      </w:r>
      <w:r w:rsidR="00A61CE4" w:rsidRPr="00A61CE4">
        <w:rPr>
          <w:rFonts w:ascii="Verdana" w:hAnsi="Verdana"/>
        </w:rPr>
        <w:t xml:space="preserve">deben ser plenamente reconocidos y </w:t>
      </w:r>
      <w:r w:rsidR="00A61CE4" w:rsidRPr="00171D84">
        <w:rPr>
          <w:rFonts w:ascii="Verdana" w:hAnsi="Verdana"/>
        </w:rPr>
        <w:t>respetados”. En e</w:t>
      </w:r>
      <w:r w:rsidR="0033529B" w:rsidRPr="00171D84">
        <w:rPr>
          <w:rFonts w:ascii="Verdana" w:hAnsi="Verdana"/>
        </w:rPr>
        <w:t xml:space="preserve">l </w:t>
      </w:r>
      <w:r w:rsidR="00A61CE4" w:rsidRPr="00171D84">
        <w:rPr>
          <w:rFonts w:ascii="Verdana" w:hAnsi="Verdana"/>
        </w:rPr>
        <w:t>segundo</w:t>
      </w:r>
      <w:r w:rsidR="00171D84">
        <w:rPr>
          <w:rStyle w:val="Refdenotaalpie"/>
          <w:rFonts w:ascii="Verdana" w:hAnsi="Verdana"/>
        </w:rPr>
        <w:footnoteReference w:id="299"/>
      </w:r>
      <w:r w:rsidR="0033529B" w:rsidRPr="00171D84">
        <w:rPr>
          <w:rFonts w:ascii="Verdana" w:hAnsi="Verdana"/>
        </w:rPr>
        <w:t xml:space="preserve"> se destaca que </w:t>
      </w:r>
      <w:r w:rsidR="00171D84">
        <w:rPr>
          <w:rFonts w:ascii="Verdana" w:hAnsi="Verdana"/>
        </w:rPr>
        <w:t>e</w:t>
      </w:r>
      <w:r w:rsidR="0033529B" w:rsidRPr="00171D84">
        <w:rPr>
          <w:rFonts w:ascii="Verdana" w:hAnsi="Verdana"/>
        </w:rPr>
        <w:t>s necesario que</w:t>
      </w:r>
      <w:r w:rsidR="00D347F2">
        <w:rPr>
          <w:rFonts w:ascii="Verdana" w:hAnsi="Verdana"/>
        </w:rPr>
        <w:t xml:space="preserve"> </w:t>
      </w:r>
      <w:r w:rsidR="0033529B" w:rsidRPr="00171D84">
        <w:rPr>
          <w:rFonts w:ascii="Verdana" w:hAnsi="Verdana"/>
        </w:rPr>
        <w:t>alcancen mayor visibilidad en todos los niveles de la sociedad</w:t>
      </w:r>
      <w:r w:rsidR="00171D84">
        <w:rPr>
          <w:rFonts w:ascii="Verdana" w:hAnsi="Verdana"/>
        </w:rPr>
        <w:t>, lo cual es una clara muestra de preocupación por el cumplimiento de sus DH.</w:t>
      </w:r>
    </w:p>
    <w:p w14:paraId="61C3DAB3" w14:textId="59B2382E" w:rsidR="0010614E" w:rsidRDefault="0010614E" w:rsidP="00D347F2">
      <w:pPr>
        <w:pStyle w:val="Textonotapie"/>
        <w:rPr>
          <w:rFonts w:ascii="Verdana" w:hAnsi="Verdana"/>
        </w:rPr>
      </w:pPr>
      <w:r>
        <w:rPr>
          <w:rFonts w:ascii="Verdana" w:hAnsi="Verdana"/>
        </w:rPr>
        <w:t>Haciendo referencia a nivel estatal</w:t>
      </w:r>
      <w:r w:rsidR="00AA5000">
        <w:rPr>
          <w:rFonts w:ascii="Verdana" w:hAnsi="Verdana"/>
        </w:rPr>
        <w:t xml:space="preserve">; </w:t>
      </w:r>
      <w:r>
        <w:rPr>
          <w:rFonts w:ascii="Verdana" w:hAnsi="Verdana"/>
        </w:rPr>
        <w:t>en el año 2005,</w:t>
      </w:r>
      <w:r w:rsidR="00AA5000">
        <w:rPr>
          <w:rFonts w:ascii="Verdana" w:hAnsi="Verdana"/>
        </w:rPr>
        <w:t xml:space="preserve"> en el Reino de España se</w:t>
      </w:r>
      <w:r>
        <w:rPr>
          <w:rFonts w:ascii="Verdana" w:hAnsi="Verdana"/>
        </w:rPr>
        <w:t xml:space="preserve"> aprob</w:t>
      </w:r>
      <w:r w:rsidR="00AA5000">
        <w:rPr>
          <w:rFonts w:ascii="Verdana" w:hAnsi="Verdana"/>
        </w:rPr>
        <w:t>ó</w:t>
      </w:r>
      <w:r>
        <w:rPr>
          <w:rFonts w:ascii="Verdana" w:hAnsi="Verdana"/>
        </w:rPr>
        <w:t xml:space="preserve"> el </w:t>
      </w:r>
      <w:r w:rsidR="00AA5000">
        <w:rPr>
          <w:rFonts w:ascii="Verdana" w:hAnsi="Verdana"/>
        </w:rPr>
        <w:t>“</w:t>
      </w:r>
      <w:r>
        <w:rPr>
          <w:rFonts w:ascii="Verdana" w:hAnsi="Verdana"/>
        </w:rPr>
        <w:t>I Plan Integral de Acción para Mujeres con Discapacidad 2005-2008</w:t>
      </w:r>
      <w:r w:rsidR="00EE6C72">
        <w:rPr>
          <w:rStyle w:val="Refdenotaalpie"/>
          <w:rFonts w:ascii="Verdana" w:hAnsi="Verdana"/>
        </w:rPr>
        <w:footnoteReference w:id="300"/>
      </w:r>
      <w:r w:rsidR="00EE6C72">
        <w:rPr>
          <w:rFonts w:ascii="Verdana" w:hAnsi="Verdana"/>
        </w:rPr>
        <w:t>”</w:t>
      </w:r>
      <w:r>
        <w:rPr>
          <w:rFonts w:ascii="Verdana" w:hAnsi="Verdana"/>
        </w:rPr>
        <w:t xml:space="preserve">. </w:t>
      </w:r>
      <w:r w:rsidR="00AA5000">
        <w:rPr>
          <w:rFonts w:ascii="Verdana" w:hAnsi="Verdana"/>
        </w:rPr>
        <w:t>Debido a lo trascendental de este Plan</w:t>
      </w:r>
      <w:r w:rsidR="00D347F2">
        <w:rPr>
          <w:rFonts w:ascii="Verdana" w:hAnsi="Verdana"/>
        </w:rPr>
        <w:t>;</w:t>
      </w:r>
      <w:r w:rsidR="00AA5000">
        <w:rPr>
          <w:rFonts w:ascii="Verdana" w:hAnsi="Verdana"/>
        </w:rPr>
        <w:t xml:space="preserve"> en torno a los DH de estas mujeres</w:t>
      </w:r>
      <w:r w:rsidR="00D347F2">
        <w:rPr>
          <w:rFonts w:ascii="Verdana" w:hAnsi="Verdana"/>
        </w:rPr>
        <w:t>,</w:t>
      </w:r>
      <w:r w:rsidR="00AA5000">
        <w:rPr>
          <w:rFonts w:ascii="Verdana" w:hAnsi="Verdana"/>
        </w:rPr>
        <w:t xml:space="preserve"> se señala que s</w:t>
      </w:r>
      <w:r w:rsidR="00102E49">
        <w:rPr>
          <w:rFonts w:ascii="Verdana" w:hAnsi="Verdana"/>
        </w:rPr>
        <w:t>o</w:t>
      </w:r>
      <w:r w:rsidR="00AA5000" w:rsidRPr="00AA5000">
        <w:rPr>
          <w:rFonts w:ascii="Verdana" w:hAnsi="Verdana"/>
        </w:rPr>
        <w:t xml:space="preserve">lo si </w:t>
      </w:r>
      <w:r w:rsidR="00D347F2">
        <w:rPr>
          <w:rFonts w:ascii="Verdana" w:hAnsi="Verdana"/>
        </w:rPr>
        <w:t xml:space="preserve">se </w:t>
      </w:r>
      <w:r w:rsidR="00AA5000" w:rsidRPr="00AA5000">
        <w:rPr>
          <w:rFonts w:ascii="Verdana" w:hAnsi="Verdana"/>
        </w:rPr>
        <w:t>consider</w:t>
      </w:r>
      <w:r w:rsidR="00D347F2">
        <w:rPr>
          <w:rFonts w:ascii="Verdana" w:hAnsi="Verdana"/>
        </w:rPr>
        <w:t>a</w:t>
      </w:r>
      <w:r w:rsidR="00AA5000" w:rsidRPr="00AA5000">
        <w:rPr>
          <w:rFonts w:ascii="Verdana" w:hAnsi="Verdana"/>
        </w:rPr>
        <w:t xml:space="preserve"> que el respeto de </w:t>
      </w:r>
      <w:r w:rsidR="00D347F2">
        <w:rPr>
          <w:rFonts w:ascii="Verdana" w:hAnsi="Verdana"/>
        </w:rPr>
        <w:t xml:space="preserve">sus DH </w:t>
      </w:r>
      <w:r w:rsidR="00AA5000" w:rsidRPr="00AA5000">
        <w:rPr>
          <w:rFonts w:ascii="Verdana" w:hAnsi="Verdana"/>
        </w:rPr>
        <w:t>es el pilar fundamental que sustenta cualquier actuación para</w:t>
      </w:r>
      <w:r w:rsidR="00D347F2">
        <w:rPr>
          <w:rFonts w:ascii="Verdana" w:hAnsi="Verdana"/>
        </w:rPr>
        <w:t xml:space="preserve"> ellas</w:t>
      </w:r>
      <w:r w:rsidR="00AA5000" w:rsidRPr="00AA5000">
        <w:rPr>
          <w:rFonts w:ascii="Verdana" w:hAnsi="Verdana"/>
        </w:rPr>
        <w:t>,</w:t>
      </w:r>
      <w:r w:rsidR="00D347F2">
        <w:rPr>
          <w:rFonts w:ascii="Verdana" w:hAnsi="Verdana"/>
        </w:rPr>
        <w:t xml:space="preserve"> se</w:t>
      </w:r>
      <w:r w:rsidR="00AA5000" w:rsidRPr="00AA5000">
        <w:rPr>
          <w:rFonts w:ascii="Verdana" w:hAnsi="Verdana"/>
        </w:rPr>
        <w:t xml:space="preserve"> estar</w:t>
      </w:r>
      <w:r w:rsidR="007B2279">
        <w:rPr>
          <w:rFonts w:ascii="Verdana" w:hAnsi="Verdana"/>
        </w:rPr>
        <w:t>á</w:t>
      </w:r>
      <w:r w:rsidR="00AA5000" w:rsidRPr="00AA5000">
        <w:rPr>
          <w:rFonts w:ascii="Verdana" w:hAnsi="Verdana"/>
        </w:rPr>
        <w:t xml:space="preserve"> en el camino hacia la libertad de todas las mujeres y de todos los hombres</w:t>
      </w:r>
      <w:r w:rsidR="00AA5000">
        <w:rPr>
          <w:rFonts w:ascii="Verdana" w:hAnsi="Verdana"/>
        </w:rPr>
        <w:t>. Por ende,</w:t>
      </w:r>
      <w:r w:rsidR="00403F24">
        <w:rPr>
          <w:rFonts w:ascii="Verdana" w:hAnsi="Verdana"/>
        </w:rPr>
        <w:t xml:space="preserve"> </w:t>
      </w:r>
      <w:r w:rsidR="00AA5000">
        <w:rPr>
          <w:rFonts w:ascii="Verdana" w:hAnsi="Verdana"/>
        </w:rPr>
        <w:t xml:space="preserve">se abordan temáticas tan importantes como </w:t>
      </w:r>
      <w:r w:rsidR="00EE6C72">
        <w:rPr>
          <w:rFonts w:ascii="Verdana" w:hAnsi="Verdana"/>
        </w:rPr>
        <w:t>educación, formación, empleo, violencia de género, salud, maternidad, sexualidad, vida independiente, medios de comunicación e imagen social y participación y liderazgo. Obviamente, todas relacionadas con</w:t>
      </w:r>
      <w:r w:rsidR="00102E49">
        <w:rPr>
          <w:rFonts w:ascii="Verdana" w:hAnsi="Verdana"/>
        </w:rPr>
        <w:t xml:space="preserve"> su</w:t>
      </w:r>
      <w:r w:rsidR="00EE6C72">
        <w:rPr>
          <w:rFonts w:ascii="Verdana" w:hAnsi="Verdana"/>
        </w:rPr>
        <w:t xml:space="preserve"> integración e inclusión socia</w:t>
      </w:r>
      <w:r w:rsidR="00102E49">
        <w:rPr>
          <w:rFonts w:ascii="Verdana" w:hAnsi="Verdana"/>
        </w:rPr>
        <w:t>l</w:t>
      </w:r>
      <w:r w:rsidR="00EE6C72">
        <w:rPr>
          <w:rFonts w:ascii="Verdana" w:hAnsi="Verdana"/>
        </w:rPr>
        <w:t xml:space="preserve"> y, por consiguiente, con el cumplimiento de sus DH. </w:t>
      </w:r>
    </w:p>
    <w:p w14:paraId="339044F1" w14:textId="71CE7CBD" w:rsidR="0010614E" w:rsidRDefault="00403F24" w:rsidP="00F845E1">
      <w:pPr>
        <w:pStyle w:val="Textonotapie"/>
        <w:rPr>
          <w:rFonts w:ascii="Verdana" w:hAnsi="Verdana"/>
        </w:rPr>
      </w:pPr>
      <w:r>
        <w:rPr>
          <w:rFonts w:ascii="Verdana" w:hAnsi="Verdana"/>
        </w:rPr>
        <w:t>Posterior al anterior Plan, en el año 2013 se aprobó el “II Plan Integral de Acción para Mujeres con Discapacidad 2013-2016”</w:t>
      </w:r>
      <w:r w:rsidR="00F845E1">
        <w:rPr>
          <w:rStyle w:val="Refdenotaalpie"/>
          <w:rFonts w:ascii="Verdana" w:hAnsi="Verdana"/>
        </w:rPr>
        <w:footnoteReference w:id="301"/>
      </w:r>
      <w:r>
        <w:rPr>
          <w:rFonts w:ascii="Verdana" w:hAnsi="Verdana"/>
        </w:rPr>
        <w:t xml:space="preserve">. En </w:t>
      </w:r>
      <w:r w:rsidR="00116C89">
        <w:rPr>
          <w:rFonts w:ascii="Verdana" w:hAnsi="Verdana"/>
        </w:rPr>
        <w:t>torno a é</w:t>
      </w:r>
      <w:r>
        <w:rPr>
          <w:rFonts w:ascii="Verdana" w:hAnsi="Verdana"/>
        </w:rPr>
        <w:t xml:space="preserve">l se destaca que es necesario un nuevo Plan </w:t>
      </w:r>
      <w:r w:rsidR="0058029A">
        <w:rPr>
          <w:rFonts w:ascii="Verdana" w:hAnsi="Verdana"/>
        </w:rPr>
        <w:t>debido a que e</w:t>
      </w:r>
      <w:r w:rsidR="00116C89">
        <w:rPr>
          <w:rFonts w:ascii="Verdana" w:hAnsi="Verdana"/>
        </w:rPr>
        <w:t>l trabajo desarrollado en esta</w:t>
      </w:r>
      <w:r w:rsidR="0058029A" w:rsidRPr="0058029A">
        <w:rPr>
          <w:rFonts w:ascii="Verdana" w:hAnsi="Verdana"/>
        </w:rPr>
        <w:t xml:space="preserve"> área ha servido para mostrar cómo la confluencia de dos ejes de discriminación, como el género y la </w:t>
      </w:r>
      <w:r w:rsidR="00D347F2">
        <w:rPr>
          <w:rFonts w:ascii="Verdana" w:hAnsi="Verdana"/>
        </w:rPr>
        <w:t>DFM</w:t>
      </w:r>
      <w:r w:rsidR="0058029A" w:rsidRPr="0058029A">
        <w:rPr>
          <w:rFonts w:ascii="Verdana" w:hAnsi="Verdana"/>
        </w:rPr>
        <w:t>, generan situaciones de violación de</w:t>
      </w:r>
      <w:r w:rsidR="00D347F2">
        <w:rPr>
          <w:rFonts w:ascii="Verdana" w:hAnsi="Verdana"/>
        </w:rPr>
        <w:t xml:space="preserve"> DH</w:t>
      </w:r>
      <w:r w:rsidR="0058029A" w:rsidRPr="0058029A">
        <w:rPr>
          <w:rFonts w:ascii="Verdana" w:hAnsi="Verdana"/>
        </w:rPr>
        <w:t xml:space="preserve"> que han pasado totalmente inadvertidos y que merecen ser abordados de manera sistemática a partir de un nuevo enfoque</w:t>
      </w:r>
      <w:r w:rsidR="0058029A">
        <w:rPr>
          <w:rFonts w:ascii="Verdana" w:hAnsi="Verdana"/>
        </w:rPr>
        <w:t>. En este nuevo documento</w:t>
      </w:r>
      <w:r w:rsidR="00102E49">
        <w:rPr>
          <w:rFonts w:ascii="Verdana" w:hAnsi="Verdana"/>
        </w:rPr>
        <w:t xml:space="preserve">; </w:t>
      </w:r>
      <w:r w:rsidR="0058029A">
        <w:rPr>
          <w:rFonts w:ascii="Verdana" w:hAnsi="Verdana"/>
        </w:rPr>
        <w:t>además de las temáticas abordadas en el I Plan</w:t>
      </w:r>
      <w:r w:rsidR="00102E49">
        <w:rPr>
          <w:rFonts w:ascii="Verdana" w:hAnsi="Verdana"/>
        </w:rPr>
        <w:t>,</w:t>
      </w:r>
      <w:r w:rsidR="0058029A">
        <w:rPr>
          <w:rFonts w:ascii="Verdana" w:hAnsi="Verdana"/>
        </w:rPr>
        <w:t xml:space="preserve"> se incluyen otras como el igual reconocimiento ante la ley y acceso efectivo a la justicia, los derechos sexuales y reproductivos, y nivel de vida adecuado y protección social.</w:t>
      </w:r>
    </w:p>
    <w:p w14:paraId="6E5F7B8F" w14:textId="16CA2034" w:rsidR="00561794" w:rsidRDefault="00102E49" w:rsidP="00CB32A9">
      <w:pPr>
        <w:pStyle w:val="Default"/>
        <w:ind w:left="0" w:firstLine="284"/>
        <w:jc w:val="both"/>
        <w:rPr>
          <w:rFonts w:ascii="Verdana" w:hAnsi="Verdana"/>
          <w:sz w:val="20"/>
          <w:szCs w:val="20"/>
        </w:rPr>
      </w:pPr>
      <w:r>
        <w:rPr>
          <w:rFonts w:ascii="Verdana" w:hAnsi="Verdana"/>
          <w:sz w:val="20"/>
          <w:szCs w:val="20"/>
        </w:rPr>
        <w:t xml:space="preserve">En tal sentido </w:t>
      </w:r>
      <w:r w:rsidR="00CB32A9">
        <w:rPr>
          <w:rFonts w:ascii="Verdana" w:hAnsi="Verdana"/>
          <w:sz w:val="20"/>
          <w:szCs w:val="20"/>
        </w:rPr>
        <w:t xml:space="preserve">se insiste en lo señalado por </w:t>
      </w:r>
      <w:r w:rsidR="00CB32A9" w:rsidRPr="00CB32A9">
        <w:rPr>
          <w:rFonts w:ascii="Verdana" w:hAnsi="Verdana"/>
          <w:sz w:val="20"/>
        </w:rPr>
        <w:t>Fernández Gutiérrez</w:t>
      </w:r>
      <w:r w:rsidR="00CB32A9">
        <w:rPr>
          <w:rStyle w:val="Refdenotaalpie"/>
          <w:rFonts w:ascii="Verdana" w:hAnsi="Verdana"/>
          <w:sz w:val="20"/>
        </w:rPr>
        <w:footnoteReference w:id="302"/>
      </w:r>
      <w:r w:rsidR="00CB32A9">
        <w:rPr>
          <w:rFonts w:ascii="Verdana" w:hAnsi="Verdana"/>
          <w:sz w:val="20"/>
        </w:rPr>
        <w:t xml:space="preserve"> en cuanto a que</w:t>
      </w:r>
      <w:r w:rsidR="00CB32A9">
        <w:rPr>
          <w:rFonts w:ascii="Verdana" w:hAnsi="Verdana"/>
          <w:sz w:val="20"/>
          <w:szCs w:val="20"/>
        </w:rPr>
        <w:t xml:space="preserve"> </w:t>
      </w:r>
      <w:r w:rsidR="00CB32A9" w:rsidRPr="00CB32A9">
        <w:rPr>
          <w:rFonts w:ascii="Verdana" w:hAnsi="Verdana"/>
          <w:sz w:val="20"/>
          <w:szCs w:val="20"/>
        </w:rPr>
        <w:t xml:space="preserve">la DFM es un aspecto más de los DH y ello debe ser el punto de partida de toda política en la materia; por consiguiente, digamos que son diversos los aspectos en los que confluye la igualdad efectiva de este colectivo. </w:t>
      </w:r>
    </w:p>
    <w:p w14:paraId="1898B854" w14:textId="3B0D0162" w:rsidR="00A00B07" w:rsidRDefault="00CB32A9" w:rsidP="005E0651">
      <w:pPr>
        <w:pStyle w:val="Default"/>
        <w:ind w:left="0" w:firstLine="284"/>
        <w:jc w:val="both"/>
        <w:rPr>
          <w:rFonts w:ascii="Verdana" w:hAnsi="Verdana"/>
          <w:sz w:val="20"/>
          <w:szCs w:val="20"/>
        </w:rPr>
      </w:pPr>
      <w:r w:rsidRPr="00CB32A9">
        <w:rPr>
          <w:rFonts w:ascii="Verdana" w:hAnsi="Verdana"/>
          <w:sz w:val="20"/>
          <w:szCs w:val="20"/>
        </w:rPr>
        <w:t xml:space="preserve">En ese punto, </w:t>
      </w:r>
      <w:r w:rsidR="00561794">
        <w:rPr>
          <w:rFonts w:ascii="Verdana" w:hAnsi="Verdana"/>
          <w:sz w:val="20"/>
          <w:szCs w:val="20"/>
        </w:rPr>
        <w:t>apropiándonos de lo que se señala en el “Informe sobre los Derechos Humanos de las Mujeres y Niñas con Discapacidad. España, 2019”</w:t>
      </w:r>
      <w:r w:rsidR="00590071">
        <w:rPr>
          <w:rStyle w:val="Refdenotaalpie"/>
          <w:rFonts w:ascii="Verdana" w:hAnsi="Verdana"/>
          <w:sz w:val="20"/>
          <w:szCs w:val="20"/>
        </w:rPr>
        <w:footnoteReference w:id="303"/>
      </w:r>
      <w:r w:rsidR="00561794">
        <w:rPr>
          <w:rFonts w:ascii="Verdana" w:hAnsi="Verdana"/>
          <w:sz w:val="20"/>
          <w:szCs w:val="20"/>
        </w:rPr>
        <w:t>, en cuanto a que los DH de las mujeres y niñas con DFM se siguen vulnerando cada día en España, en Europa y en todo el mundo</w:t>
      </w:r>
      <w:r w:rsidR="00A7134E">
        <w:rPr>
          <w:rStyle w:val="Refdenotaalpie"/>
          <w:rFonts w:ascii="Verdana" w:hAnsi="Verdana"/>
          <w:sz w:val="20"/>
          <w:szCs w:val="20"/>
        </w:rPr>
        <w:footnoteReference w:id="304"/>
      </w:r>
      <w:r w:rsidR="00561794">
        <w:rPr>
          <w:rFonts w:ascii="Verdana" w:hAnsi="Verdana"/>
          <w:sz w:val="20"/>
          <w:szCs w:val="20"/>
        </w:rPr>
        <w:t xml:space="preserve">; ello, pese a los grandes esfuerzos de las </w:t>
      </w:r>
      <w:r w:rsidR="00561794">
        <w:rPr>
          <w:rFonts w:ascii="Verdana" w:hAnsi="Verdana"/>
          <w:sz w:val="20"/>
          <w:szCs w:val="20"/>
        </w:rPr>
        <w:lastRenderedPageBreak/>
        <w:t>organizaciones de la DFM, de mujeres</w:t>
      </w:r>
      <w:r w:rsidR="00407347">
        <w:rPr>
          <w:rFonts w:ascii="Verdana" w:hAnsi="Verdana"/>
          <w:sz w:val="20"/>
          <w:szCs w:val="20"/>
        </w:rPr>
        <w:t xml:space="preserve"> en general y, recientemente, de las de las mujeres con DFM dando a conocer esta realidad que sigue </w:t>
      </w:r>
      <w:proofErr w:type="spellStart"/>
      <w:r w:rsidR="00407347">
        <w:rPr>
          <w:rFonts w:ascii="Verdana" w:hAnsi="Verdana"/>
          <w:sz w:val="20"/>
          <w:szCs w:val="20"/>
        </w:rPr>
        <w:t>invisibilizada</w:t>
      </w:r>
      <w:proofErr w:type="spellEnd"/>
      <w:r w:rsidR="00407347">
        <w:rPr>
          <w:rFonts w:ascii="Verdana" w:hAnsi="Verdana"/>
          <w:sz w:val="20"/>
          <w:szCs w:val="20"/>
        </w:rPr>
        <w:t xml:space="preserve">. </w:t>
      </w:r>
      <w:r w:rsidR="00A00B07">
        <w:rPr>
          <w:rFonts w:ascii="Verdana" w:hAnsi="Verdana"/>
          <w:sz w:val="20"/>
          <w:szCs w:val="20"/>
        </w:rPr>
        <w:t>Lo cual debe interpretar</w:t>
      </w:r>
      <w:r w:rsidR="00C3382A">
        <w:rPr>
          <w:rFonts w:ascii="Verdana" w:hAnsi="Verdana"/>
          <w:sz w:val="20"/>
          <w:szCs w:val="20"/>
        </w:rPr>
        <w:t>se</w:t>
      </w:r>
      <w:r w:rsidR="00A00B07">
        <w:rPr>
          <w:rFonts w:ascii="Verdana" w:hAnsi="Verdana"/>
          <w:sz w:val="20"/>
          <w:szCs w:val="20"/>
        </w:rPr>
        <w:t xml:space="preserve"> que los DH, tan</w:t>
      </w:r>
      <w:r w:rsidR="00C3382A">
        <w:rPr>
          <w:rFonts w:ascii="Verdana" w:hAnsi="Verdana"/>
          <w:sz w:val="20"/>
          <w:szCs w:val="20"/>
        </w:rPr>
        <w:t xml:space="preserve"> soñados y</w:t>
      </w:r>
      <w:r w:rsidR="00A00B07">
        <w:rPr>
          <w:rFonts w:ascii="Verdana" w:hAnsi="Verdana"/>
          <w:sz w:val="20"/>
          <w:szCs w:val="20"/>
        </w:rPr>
        <w:t xml:space="preserve"> valorados, sólo se han conseguido para </w:t>
      </w:r>
      <w:proofErr w:type="gramStart"/>
      <w:r w:rsidR="00A00B07">
        <w:rPr>
          <w:rFonts w:ascii="Verdana" w:hAnsi="Verdana"/>
          <w:sz w:val="20"/>
          <w:szCs w:val="20"/>
        </w:rPr>
        <w:t>unas millones</w:t>
      </w:r>
      <w:proofErr w:type="gramEnd"/>
      <w:r w:rsidR="00A00B07">
        <w:rPr>
          <w:rFonts w:ascii="Verdana" w:hAnsi="Verdana"/>
          <w:sz w:val="20"/>
          <w:szCs w:val="20"/>
        </w:rPr>
        <w:t xml:space="preserve"> de mujeres en el mundo ya que existen mujeres que viven en determinados países que no gozan de ellos. </w:t>
      </w:r>
    </w:p>
    <w:p w14:paraId="184668C2" w14:textId="7CFD14BF" w:rsidR="006E0E3A" w:rsidRDefault="005F46AF" w:rsidP="00D2428A">
      <w:pPr>
        <w:pStyle w:val="Default"/>
        <w:ind w:left="0" w:firstLine="284"/>
        <w:jc w:val="both"/>
        <w:rPr>
          <w:rFonts w:ascii="Verdana" w:hAnsi="Verdana"/>
          <w:sz w:val="20"/>
          <w:szCs w:val="20"/>
        </w:rPr>
      </w:pPr>
      <w:r>
        <w:rPr>
          <w:rFonts w:ascii="Verdana" w:hAnsi="Verdana"/>
          <w:sz w:val="20"/>
          <w:szCs w:val="20"/>
        </w:rPr>
        <w:t>Y c</w:t>
      </w:r>
      <w:r w:rsidR="005E0651">
        <w:rPr>
          <w:rFonts w:ascii="Verdana" w:hAnsi="Verdana"/>
          <w:sz w:val="20"/>
          <w:szCs w:val="20"/>
        </w:rPr>
        <w:t>ó</w:t>
      </w:r>
      <w:r>
        <w:rPr>
          <w:rFonts w:ascii="Verdana" w:hAnsi="Verdana"/>
          <w:sz w:val="20"/>
          <w:szCs w:val="20"/>
        </w:rPr>
        <w:t xml:space="preserve">mo la DFM está presente en todos los ámbitos; si nos vamos para el mundo rural, se debe subrayar que no existe un abordaje conjunto de la ruralidad y de las </w:t>
      </w:r>
      <w:r w:rsidRPr="00D2428A">
        <w:rPr>
          <w:rFonts w:ascii="Verdana" w:hAnsi="Verdana"/>
          <w:sz w:val="20"/>
          <w:szCs w:val="20"/>
        </w:rPr>
        <w:t>mujeres con DFM lo que evidencia la falta de acceso a la condición de</w:t>
      </w:r>
      <w:r w:rsidR="00D2428A">
        <w:rPr>
          <w:rFonts w:ascii="Verdana" w:hAnsi="Verdana"/>
          <w:sz w:val="20"/>
          <w:szCs w:val="20"/>
        </w:rPr>
        <w:t xml:space="preserve"> su</w:t>
      </w:r>
      <w:r w:rsidRPr="00D2428A">
        <w:rPr>
          <w:rFonts w:ascii="Verdana" w:hAnsi="Verdana"/>
          <w:sz w:val="20"/>
          <w:szCs w:val="20"/>
        </w:rPr>
        <w:t xml:space="preserve"> ciudadanía</w:t>
      </w:r>
      <w:r w:rsidR="00D2428A" w:rsidRPr="00D2428A">
        <w:rPr>
          <w:rFonts w:ascii="Verdana" w:hAnsi="Verdana"/>
          <w:sz w:val="20"/>
          <w:szCs w:val="20"/>
        </w:rPr>
        <w:t xml:space="preserve"> </w:t>
      </w:r>
      <w:r w:rsidR="00D2428A">
        <w:rPr>
          <w:rFonts w:ascii="Verdana" w:hAnsi="Verdana"/>
          <w:sz w:val="20"/>
          <w:szCs w:val="20"/>
        </w:rPr>
        <w:t xml:space="preserve">y que el </w:t>
      </w:r>
      <w:r w:rsidR="00D2428A" w:rsidRPr="00D2428A">
        <w:rPr>
          <w:rFonts w:ascii="Verdana" w:hAnsi="Verdana"/>
          <w:sz w:val="20"/>
          <w:szCs w:val="20"/>
        </w:rPr>
        <w:t>residir en</w:t>
      </w:r>
      <w:r w:rsidR="00D2428A">
        <w:rPr>
          <w:rFonts w:ascii="Verdana" w:hAnsi="Verdana"/>
          <w:sz w:val="20"/>
          <w:szCs w:val="20"/>
        </w:rPr>
        <w:t xml:space="preserve"> este entorno se</w:t>
      </w:r>
      <w:r w:rsidR="00D2428A" w:rsidRPr="00D2428A">
        <w:rPr>
          <w:rFonts w:ascii="Verdana" w:hAnsi="Verdana"/>
          <w:sz w:val="20"/>
          <w:szCs w:val="20"/>
        </w:rPr>
        <w:t xml:space="preserve"> asocia</w:t>
      </w:r>
      <w:r w:rsidR="00D2428A">
        <w:rPr>
          <w:rFonts w:ascii="Verdana" w:hAnsi="Verdana"/>
          <w:sz w:val="20"/>
          <w:szCs w:val="20"/>
        </w:rPr>
        <w:t xml:space="preserve"> con </w:t>
      </w:r>
      <w:r w:rsidR="00D2428A" w:rsidRPr="00D2428A">
        <w:rPr>
          <w:rFonts w:ascii="Verdana" w:hAnsi="Verdana"/>
          <w:sz w:val="20"/>
          <w:szCs w:val="20"/>
        </w:rPr>
        <w:t>escasez y carencias</w:t>
      </w:r>
      <w:r w:rsidR="00D2428A">
        <w:rPr>
          <w:rStyle w:val="Refdenotaalpie"/>
          <w:rFonts w:ascii="Verdana" w:hAnsi="Verdana"/>
          <w:sz w:val="20"/>
          <w:szCs w:val="20"/>
        </w:rPr>
        <w:footnoteReference w:id="305"/>
      </w:r>
      <w:r w:rsidR="00D2428A" w:rsidRPr="00D2428A">
        <w:rPr>
          <w:rFonts w:ascii="Verdana" w:hAnsi="Verdana"/>
          <w:sz w:val="20"/>
          <w:szCs w:val="20"/>
        </w:rPr>
        <w:t>.</w:t>
      </w:r>
    </w:p>
    <w:p w14:paraId="01D80FF8" w14:textId="38B87AA9" w:rsidR="00CB32A9" w:rsidRPr="00CB32A9" w:rsidRDefault="00407347" w:rsidP="00590071">
      <w:pPr>
        <w:pStyle w:val="Default"/>
        <w:ind w:left="0" w:firstLine="284"/>
        <w:jc w:val="both"/>
        <w:rPr>
          <w:rFonts w:ascii="Verdana" w:hAnsi="Verdana"/>
          <w:sz w:val="20"/>
          <w:szCs w:val="20"/>
        </w:rPr>
      </w:pPr>
      <w:r>
        <w:rPr>
          <w:rFonts w:ascii="Verdana" w:hAnsi="Verdana"/>
          <w:sz w:val="20"/>
          <w:szCs w:val="20"/>
        </w:rPr>
        <w:t>Motivo por el cual, hoy más que nunca es sumamente necesario mostrar las violaciones contra la dignidad humana, la integridad y el respeto a la autodeterminación de estas mujeres</w:t>
      </w:r>
      <w:r w:rsidR="00590071">
        <w:rPr>
          <w:rFonts w:ascii="Verdana" w:hAnsi="Verdana"/>
          <w:sz w:val="20"/>
          <w:szCs w:val="20"/>
        </w:rPr>
        <w:t xml:space="preserve"> y niñas, por lo cual </w:t>
      </w:r>
      <w:r w:rsidR="00CB32A9" w:rsidRPr="00CB32A9">
        <w:rPr>
          <w:rFonts w:ascii="Verdana" w:hAnsi="Verdana"/>
          <w:sz w:val="20"/>
          <w:szCs w:val="20"/>
        </w:rPr>
        <w:t xml:space="preserve">no debe resulta </w:t>
      </w:r>
      <w:r w:rsidR="00CB32A9" w:rsidRPr="00CB32A9">
        <w:rPr>
          <w:rFonts w:ascii="Verdana" w:hAnsi="Verdana"/>
          <w:color w:val="auto"/>
          <w:sz w:val="20"/>
          <w:szCs w:val="20"/>
        </w:rPr>
        <w:t>nada extraño</w:t>
      </w:r>
      <w:r w:rsidR="00CB32A9" w:rsidRPr="00CB32A9">
        <w:rPr>
          <w:rFonts w:ascii="Verdana" w:hAnsi="Verdana"/>
          <w:sz w:val="20"/>
          <w:szCs w:val="20"/>
        </w:rPr>
        <w:t xml:space="preserve"> que la igualdad efectiva de las mujeres</w:t>
      </w:r>
      <w:r w:rsidR="00590071">
        <w:rPr>
          <w:rFonts w:ascii="Verdana" w:hAnsi="Verdana"/>
          <w:sz w:val="20"/>
          <w:szCs w:val="20"/>
        </w:rPr>
        <w:t xml:space="preserve"> y niñas</w:t>
      </w:r>
      <w:r w:rsidR="00CB32A9" w:rsidRPr="00CB32A9">
        <w:rPr>
          <w:rFonts w:ascii="Verdana" w:hAnsi="Verdana"/>
          <w:sz w:val="20"/>
          <w:szCs w:val="20"/>
        </w:rPr>
        <w:t xml:space="preserve"> con DFM se mire desde el punto de vista</w:t>
      </w:r>
      <w:r w:rsidR="00CB32A9">
        <w:rPr>
          <w:rFonts w:ascii="Verdana" w:hAnsi="Verdana"/>
          <w:sz w:val="20"/>
          <w:szCs w:val="20"/>
        </w:rPr>
        <w:t xml:space="preserve"> </w:t>
      </w:r>
      <w:r w:rsidR="00CB32A9" w:rsidRPr="00CB32A9">
        <w:rPr>
          <w:rFonts w:ascii="Verdana" w:hAnsi="Verdana"/>
          <w:sz w:val="20"/>
          <w:szCs w:val="20"/>
        </w:rPr>
        <w:t>que la DFM debe estar relacionada con la autonomía y la independencia.</w:t>
      </w:r>
    </w:p>
    <w:p w14:paraId="036CA44F" w14:textId="77777777" w:rsidR="007B2279" w:rsidRDefault="00CB32A9" w:rsidP="00CB32A9">
      <w:pPr>
        <w:pStyle w:val="Default"/>
        <w:ind w:left="0" w:firstLine="284"/>
        <w:jc w:val="both"/>
        <w:rPr>
          <w:rFonts w:ascii="Verdana" w:hAnsi="Verdana"/>
          <w:sz w:val="20"/>
          <w:szCs w:val="20"/>
        </w:rPr>
      </w:pPr>
      <w:r w:rsidRPr="00CB32A9">
        <w:rPr>
          <w:rFonts w:ascii="Verdana" w:hAnsi="Verdana"/>
          <w:sz w:val="20"/>
          <w:szCs w:val="20"/>
        </w:rPr>
        <w:t>Centro de ese marco</w:t>
      </w:r>
      <w:r>
        <w:rPr>
          <w:rFonts w:ascii="Verdana" w:hAnsi="Verdana"/>
          <w:sz w:val="20"/>
          <w:szCs w:val="20"/>
        </w:rPr>
        <w:t>; c</w:t>
      </w:r>
      <w:r w:rsidRPr="00CB32A9">
        <w:rPr>
          <w:rFonts w:ascii="Verdana" w:hAnsi="Verdana"/>
          <w:bCs/>
          <w:sz w:val="20"/>
          <w:szCs w:val="20"/>
        </w:rPr>
        <w:t>on base en las ideas anteriores, estas líneas pretenden hacer hincapié en que, en una sociedad democrática y respetuosa con los DH</w:t>
      </w:r>
      <w:r w:rsidR="00590071">
        <w:rPr>
          <w:rFonts w:ascii="Verdana" w:hAnsi="Verdana"/>
          <w:bCs/>
          <w:sz w:val="20"/>
          <w:szCs w:val="20"/>
        </w:rPr>
        <w:t>;</w:t>
      </w:r>
      <w:r w:rsidRPr="00CB32A9">
        <w:rPr>
          <w:rFonts w:ascii="Verdana" w:hAnsi="Verdana"/>
          <w:bCs/>
          <w:sz w:val="20"/>
          <w:szCs w:val="20"/>
        </w:rPr>
        <w:t xml:space="preserve"> las mujeres</w:t>
      </w:r>
      <w:r w:rsidR="00590071">
        <w:rPr>
          <w:rFonts w:ascii="Verdana" w:hAnsi="Verdana"/>
          <w:bCs/>
          <w:sz w:val="20"/>
          <w:szCs w:val="20"/>
        </w:rPr>
        <w:t xml:space="preserve"> y niñas </w:t>
      </w:r>
      <w:r w:rsidRPr="00CB32A9">
        <w:rPr>
          <w:rFonts w:ascii="Verdana" w:hAnsi="Verdana"/>
          <w:bCs/>
          <w:sz w:val="20"/>
          <w:szCs w:val="20"/>
        </w:rPr>
        <w:t>con DFM deben poder ejercer sus derechos como cualquier otra persona</w:t>
      </w:r>
      <w:r>
        <w:rPr>
          <w:rFonts w:ascii="Verdana" w:hAnsi="Verdana"/>
          <w:bCs/>
          <w:sz w:val="20"/>
          <w:szCs w:val="20"/>
        </w:rPr>
        <w:t xml:space="preserve">. De modo que </w:t>
      </w:r>
      <w:r w:rsidRPr="00CB32A9">
        <w:rPr>
          <w:rFonts w:ascii="Verdana" w:hAnsi="Verdana"/>
          <w:sz w:val="20"/>
          <w:szCs w:val="20"/>
        </w:rPr>
        <w:t>la autonomía</w:t>
      </w:r>
      <w:r>
        <w:rPr>
          <w:rFonts w:ascii="Verdana" w:hAnsi="Verdana"/>
          <w:sz w:val="20"/>
          <w:szCs w:val="20"/>
        </w:rPr>
        <w:t xml:space="preserve"> se ha de considerar</w:t>
      </w:r>
      <w:r w:rsidRPr="00CB32A9">
        <w:rPr>
          <w:rFonts w:ascii="Verdana" w:hAnsi="Verdana"/>
          <w:sz w:val="20"/>
          <w:szCs w:val="20"/>
        </w:rPr>
        <w:t xml:space="preserve"> como la capacidad para moverse en el sentido más literal: en el caso de ser necesario, disponer de una persona que ejerza la labor de asistent</w:t>
      </w:r>
      <w:r w:rsidR="00BA3798">
        <w:rPr>
          <w:rFonts w:ascii="Verdana" w:hAnsi="Verdana"/>
          <w:sz w:val="20"/>
          <w:szCs w:val="20"/>
        </w:rPr>
        <w:t>a</w:t>
      </w:r>
      <w:r w:rsidRPr="00CB32A9">
        <w:rPr>
          <w:rFonts w:ascii="Verdana" w:hAnsi="Verdana"/>
          <w:sz w:val="20"/>
          <w:szCs w:val="20"/>
        </w:rPr>
        <w:t xml:space="preserve"> personal, no encontrar barreras arquitectónicas en los desplazamientos ni en las entradas a viviendas, locales, espacios sociales, etc., o tener acceso a las producciones culturales (literatura, cine, televisión, espacios de ocio….) y la independencia debe</w:t>
      </w:r>
      <w:r w:rsidR="00BA3798">
        <w:rPr>
          <w:rFonts w:ascii="Verdana" w:hAnsi="Verdana"/>
          <w:sz w:val="20"/>
          <w:szCs w:val="20"/>
        </w:rPr>
        <w:t xml:space="preserve"> </w:t>
      </w:r>
      <w:r w:rsidRPr="00CB32A9">
        <w:rPr>
          <w:rFonts w:ascii="Verdana" w:hAnsi="Verdana"/>
          <w:sz w:val="20"/>
          <w:szCs w:val="20"/>
        </w:rPr>
        <w:t>interpretarse como la capacidad de decidir por la misma persona los pasos y direcciones de la propia vida</w:t>
      </w:r>
      <w:r w:rsidRPr="00CB32A9">
        <w:rPr>
          <w:rStyle w:val="Refdenotaalpie"/>
          <w:rFonts w:ascii="Verdana" w:hAnsi="Verdana"/>
          <w:sz w:val="20"/>
          <w:szCs w:val="20"/>
        </w:rPr>
        <w:footnoteReference w:id="306"/>
      </w:r>
      <w:r w:rsidRPr="00CB32A9">
        <w:rPr>
          <w:rFonts w:ascii="Verdana" w:hAnsi="Verdana"/>
          <w:sz w:val="20"/>
          <w:szCs w:val="20"/>
        </w:rPr>
        <w:t xml:space="preserve">. </w:t>
      </w:r>
    </w:p>
    <w:p w14:paraId="4B560E13" w14:textId="782A2224" w:rsidR="00CB32A9" w:rsidRPr="00CB32A9" w:rsidRDefault="00CB32A9" w:rsidP="00CB32A9">
      <w:pPr>
        <w:pStyle w:val="Default"/>
        <w:ind w:left="0" w:firstLine="284"/>
        <w:jc w:val="both"/>
        <w:rPr>
          <w:rFonts w:ascii="Verdana" w:hAnsi="Verdana"/>
          <w:sz w:val="20"/>
          <w:szCs w:val="20"/>
        </w:rPr>
      </w:pPr>
      <w:r w:rsidRPr="00CB32A9">
        <w:rPr>
          <w:rFonts w:ascii="Verdana" w:hAnsi="Verdana"/>
          <w:sz w:val="20"/>
          <w:szCs w:val="20"/>
        </w:rPr>
        <w:t xml:space="preserve">   </w:t>
      </w:r>
    </w:p>
    <w:p w14:paraId="7CDDD75F" w14:textId="7EFC41A5" w:rsidR="00576589" w:rsidRDefault="00576589" w:rsidP="00C23EA0">
      <w:pPr>
        <w:pStyle w:val="Textonotapie"/>
        <w:rPr>
          <w:rFonts w:ascii="Verdana" w:hAnsi="Verdana"/>
          <w:b/>
        </w:rPr>
      </w:pPr>
      <w:r w:rsidRPr="00576589">
        <w:rPr>
          <w:rFonts w:ascii="Verdana" w:hAnsi="Verdana"/>
          <w:b/>
        </w:rPr>
        <w:t>3.1. Coronavirus, Derechos Humanos y Diversidad Funcional Manifiesta</w:t>
      </w:r>
    </w:p>
    <w:p w14:paraId="2E6F635C" w14:textId="77777777" w:rsidR="007B2279" w:rsidRPr="00576589" w:rsidRDefault="007B2279" w:rsidP="00C23EA0">
      <w:pPr>
        <w:pStyle w:val="Textonotapie"/>
        <w:rPr>
          <w:rFonts w:ascii="Verdana" w:hAnsi="Verdana"/>
          <w:b/>
        </w:rPr>
      </w:pPr>
    </w:p>
    <w:p w14:paraId="419153CF" w14:textId="64431486" w:rsidR="00C93BEA" w:rsidRDefault="005A3C8C" w:rsidP="00C84F52">
      <w:pPr>
        <w:rPr>
          <w:rFonts w:ascii="Verdana" w:hAnsi="Verdana"/>
          <w:sz w:val="20"/>
          <w:szCs w:val="20"/>
        </w:rPr>
      </w:pPr>
      <w:r>
        <w:rPr>
          <w:rFonts w:ascii="Verdana" w:hAnsi="Verdana"/>
          <w:sz w:val="20"/>
          <w:szCs w:val="20"/>
        </w:rPr>
        <w:t>Por obvias razones; un tema tan importante y de actualidad para la humanidad, en general</w:t>
      </w:r>
      <w:r w:rsidR="0020601E">
        <w:rPr>
          <w:rFonts w:ascii="Verdana" w:hAnsi="Verdana"/>
          <w:sz w:val="20"/>
          <w:szCs w:val="20"/>
        </w:rPr>
        <w:t>;</w:t>
      </w:r>
      <w:r>
        <w:rPr>
          <w:rFonts w:ascii="Verdana" w:hAnsi="Verdana"/>
          <w:sz w:val="20"/>
          <w:szCs w:val="20"/>
        </w:rPr>
        <w:t xml:space="preserve"> no podía faltar en esta investigación. En torno a el</w:t>
      </w:r>
      <w:r w:rsidR="00AA0D21">
        <w:rPr>
          <w:rFonts w:ascii="Verdana" w:hAnsi="Verdana"/>
          <w:sz w:val="20"/>
          <w:szCs w:val="20"/>
        </w:rPr>
        <w:t xml:space="preserve">lo </w:t>
      </w:r>
      <w:r>
        <w:rPr>
          <w:rFonts w:ascii="Verdana" w:hAnsi="Verdana"/>
          <w:sz w:val="20"/>
          <w:szCs w:val="20"/>
        </w:rPr>
        <w:t>se comienza señalando que a lo largo de la historia la humanidad ha sufrido diversas pandemias</w:t>
      </w:r>
      <w:r w:rsidR="00AA0D21">
        <w:rPr>
          <w:rFonts w:ascii="Verdana" w:hAnsi="Verdana"/>
          <w:sz w:val="20"/>
          <w:szCs w:val="20"/>
        </w:rPr>
        <w:t>; es decir, las pandemias son viejas conocidas de la humanidad.</w:t>
      </w:r>
    </w:p>
    <w:p w14:paraId="42C4114A" w14:textId="05388A99" w:rsidR="00AA6DE0" w:rsidRDefault="00C93BEA" w:rsidP="00C84F52">
      <w:pPr>
        <w:rPr>
          <w:rFonts w:ascii="Verdana" w:hAnsi="Verdana"/>
          <w:sz w:val="20"/>
          <w:szCs w:val="20"/>
        </w:rPr>
      </w:pPr>
      <w:r>
        <w:rPr>
          <w:rFonts w:ascii="Verdana" w:hAnsi="Verdana"/>
          <w:sz w:val="20"/>
          <w:szCs w:val="20"/>
        </w:rPr>
        <w:t xml:space="preserve"> Haciendo un poco de historia</w:t>
      </w:r>
      <w:r w:rsidR="00AA0D21">
        <w:rPr>
          <w:rFonts w:ascii="Verdana" w:hAnsi="Verdana"/>
          <w:sz w:val="20"/>
          <w:szCs w:val="20"/>
        </w:rPr>
        <w:t>;</w:t>
      </w:r>
      <w:r w:rsidR="00056D01">
        <w:rPr>
          <w:rFonts w:ascii="Verdana" w:hAnsi="Verdana"/>
          <w:sz w:val="20"/>
          <w:szCs w:val="20"/>
        </w:rPr>
        <w:t xml:space="preserve"> </w:t>
      </w:r>
      <w:r>
        <w:rPr>
          <w:rFonts w:ascii="Verdana" w:hAnsi="Verdana"/>
          <w:sz w:val="20"/>
          <w:szCs w:val="20"/>
        </w:rPr>
        <w:t>l</w:t>
      </w:r>
      <w:r w:rsidR="00826163">
        <w:rPr>
          <w:rFonts w:ascii="Verdana" w:hAnsi="Verdana"/>
          <w:sz w:val="20"/>
          <w:szCs w:val="20"/>
        </w:rPr>
        <w:t>as grandes pandemias de la historia</w:t>
      </w:r>
      <w:r w:rsidR="00D76E18">
        <w:rPr>
          <w:rFonts w:ascii="Verdana" w:hAnsi="Verdana"/>
          <w:sz w:val="20"/>
          <w:szCs w:val="20"/>
        </w:rPr>
        <w:t xml:space="preserve"> han sido: en el año 430 </w:t>
      </w:r>
      <w:r w:rsidR="003851EC">
        <w:rPr>
          <w:rFonts w:ascii="Verdana" w:hAnsi="Verdana"/>
          <w:sz w:val="20"/>
          <w:szCs w:val="20"/>
        </w:rPr>
        <w:t>A.E.C</w:t>
      </w:r>
      <w:r w:rsidR="00D76E18">
        <w:rPr>
          <w:rFonts w:ascii="Verdana" w:hAnsi="Verdana"/>
          <w:sz w:val="20"/>
          <w:szCs w:val="20"/>
        </w:rPr>
        <w:t xml:space="preserve">. en Atenas, la </w:t>
      </w:r>
      <w:r>
        <w:rPr>
          <w:rFonts w:ascii="Verdana" w:hAnsi="Verdana"/>
          <w:sz w:val="20"/>
          <w:szCs w:val="20"/>
        </w:rPr>
        <w:t>“</w:t>
      </w:r>
      <w:r w:rsidR="00D76E18">
        <w:rPr>
          <w:rFonts w:ascii="Verdana" w:hAnsi="Verdana"/>
          <w:sz w:val="20"/>
          <w:szCs w:val="20"/>
        </w:rPr>
        <w:t>Fiebre Tifoidea</w:t>
      </w:r>
      <w:r>
        <w:rPr>
          <w:rFonts w:ascii="Verdana" w:hAnsi="Verdana"/>
          <w:sz w:val="20"/>
          <w:szCs w:val="20"/>
        </w:rPr>
        <w:t>”</w:t>
      </w:r>
      <w:r w:rsidR="00D76E18">
        <w:rPr>
          <w:rFonts w:ascii="Verdana" w:hAnsi="Verdana"/>
          <w:sz w:val="20"/>
          <w:szCs w:val="20"/>
        </w:rPr>
        <w:t>; En</w:t>
      </w:r>
      <w:r>
        <w:rPr>
          <w:rFonts w:ascii="Verdana" w:hAnsi="Verdana"/>
          <w:sz w:val="20"/>
          <w:szCs w:val="20"/>
        </w:rPr>
        <w:t xml:space="preserve"> la E.C.; en </w:t>
      </w:r>
      <w:r w:rsidR="00D76E18">
        <w:rPr>
          <w:rFonts w:ascii="Verdana" w:hAnsi="Verdana"/>
          <w:sz w:val="20"/>
          <w:szCs w:val="20"/>
        </w:rPr>
        <w:t xml:space="preserve">Roma, en el año 165, la </w:t>
      </w:r>
      <w:r>
        <w:rPr>
          <w:rFonts w:ascii="Verdana" w:hAnsi="Verdana"/>
          <w:sz w:val="20"/>
          <w:szCs w:val="20"/>
        </w:rPr>
        <w:t>“</w:t>
      </w:r>
      <w:r w:rsidR="00D76E18">
        <w:rPr>
          <w:rFonts w:ascii="Verdana" w:hAnsi="Verdana"/>
          <w:sz w:val="20"/>
          <w:szCs w:val="20"/>
        </w:rPr>
        <w:t>Plaga de Galeno</w:t>
      </w:r>
      <w:r>
        <w:rPr>
          <w:rFonts w:ascii="Verdana" w:hAnsi="Verdana"/>
          <w:sz w:val="20"/>
          <w:szCs w:val="20"/>
        </w:rPr>
        <w:t>”</w:t>
      </w:r>
      <w:r w:rsidR="00D76E18">
        <w:rPr>
          <w:rFonts w:ascii="Verdana" w:hAnsi="Verdana"/>
          <w:sz w:val="20"/>
          <w:szCs w:val="20"/>
        </w:rPr>
        <w:t>; y en el 249</w:t>
      </w:r>
      <w:r>
        <w:rPr>
          <w:rFonts w:ascii="Verdana" w:hAnsi="Verdana"/>
          <w:sz w:val="20"/>
          <w:szCs w:val="20"/>
        </w:rPr>
        <w:t xml:space="preserve">, la “Peste </w:t>
      </w:r>
      <w:proofErr w:type="spellStart"/>
      <w:r>
        <w:rPr>
          <w:rFonts w:ascii="Verdana" w:hAnsi="Verdana"/>
          <w:sz w:val="20"/>
          <w:szCs w:val="20"/>
        </w:rPr>
        <w:t>Cipriana</w:t>
      </w:r>
      <w:proofErr w:type="spellEnd"/>
      <w:r>
        <w:rPr>
          <w:rFonts w:ascii="Verdana" w:hAnsi="Verdana"/>
          <w:sz w:val="20"/>
          <w:szCs w:val="20"/>
        </w:rPr>
        <w:t xml:space="preserve">”; en el 541, en Bizancio; la Peste </w:t>
      </w:r>
      <w:proofErr w:type="spellStart"/>
      <w:r>
        <w:rPr>
          <w:rFonts w:ascii="Verdana" w:hAnsi="Verdana"/>
          <w:sz w:val="20"/>
          <w:szCs w:val="20"/>
        </w:rPr>
        <w:t>Justiniana</w:t>
      </w:r>
      <w:proofErr w:type="spellEnd"/>
      <w:r>
        <w:rPr>
          <w:rFonts w:ascii="Verdana" w:hAnsi="Verdana"/>
          <w:sz w:val="20"/>
          <w:szCs w:val="20"/>
        </w:rPr>
        <w:t xml:space="preserve">”; en Europa, en el 1350, la “Peste Negra”; en </w:t>
      </w:r>
      <w:r w:rsidR="00334867">
        <w:rPr>
          <w:rFonts w:ascii="Verdana" w:hAnsi="Verdana"/>
          <w:sz w:val="20"/>
          <w:szCs w:val="20"/>
        </w:rPr>
        <w:t>A</w:t>
      </w:r>
      <w:r>
        <w:rPr>
          <w:rFonts w:ascii="Verdana" w:hAnsi="Verdana"/>
          <w:sz w:val="20"/>
          <w:szCs w:val="20"/>
        </w:rPr>
        <w:t xml:space="preserve">L, en 1492; el “Cóctel del Descubrimiento”; en 1665, en Londres; el retorno de la “Peste Bubónica”; en 1817, en Rusia; el “Cólera”; </w:t>
      </w:r>
      <w:r w:rsidR="00582370">
        <w:rPr>
          <w:rFonts w:ascii="Verdana" w:hAnsi="Verdana"/>
          <w:sz w:val="20"/>
          <w:szCs w:val="20"/>
        </w:rPr>
        <w:t xml:space="preserve">en 1855, en China; la “Peste China”; en 1875, en </w:t>
      </w:r>
      <w:proofErr w:type="spellStart"/>
      <w:r w:rsidR="00582370">
        <w:rPr>
          <w:rFonts w:ascii="Verdana" w:hAnsi="Verdana"/>
          <w:sz w:val="20"/>
          <w:szCs w:val="20"/>
        </w:rPr>
        <w:t>Fiji</w:t>
      </w:r>
      <w:proofErr w:type="spellEnd"/>
      <w:r w:rsidR="00582370">
        <w:rPr>
          <w:rFonts w:ascii="Verdana" w:hAnsi="Verdana"/>
          <w:sz w:val="20"/>
          <w:szCs w:val="20"/>
        </w:rPr>
        <w:t>; el “Sarampión Británico; en 1889, en Rusia; la “Gripe Rusa”; en 1918, en E</w:t>
      </w:r>
      <w:r w:rsidR="00334867">
        <w:rPr>
          <w:rFonts w:ascii="Verdana" w:hAnsi="Verdana"/>
          <w:sz w:val="20"/>
          <w:szCs w:val="20"/>
        </w:rPr>
        <w:t>UA</w:t>
      </w:r>
      <w:r w:rsidR="00582370">
        <w:rPr>
          <w:rFonts w:ascii="Verdana" w:hAnsi="Verdana"/>
          <w:sz w:val="20"/>
          <w:szCs w:val="20"/>
        </w:rPr>
        <w:t>, la “Gripe Española”</w:t>
      </w:r>
      <w:r w:rsidR="005940A3">
        <w:rPr>
          <w:rFonts w:ascii="Verdana" w:hAnsi="Verdana"/>
          <w:sz w:val="20"/>
          <w:szCs w:val="20"/>
        </w:rPr>
        <w:t>; en 1957, en Hong Kong; la “Gripe Asiática”</w:t>
      </w:r>
      <w:r w:rsidR="00B976EA">
        <w:rPr>
          <w:rFonts w:ascii="Verdana" w:hAnsi="Verdana"/>
          <w:sz w:val="20"/>
          <w:szCs w:val="20"/>
        </w:rPr>
        <w:t xml:space="preserve">; </w:t>
      </w:r>
      <w:r w:rsidR="005940A3">
        <w:rPr>
          <w:rFonts w:ascii="Verdana" w:hAnsi="Verdana"/>
          <w:sz w:val="20"/>
          <w:szCs w:val="20"/>
        </w:rPr>
        <w:t>en 1981, en EU</w:t>
      </w:r>
      <w:r w:rsidR="00334867">
        <w:rPr>
          <w:rFonts w:ascii="Verdana" w:hAnsi="Verdana"/>
          <w:sz w:val="20"/>
          <w:szCs w:val="20"/>
        </w:rPr>
        <w:t>A</w:t>
      </w:r>
      <w:r w:rsidR="005940A3">
        <w:rPr>
          <w:rFonts w:ascii="Verdana" w:hAnsi="Verdana"/>
          <w:sz w:val="20"/>
          <w:szCs w:val="20"/>
        </w:rPr>
        <w:t>; el “Virus de Inmunodeficiencia Adquirida</w:t>
      </w:r>
      <w:r w:rsidR="00056D01">
        <w:rPr>
          <w:rStyle w:val="Refdenotaalpie"/>
          <w:rFonts w:ascii="Verdana" w:hAnsi="Verdana"/>
          <w:sz w:val="20"/>
          <w:szCs w:val="20"/>
        </w:rPr>
        <w:footnoteReference w:id="307"/>
      </w:r>
      <w:r w:rsidR="005940A3">
        <w:rPr>
          <w:rFonts w:ascii="Verdana" w:hAnsi="Verdana"/>
          <w:sz w:val="20"/>
          <w:szCs w:val="20"/>
        </w:rPr>
        <w:t>”.</w:t>
      </w:r>
    </w:p>
    <w:p w14:paraId="74D241E6" w14:textId="1E2BFC52" w:rsidR="00C42746" w:rsidRDefault="00AA6DE0" w:rsidP="00C84F52">
      <w:pPr>
        <w:rPr>
          <w:rFonts w:ascii="Verdana" w:hAnsi="Verdana"/>
          <w:sz w:val="20"/>
          <w:szCs w:val="20"/>
        </w:rPr>
      </w:pPr>
      <w:r>
        <w:rPr>
          <w:rFonts w:ascii="Verdana" w:hAnsi="Verdana"/>
          <w:sz w:val="20"/>
          <w:szCs w:val="20"/>
        </w:rPr>
        <w:t>Llegado el Siglo XXI</w:t>
      </w:r>
      <w:r w:rsidR="005F281B">
        <w:rPr>
          <w:rFonts w:ascii="Verdana" w:hAnsi="Verdana"/>
          <w:sz w:val="20"/>
          <w:szCs w:val="20"/>
        </w:rPr>
        <w:t>; encontramos que</w:t>
      </w:r>
      <w:r w:rsidR="007D62D4">
        <w:rPr>
          <w:rFonts w:ascii="Verdana" w:hAnsi="Verdana"/>
          <w:sz w:val="20"/>
          <w:szCs w:val="20"/>
        </w:rPr>
        <w:t>,</w:t>
      </w:r>
      <w:r w:rsidR="00312FE8">
        <w:rPr>
          <w:rFonts w:ascii="Verdana" w:hAnsi="Verdana"/>
          <w:sz w:val="20"/>
          <w:szCs w:val="20"/>
        </w:rPr>
        <w:t xml:space="preserve"> en China, en el 2003 </w:t>
      </w:r>
      <w:r w:rsidR="005F281B">
        <w:rPr>
          <w:rFonts w:ascii="Verdana" w:hAnsi="Verdana"/>
          <w:sz w:val="20"/>
          <w:szCs w:val="20"/>
        </w:rPr>
        <w:t>se dio el “Síndrome Respiratorio Agudo Severo” y en el mismo país</w:t>
      </w:r>
      <w:r w:rsidR="00C42746">
        <w:rPr>
          <w:rFonts w:ascii="Verdana" w:hAnsi="Verdana"/>
          <w:sz w:val="20"/>
          <w:szCs w:val="20"/>
        </w:rPr>
        <w:t>,</w:t>
      </w:r>
      <w:r w:rsidR="005F281B">
        <w:rPr>
          <w:rFonts w:ascii="Verdana" w:hAnsi="Verdana"/>
          <w:sz w:val="20"/>
          <w:szCs w:val="20"/>
        </w:rPr>
        <w:t xml:space="preserve"> en 2019, el COVID 19. </w:t>
      </w:r>
      <w:r w:rsidR="00954458">
        <w:rPr>
          <w:rFonts w:ascii="Verdana" w:hAnsi="Verdana"/>
          <w:sz w:val="20"/>
          <w:szCs w:val="20"/>
        </w:rPr>
        <w:t xml:space="preserve">Tal y como destaca </w:t>
      </w:r>
      <w:proofErr w:type="spellStart"/>
      <w:r w:rsidR="00954458">
        <w:rPr>
          <w:rFonts w:ascii="Verdana" w:hAnsi="Verdana"/>
          <w:sz w:val="20"/>
          <w:szCs w:val="20"/>
        </w:rPr>
        <w:t>Artal</w:t>
      </w:r>
      <w:proofErr w:type="spellEnd"/>
      <w:r w:rsidR="00954458">
        <w:rPr>
          <w:rFonts w:ascii="Verdana" w:hAnsi="Verdana"/>
          <w:sz w:val="20"/>
          <w:szCs w:val="20"/>
        </w:rPr>
        <w:t xml:space="preserve"> en “La bolsa o la vida. El coronavirus que desnudó y cambió la sociedad”</w:t>
      </w:r>
      <w:r w:rsidR="009353ED">
        <w:rPr>
          <w:rStyle w:val="Refdenotaalpie"/>
          <w:rFonts w:ascii="Verdana" w:hAnsi="Verdana"/>
          <w:sz w:val="20"/>
          <w:szCs w:val="20"/>
        </w:rPr>
        <w:footnoteReference w:id="308"/>
      </w:r>
      <w:r w:rsidR="00954458">
        <w:rPr>
          <w:rFonts w:ascii="Verdana" w:hAnsi="Verdana"/>
          <w:sz w:val="20"/>
          <w:szCs w:val="20"/>
        </w:rPr>
        <w:t xml:space="preserve">; la sociedad del presente siglo nunca pensó que pudiera sucederle a ella </w:t>
      </w:r>
      <w:r w:rsidR="00954458">
        <w:rPr>
          <w:rFonts w:ascii="Verdana" w:hAnsi="Verdana"/>
          <w:sz w:val="20"/>
          <w:szCs w:val="20"/>
        </w:rPr>
        <w:lastRenderedPageBreak/>
        <w:t>una pandemia de tal magnitud</w:t>
      </w:r>
      <w:r w:rsidR="00C42746">
        <w:rPr>
          <w:rFonts w:ascii="Verdana" w:hAnsi="Verdana"/>
          <w:sz w:val="20"/>
          <w:szCs w:val="20"/>
        </w:rPr>
        <w:t>. S</w:t>
      </w:r>
      <w:r w:rsidR="00954458">
        <w:rPr>
          <w:rFonts w:ascii="Verdana" w:hAnsi="Verdana"/>
          <w:sz w:val="20"/>
          <w:szCs w:val="20"/>
        </w:rPr>
        <w:t>ociedad</w:t>
      </w:r>
      <w:r w:rsidR="00C42746">
        <w:rPr>
          <w:rFonts w:ascii="Verdana" w:hAnsi="Verdana"/>
          <w:sz w:val="20"/>
          <w:szCs w:val="20"/>
        </w:rPr>
        <w:t xml:space="preserve"> que se</w:t>
      </w:r>
      <w:r w:rsidR="00954458">
        <w:rPr>
          <w:rFonts w:ascii="Verdana" w:hAnsi="Verdana"/>
          <w:sz w:val="20"/>
          <w:szCs w:val="20"/>
        </w:rPr>
        <w:t xml:space="preserve"> catalo</w:t>
      </w:r>
      <w:r w:rsidR="00C42746">
        <w:rPr>
          <w:rFonts w:ascii="Verdana" w:hAnsi="Verdana"/>
          <w:sz w:val="20"/>
          <w:szCs w:val="20"/>
        </w:rPr>
        <w:t>ga como dotada y hasta saturada de suficientes elementos para combatir cualquier contrariedad.</w:t>
      </w:r>
    </w:p>
    <w:p w14:paraId="02522B52" w14:textId="00F8DF5D" w:rsidR="003A75DF" w:rsidRDefault="00C42746" w:rsidP="00C84F52">
      <w:pPr>
        <w:rPr>
          <w:rFonts w:ascii="Verdana" w:hAnsi="Verdana"/>
          <w:sz w:val="20"/>
          <w:szCs w:val="20"/>
        </w:rPr>
      </w:pPr>
      <w:r>
        <w:rPr>
          <w:rFonts w:ascii="Verdana" w:hAnsi="Verdana"/>
          <w:sz w:val="20"/>
          <w:szCs w:val="20"/>
        </w:rPr>
        <w:t>No obstante, nos subraya que no nos dimos cuenta del virus ni cuando ya</w:t>
      </w:r>
      <w:r w:rsidR="006B79DF">
        <w:rPr>
          <w:rFonts w:ascii="Verdana" w:hAnsi="Verdana"/>
          <w:sz w:val="20"/>
          <w:szCs w:val="20"/>
        </w:rPr>
        <w:t xml:space="preserve"> estaba empezado a invadirnos por encima de todas las previsiones. Los gobiernos de todo el mundo sab</w:t>
      </w:r>
      <w:r w:rsidR="009353ED">
        <w:rPr>
          <w:rFonts w:ascii="Verdana" w:hAnsi="Verdana"/>
          <w:sz w:val="20"/>
          <w:szCs w:val="20"/>
        </w:rPr>
        <w:t>ían</w:t>
      </w:r>
      <w:r w:rsidR="006B79DF">
        <w:rPr>
          <w:rFonts w:ascii="Verdana" w:hAnsi="Verdana"/>
          <w:sz w:val="20"/>
          <w:szCs w:val="20"/>
        </w:rPr>
        <w:t xml:space="preserve"> que el coronavirus se </w:t>
      </w:r>
      <w:r w:rsidR="003A75DF">
        <w:rPr>
          <w:rFonts w:ascii="Verdana" w:hAnsi="Verdana"/>
          <w:sz w:val="20"/>
          <w:szCs w:val="20"/>
        </w:rPr>
        <w:t>iba</w:t>
      </w:r>
      <w:r w:rsidR="006B79DF">
        <w:rPr>
          <w:rFonts w:ascii="Verdana" w:hAnsi="Verdana"/>
          <w:sz w:val="20"/>
          <w:szCs w:val="20"/>
        </w:rPr>
        <w:t xml:space="preserve"> a extender, </w:t>
      </w:r>
      <w:r w:rsidR="009353ED">
        <w:rPr>
          <w:rFonts w:ascii="Verdana" w:hAnsi="Verdana"/>
          <w:sz w:val="20"/>
          <w:szCs w:val="20"/>
        </w:rPr>
        <w:t xml:space="preserve">aunque no en </w:t>
      </w:r>
      <w:proofErr w:type="gramStart"/>
      <w:r w:rsidR="009353ED">
        <w:rPr>
          <w:rFonts w:ascii="Verdana" w:hAnsi="Verdana"/>
          <w:sz w:val="20"/>
          <w:szCs w:val="20"/>
        </w:rPr>
        <w:t>la previsiones</w:t>
      </w:r>
      <w:proofErr w:type="gramEnd"/>
      <w:r w:rsidR="009353ED">
        <w:rPr>
          <w:rFonts w:ascii="Verdana" w:hAnsi="Verdana"/>
          <w:sz w:val="20"/>
          <w:szCs w:val="20"/>
        </w:rPr>
        <w:t xml:space="preserve"> que lo hizo, </w:t>
      </w:r>
      <w:r w:rsidR="006B79DF">
        <w:rPr>
          <w:rFonts w:ascii="Verdana" w:hAnsi="Verdana"/>
          <w:sz w:val="20"/>
          <w:szCs w:val="20"/>
        </w:rPr>
        <w:t>al menos hasta el 11 de marzo</w:t>
      </w:r>
      <w:r w:rsidR="009353ED">
        <w:rPr>
          <w:rFonts w:ascii="Verdana" w:hAnsi="Verdana"/>
          <w:sz w:val="20"/>
          <w:szCs w:val="20"/>
        </w:rPr>
        <w:t xml:space="preserve"> de 2020</w:t>
      </w:r>
      <w:r w:rsidR="006B79DF">
        <w:rPr>
          <w:rFonts w:ascii="Verdana" w:hAnsi="Verdana"/>
          <w:sz w:val="20"/>
          <w:szCs w:val="20"/>
        </w:rPr>
        <w:t xml:space="preserve">, fecha en la que la OMS declara la existencia de una pandemia. </w:t>
      </w:r>
    </w:p>
    <w:p w14:paraId="57DEB865" w14:textId="7D2BC87D" w:rsidR="00BE1AB9" w:rsidRDefault="00891E8B" w:rsidP="00BE1AB9">
      <w:pPr>
        <w:pStyle w:val="Default"/>
        <w:ind w:left="0" w:firstLine="284"/>
        <w:jc w:val="both"/>
        <w:rPr>
          <w:rFonts w:ascii="Verdana" w:hAnsi="Verdana"/>
          <w:sz w:val="20"/>
          <w:szCs w:val="20"/>
        </w:rPr>
      </w:pPr>
      <w:r>
        <w:rPr>
          <w:rFonts w:ascii="Verdana" w:hAnsi="Verdana"/>
          <w:sz w:val="20"/>
          <w:szCs w:val="20"/>
        </w:rPr>
        <w:t>L</w:t>
      </w:r>
      <w:r w:rsidR="0020601E" w:rsidRPr="0020601E">
        <w:rPr>
          <w:rFonts w:ascii="Verdana" w:hAnsi="Verdana"/>
          <w:sz w:val="20"/>
          <w:szCs w:val="20"/>
        </w:rPr>
        <w:t xml:space="preserve">a COVID-19 ha generado a nivel mundial una crisis sanitaria sin precedentes, la cual ha repercutido de forma especial en colectivos o grupos catalogados como </w:t>
      </w:r>
      <w:r w:rsidR="00CD732A">
        <w:rPr>
          <w:rFonts w:ascii="Verdana" w:hAnsi="Verdana"/>
          <w:sz w:val="20"/>
          <w:szCs w:val="20"/>
        </w:rPr>
        <w:t xml:space="preserve">más </w:t>
      </w:r>
      <w:r w:rsidR="0020601E" w:rsidRPr="0020601E">
        <w:rPr>
          <w:rFonts w:ascii="Verdana" w:hAnsi="Verdana"/>
          <w:sz w:val="20"/>
          <w:szCs w:val="20"/>
        </w:rPr>
        <w:t>vulnerables</w:t>
      </w:r>
      <w:r w:rsidR="00BE1AB9">
        <w:rPr>
          <w:rFonts w:ascii="Verdana" w:hAnsi="Verdana"/>
          <w:sz w:val="20"/>
          <w:szCs w:val="20"/>
        </w:rPr>
        <w:t>. S</w:t>
      </w:r>
      <w:r w:rsidR="00513A37">
        <w:rPr>
          <w:rFonts w:ascii="Verdana" w:hAnsi="Verdana"/>
          <w:sz w:val="20"/>
          <w:szCs w:val="20"/>
        </w:rPr>
        <w:t>egún el</w:t>
      </w:r>
      <w:r w:rsidR="00502F35">
        <w:rPr>
          <w:rFonts w:ascii="Verdana" w:hAnsi="Verdana"/>
          <w:sz w:val="20"/>
          <w:szCs w:val="20"/>
        </w:rPr>
        <w:t xml:space="preserve"> </w:t>
      </w:r>
      <w:r w:rsidR="00513A37" w:rsidRPr="00BE1AB9">
        <w:rPr>
          <w:rFonts w:ascii="Verdana" w:hAnsi="Verdana"/>
          <w:i/>
          <w:sz w:val="20"/>
          <w:szCs w:val="20"/>
        </w:rPr>
        <w:t xml:space="preserve">Centers </w:t>
      </w:r>
      <w:proofErr w:type="spellStart"/>
      <w:r w:rsidR="00513A37" w:rsidRPr="00BE1AB9">
        <w:rPr>
          <w:rFonts w:ascii="Verdana" w:hAnsi="Verdana"/>
          <w:i/>
          <w:sz w:val="20"/>
          <w:szCs w:val="20"/>
        </w:rPr>
        <w:t>for</w:t>
      </w:r>
      <w:proofErr w:type="spellEnd"/>
      <w:r w:rsidR="00513A37" w:rsidRPr="00BE1AB9">
        <w:rPr>
          <w:rFonts w:ascii="Verdana" w:hAnsi="Verdana"/>
          <w:i/>
          <w:sz w:val="20"/>
          <w:szCs w:val="20"/>
        </w:rPr>
        <w:t xml:space="preserve"> </w:t>
      </w:r>
      <w:proofErr w:type="spellStart"/>
      <w:r w:rsidR="00513A37" w:rsidRPr="00BE1AB9">
        <w:rPr>
          <w:rFonts w:ascii="Verdana" w:hAnsi="Verdana"/>
          <w:i/>
          <w:sz w:val="20"/>
          <w:szCs w:val="20"/>
        </w:rPr>
        <w:t>Disease</w:t>
      </w:r>
      <w:proofErr w:type="spellEnd"/>
      <w:r w:rsidR="00513A37" w:rsidRPr="00BE1AB9">
        <w:rPr>
          <w:rFonts w:ascii="Verdana" w:hAnsi="Verdana"/>
          <w:i/>
          <w:sz w:val="20"/>
          <w:szCs w:val="20"/>
        </w:rPr>
        <w:t xml:space="preserve"> Control and </w:t>
      </w:r>
      <w:proofErr w:type="spellStart"/>
      <w:r w:rsidR="00513A37" w:rsidRPr="00BE1AB9">
        <w:rPr>
          <w:rFonts w:ascii="Verdana" w:hAnsi="Verdana"/>
          <w:i/>
          <w:sz w:val="20"/>
          <w:szCs w:val="20"/>
        </w:rPr>
        <w:t>prevention</w:t>
      </w:r>
      <w:proofErr w:type="spellEnd"/>
      <w:r w:rsidR="00FF608B">
        <w:rPr>
          <w:rFonts w:ascii="Verdana" w:hAnsi="Verdana"/>
          <w:sz w:val="20"/>
          <w:szCs w:val="20"/>
        </w:rPr>
        <w:t xml:space="preserve"> d</w:t>
      </w:r>
      <w:r w:rsidR="00513A37">
        <w:rPr>
          <w:rFonts w:ascii="Verdana" w:hAnsi="Verdana"/>
          <w:sz w:val="20"/>
          <w:szCs w:val="20"/>
        </w:rPr>
        <w:t>e los EU</w:t>
      </w:r>
      <w:r w:rsidR="00FF608B">
        <w:rPr>
          <w:rFonts w:ascii="Verdana" w:hAnsi="Verdana"/>
          <w:sz w:val="20"/>
          <w:szCs w:val="20"/>
        </w:rPr>
        <w:t>A</w:t>
      </w:r>
      <w:r w:rsidR="00502F35">
        <w:rPr>
          <w:rFonts w:ascii="Verdana" w:hAnsi="Verdana"/>
          <w:sz w:val="20"/>
          <w:szCs w:val="20"/>
        </w:rPr>
        <w:t>, están integrados</w:t>
      </w:r>
      <w:r w:rsidR="00CD732A">
        <w:rPr>
          <w:rFonts w:ascii="Verdana" w:hAnsi="Verdana"/>
          <w:sz w:val="20"/>
          <w:szCs w:val="20"/>
        </w:rPr>
        <w:t xml:space="preserve"> por los grupos de población con mayor riesgo de enfermedad grave,</w:t>
      </w:r>
      <w:r w:rsidR="00122EE9">
        <w:rPr>
          <w:rFonts w:ascii="Verdana" w:hAnsi="Verdana"/>
          <w:sz w:val="20"/>
          <w:szCs w:val="20"/>
        </w:rPr>
        <w:t xml:space="preserve"> constituidos principalmente, por personas de edad avanzada con enfermedades y patologías previas; </w:t>
      </w:r>
      <w:r w:rsidR="00502F35">
        <w:rPr>
          <w:rFonts w:ascii="Verdana" w:hAnsi="Verdana"/>
          <w:sz w:val="20"/>
          <w:szCs w:val="20"/>
        </w:rPr>
        <w:t>las inmunocomprometidas, incluido el tratamiento de cáncer;</w:t>
      </w:r>
      <w:r w:rsidR="00CD732A">
        <w:rPr>
          <w:rFonts w:ascii="Verdana" w:hAnsi="Verdana"/>
          <w:sz w:val="20"/>
          <w:szCs w:val="20"/>
        </w:rPr>
        <w:t xml:space="preserve"> las que tienen una obesidad sever</w:t>
      </w:r>
      <w:r w:rsidR="00233E02">
        <w:rPr>
          <w:rFonts w:ascii="Verdana" w:hAnsi="Verdana"/>
          <w:sz w:val="20"/>
          <w:szCs w:val="20"/>
        </w:rPr>
        <w:t>a</w:t>
      </w:r>
      <w:r w:rsidR="00CD732A">
        <w:rPr>
          <w:rFonts w:ascii="Verdana" w:hAnsi="Verdana"/>
          <w:sz w:val="20"/>
          <w:szCs w:val="20"/>
        </w:rPr>
        <w:t>;</w:t>
      </w:r>
      <w:r w:rsidR="00502F35">
        <w:rPr>
          <w:rFonts w:ascii="Verdana" w:hAnsi="Verdana"/>
          <w:sz w:val="20"/>
          <w:szCs w:val="20"/>
        </w:rPr>
        <w:t xml:space="preserve"> las gestantes y las que tienen una DFM</w:t>
      </w:r>
      <w:r w:rsidR="00CD732A">
        <w:rPr>
          <w:rFonts w:ascii="Verdana" w:hAnsi="Verdana"/>
          <w:sz w:val="20"/>
          <w:szCs w:val="20"/>
        </w:rPr>
        <w:t xml:space="preserve"> que viven en centros residenciales</w:t>
      </w:r>
      <w:r w:rsidR="00233E02">
        <w:rPr>
          <w:rFonts w:ascii="Verdana" w:hAnsi="Verdana"/>
          <w:sz w:val="20"/>
          <w:szCs w:val="20"/>
        </w:rPr>
        <w:t xml:space="preserve"> y padecen una patología de base o comorbilidades</w:t>
      </w:r>
      <w:r w:rsidR="00233E02">
        <w:rPr>
          <w:rStyle w:val="Refdenotaalpie"/>
          <w:rFonts w:ascii="Verdana" w:hAnsi="Verdana"/>
          <w:sz w:val="20"/>
          <w:szCs w:val="20"/>
        </w:rPr>
        <w:footnoteReference w:id="309"/>
      </w:r>
      <w:r w:rsidR="00233E02">
        <w:rPr>
          <w:rFonts w:ascii="Verdana" w:hAnsi="Verdana"/>
          <w:sz w:val="20"/>
          <w:szCs w:val="20"/>
        </w:rPr>
        <w:t xml:space="preserve">. </w:t>
      </w:r>
    </w:p>
    <w:p w14:paraId="54B07BB5" w14:textId="33AECD1D" w:rsidR="0020601E" w:rsidRDefault="00953ABD" w:rsidP="00953ABD">
      <w:pPr>
        <w:pStyle w:val="Default"/>
        <w:ind w:left="0"/>
        <w:jc w:val="both"/>
        <w:rPr>
          <w:rFonts w:ascii="Verdana" w:hAnsi="Verdana"/>
          <w:sz w:val="20"/>
          <w:szCs w:val="20"/>
        </w:rPr>
      </w:pPr>
      <w:r>
        <w:rPr>
          <w:rFonts w:ascii="Verdana" w:hAnsi="Verdana"/>
          <w:sz w:val="20"/>
          <w:szCs w:val="20"/>
        </w:rPr>
        <w:t xml:space="preserve">   </w:t>
      </w:r>
      <w:r w:rsidR="0020601E" w:rsidRPr="0020601E">
        <w:rPr>
          <w:rFonts w:ascii="Verdana" w:hAnsi="Verdana"/>
          <w:sz w:val="20"/>
          <w:szCs w:val="20"/>
        </w:rPr>
        <w:t>España</w:t>
      </w:r>
      <w:r>
        <w:rPr>
          <w:rFonts w:ascii="Verdana" w:hAnsi="Verdana"/>
          <w:sz w:val="20"/>
          <w:szCs w:val="20"/>
        </w:rPr>
        <w:t>,</w:t>
      </w:r>
      <w:r w:rsidR="0020601E" w:rsidRPr="0020601E">
        <w:rPr>
          <w:rFonts w:ascii="Verdana" w:hAnsi="Verdana"/>
          <w:sz w:val="20"/>
          <w:szCs w:val="20"/>
        </w:rPr>
        <w:t xml:space="preserve"> </w:t>
      </w:r>
      <w:r>
        <w:rPr>
          <w:rFonts w:ascii="Verdana" w:hAnsi="Verdana"/>
          <w:sz w:val="20"/>
          <w:szCs w:val="20"/>
        </w:rPr>
        <w:t xml:space="preserve">al </w:t>
      </w:r>
      <w:r w:rsidR="0020601E" w:rsidRPr="0020601E">
        <w:rPr>
          <w:rFonts w:ascii="Verdana" w:hAnsi="Verdana"/>
          <w:sz w:val="20"/>
          <w:szCs w:val="20"/>
        </w:rPr>
        <w:t>no</w:t>
      </w:r>
      <w:r>
        <w:rPr>
          <w:rFonts w:ascii="Verdana" w:hAnsi="Verdana"/>
          <w:sz w:val="20"/>
          <w:szCs w:val="20"/>
        </w:rPr>
        <w:t xml:space="preserve"> </w:t>
      </w:r>
      <w:r w:rsidR="002776D6">
        <w:rPr>
          <w:rFonts w:ascii="Verdana" w:hAnsi="Verdana"/>
          <w:sz w:val="20"/>
          <w:szCs w:val="20"/>
        </w:rPr>
        <w:t xml:space="preserve">ser </w:t>
      </w:r>
      <w:r w:rsidR="0020601E" w:rsidRPr="0020601E">
        <w:rPr>
          <w:rFonts w:ascii="Verdana" w:hAnsi="Verdana"/>
          <w:sz w:val="20"/>
          <w:szCs w:val="20"/>
        </w:rPr>
        <w:t>ajena a esta situación</w:t>
      </w:r>
      <w:r w:rsidR="002776D6">
        <w:rPr>
          <w:rFonts w:ascii="Verdana" w:hAnsi="Verdana"/>
          <w:sz w:val="20"/>
          <w:szCs w:val="20"/>
        </w:rPr>
        <w:t xml:space="preserve">; </w:t>
      </w:r>
      <w:r w:rsidR="0020601E" w:rsidRPr="0020601E">
        <w:rPr>
          <w:rFonts w:ascii="Verdana" w:hAnsi="Verdana"/>
          <w:sz w:val="20"/>
          <w:szCs w:val="20"/>
        </w:rPr>
        <w:t>el gobierno debido a la gravedad del asunto tuvo que declarar el estado de alarma</w:t>
      </w:r>
      <w:r w:rsidR="0020601E" w:rsidRPr="0020601E">
        <w:rPr>
          <w:rStyle w:val="Refdenotaalpie"/>
          <w:rFonts w:ascii="Verdana" w:hAnsi="Verdana"/>
          <w:sz w:val="20"/>
          <w:szCs w:val="20"/>
        </w:rPr>
        <w:footnoteReference w:id="310"/>
      </w:r>
      <w:r w:rsidR="0020601E" w:rsidRPr="0020601E">
        <w:rPr>
          <w:rFonts w:ascii="Verdana" w:hAnsi="Verdana"/>
          <w:sz w:val="20"/>
          <w:szCs w:val="20"/>
        </w:rPr>
        <w:t xml:space="preserve"> y con ello adoptar diversas medidas, algunas encaminadas a paliar los efectos en dichos colectivos.</w:t>
      </w:r>
      <w:r w:rsidR="00781D23">
        <w:rPr>
          <w:rFonts w:ascii="Verdana" w:hAnsi="Verdana"/>
          <w:sz w:val="20"/>
          <w:szCs w:val="20"/>
        </w:rPr>
        <w:t xml:space="preserve"> Así</w:t>
      </w:r>
      <w:r w:rsidR="001A4E51">
        <w:rPr>
          <w:rFonts w:ascii="Verdana" w:hAnsi="Verdana"/>
          <w:sz w:val="20"/>
          <w:szCs w:val="20"/>
        </w:rPr>
        <w:t xml:space="preserve"> </w:t>
      </w:r>
      <w:r w:rsidR="00781D23">
        <w:rPr>
          <w:rFonts w:ascii="Verdana" w:hAnsi="Verdana"/>
          <w:sz w:val="20"/>
          <w:szCs w:val="20"/>
        </w:rPr>
        <w:t xml:space="preserve">se </w:t>
      </w:r>
      <w:r w:rsidR="0020601E" w:rsidRPr="0020601E">
        <w:rPr>
          <w:rFonts w:ascii="Verdana" w:hAnsi="Verdana"/>
          <w:sz w:val="20"/>
          <w:szCs w:val="20"/>
        </w:rPr>
        <w:t>especifica</w:t>
      </w:r>
      <w:r w:rsidR="00891E8B">
        <w:rPr>
          <w:rFonts w:ascii="Verdana" w:hAnsi="Verdana"/>
          <w:sz w:val="20"/>
          <w:szCs w:val="20"/>
        </w:rPr>
        <w:t>ba</w:t>
      </w:r>
      <w:r w:rsidR="0020601E" w:rsidRPr="0020601E">
        <w:rPr>
          <w:rFonts w:ascii="Verdana" w:hAnsi="Verdana"/>
          <w:sz w:val="20"/>
          <w:szCs w:val="20"/>
        </w:rPr>
        <w:t xml:space="preserve"> el establecimiento de limitaciones o restricciones al ejercicio de derechos y libertades</w:t>
      </w:r>
      <w:r w:rsidR="00312FE8">
        <w:rPr>
          <w:rFonts w:ascii="Verdana" w:hAnsi="Verdana"/>
          <w:sz w:val="20"/>
          <w:szCs w:val="20"/>
        </w:rPr>
        <w:t>,</w:t>
      </w:r>
      <w:r w:rsidR="0020601E" w:rsidRPr="0020601E">
        <w:rPr>
          <w:rFonts w:ascii="Verdana" w:hAnsi="Verdana"/>
          <w:sz w:val="20"/>
          <w:szCs w:val="20"/>
        </w:rPr>
        <w:t xml:space="preserve"> pero no</w:t>
      </w:r>
      <w:r w:rsidR="00781D23">
        <w:rPr>
          <w:rFonts w:ascii="Verdana" w:hAnsi="Verdana"/>
          <w:sz w:val="20"/>
          <w:szCs w:val="20"/>
        </w:rPr>
        <w:t xml:space="preserve"> se</w:t>
      </w:r>
      <w:r w:rsidR="0020601E" w:rsidRPr="0020601E">
        <w:rPr>
          <w:rFonts w:ascii="Verdana" w:hAnsi="Verdana"/>
          <w:sz w:val="20"/>
          <w:szCs w:val="20"/>
        </w:rPr>
        <w:t xml:space="preserve"> suspend</w:t>
      </w:r>
      <w:r w:rsidR="00891E8B">
        <w:rPr>
          <w:rFonts w:ascii="Verdana" w:hAnsi="Verdana"/>
          <w:sz w:val="20"/>
          <w:szCs w:val="20"/>
        </w:rPr>
        <w:t>ía</w:t>
      </w:r>
      <w:r w:rsidR="0020601E" w:rsidRPr="0020601E">
        <w:rPr>
          <w:rFonts w:ascii="Verdana" w:hAnsi="Verdana"/>
          <w:sz w:val="20"/>
          <w:szCs w:val="20"/>
        </w:rPr>
        <w:t xml:space="preserve"> la vigencia de los derechos fundamentales. Con tal fin se aprobó el </w:t>
      </w:r>
      <w:bookmarkStart w:id="168" w:name="_Hlk48284782"/>
      <w:r w:rsidR="0020601E" w:rsidRPr="0020601E">
        <w:rPr>
          <w:rFonts w:ascii="Verdana" w:hAnsi="Verdana"/>
          <w:sz w:val="20"/>
          <w:szCs w:val="20"/>
        </w:rPr>
        <w:t>RD 463/2020, de 14 de marzo, por el que se declara el estado de alarma para la gestión de la situación de crisis sanitaria ocasionada por el COVID-19</w:t>
      </w:r>
      <w:bookmarkEnd w:id="168"/>
      <w:r w:rsidR="0020601E" w:rsidRPr="0020601E">
        <w:rPr>
          <w:rStyle w:val="Refdenotaalpie"/>
          <w:rFonts w:ascii="Verdana" w:hAnsi="Verdana"/>
          <w:sz w:val="20"/>
          <w:szCs w:val="20"/>
        </w:rPr>
        <w:footnoteReference w:id="311"/>
      </w:r>
      <w:r w:rsidR="0020601E" w:rsidRPr="0020601E">
        <w:rPr>
          <w:rFonts w:ascii="Verdana" w:hAnsi="Verdana"/>
          <w:sz w:val="20"/>
          <w:szCs w:val="20"/>
        </w:rPr>
        <w:t xml:space="preserve">. </w:t>
      </w:r>
    </w:p>
    <w:p w14:paraId="36340444" w14:textId="5E965382" w:rsidR="008B1A67" w:rsidRDefault="008B1A67" w:rsidP="00CE2B1A">
      <w:pPr>
        <w:pStyle w:val="Default"/>
        <w:ind w:left="0" w:firstLine="284"/>
        <w:jc w:val="both"/>
        <w:rPr>
          <w:rFonts w:ascii="Verdana" w:hAnsi="Verdana"/>
          <w:sz w:val="20"/>
          <w:szCs w:val="20"/>
        </w:rPr>
      </w:pPr>
      <w:r>
        <w:rPr>
          <w:rFonts w:ascii="Verdana" w:hAnsi="Verdana"/>
          <w:sz w:val="20"/>
          <w:szCs w:val="20"/>
        </w:rPr>
        <w:t xml:space="preserve">Antes de entrar en materia en el impacto de la COVID 19 en el colectivo de personas con DFM; nos permitimos especificar que el enfoque de este ítem no </w:t>
      </w:r>
      <w:proofErr w:type="gramStart"/>
      <w:r>
        <w:rPr>
          <w:rFonts w:ascii="Verdana" w:hAnsi="Verdana"/>
          <w:sz w:val="20"/>
          <w:szCs w:val="20"/>
        </w:rPr>
        <w:t>se</w:t>
      </w:r>
      <w:r w:rsidR="00CE2B1A">
        <w:rPr>
          <w:rFonts w:ascii="Verdana" w:hAnsi="Verdana"/>
          <w:sz w:val="20"/>
          <w:szCs w:val="20"/>
        </w:rPr>
        <w:t>rá</w:t>
      </w:r>
      <w:r>
        <w:rPr>
          <w:rFonts w:ascii="Verdana" w:hAnsi="Verdana"/>
          <w:sz w:val="20"/>
          <w:szCs w:val="20"/>
        </w:rPr>
        <w:t xml:space="preserve">  excesivamente</w:t>
      </w:r>
      <w:proofErr w:type="gramEnd"/>
      <w:r>
        <w:rPr>
          <w:rFonts w:ascii="Verdana" w:hAnsi="Verdana"/>
          <w:sz w:val="20"/>
          <w:szCs w:val="20"/>
        </w:rPr>
        <w:t xml:space="preserve"> detallado ya que un análisis con más profundidad sobre el tema en cuestión requerirá un mayor número de páginas</w:t>
      </w:r>
      <w:r w:rsidR="00D0596F">
        <w:rPr>
          <w:rFonts w:ascii="Verdana" w:hAnsi="Verdana"/>
          <w:sz w:val="20"/>
          <w:szCs w:val="20"/>
        </w:rPr>
        <w:t xml:space="preserve">; </w:t>
      </w:r>
      <w:r>
        <w:rPr>
          <w:rFonts w:ascii="Verdana" w:hAnsi="Verdana"/>
          <w:sz w:val="20"/>
          <w:szCs w:val="20"/>
        </w:rPr>
        <w:t>lo que no quiere decir que no se aborden cuestiones que resulten importantes</w:t>
      </w:r>
      <w:r w:rsidR="00D0596F">
        <w:rPr>
          <w:rFonts w:ascii="Verdana" w:hAnsi="Verdana"/>
          <w:sz w:val="20"/>
          <w:szCs w:val="20"/>
        </w:rPr>
        <w:t>.</w:t>
      </w:r>
      <w:r>
        <w:rPr>
          <w:rFonts w:ascii="Verdana" w:hAnsi="Verdana"/>
          <w:sz w:val="20"/>
          <w:szCs w:val="20"/>
        </w:rPr>
        <w:t xml:space="preserve"> </w:t>
      </w:r>
    </w:p>
    <w:p w14:paraId="7BD20DA8" w14:textId="379E0DC8" w:rsidR="00F77126" w:rsidRPr="00BA3798" w:rsidRDefault="00356498" w:rsidP="00BA3798">
      <w:pPr>
        <w:pStyle w:val="Default"/>
        <w:ind w:left="0" w:firstLine="284"/>
        <w:jc w:val="both"/>
        <w:rPr>
          <w:rFonts w:ascii="Verdana" w:hAnsi="Verdana"/>
          <w:color w:val="auto"/>
          <w:sz w:val="20"/>
          <w:szCs w:val="20"/>
        </w:rPr>
      </w:pPr>
      <w:r>
        <w:rPr>
          <w:rFonts w:ascii="Verdana" w:hAnsi="Verdana"/>
          <w:sz w:val="20"/>
          <w:szCs w:val="20"/>
        </w:rPr>
        <w:t>Con</w:t>
      </w:r>
      <w:r w:rsidR="00D0596F">
        <w:rPr>
          <w:rFonts w:ascii="Verdana" w:hAnsi="Verdana"/>
          <w:sz w:val="20"/>
          <w:szCs w:val="20"/>
        </w:rPr>
        <w:t xml:space="preserve"> respecto a lo señalado,</w:t>
      </w:r>
      <w:r>
        <w:rPr>
          <w:rFonts w:ascii="Verdana" w:hAnsi="Verdana"/>
          <w:sz w:val="20"/>
          <w:szCs w:val="20"/>
        </w:rPr>
        <w:t xml:space="preserve"> </w:t>
      </w:r>
      <w:r w:rsidR="00D0596F">
        <w:rPr>
          <w:rFonts w:ascii="Verdana" w:hAnsi="Verdana"/>
          <w:sz w:val="20"/>
          <w:szCs w:val="20"/>
        </w:rPr>
        <w:t xml:space="preserve">iniciamos destacando que </w:t>
      </w:r>
      <w:r>
        <w:rPr>
          <w:rFonts w:ascii="Verdana" w:hAnsi="Verdana"/>
          <w:sz w:val="20"/>
          <w:szCs w:val="20"/>
        </w:rPr>
        <w:t>la Orden SND/265/2020, de 19 de marzo, de adopción de medidas relativas a las residencia de personas mayores y centros socio-sanitarios</w:t>
      </w:r>
      <w:r w:rsidR="001A4E51">
        <w:rPr>
          <w:rStyle w:val="Refdenotaalpie"/>
          <w:rFonts w:ascii="Verdana" w:hAnsi="Verdana"/>
          <w:sz w:val="20"/>
          <w:szCs w:val="20"/>
        </w:rPr>
        <w:footnoteReference w:id="312"/>
      </w:r>
      <w:r>
        <w:rPr>
          <w:rFonts w:ascii="Verdana" w:hAnsi="Verdana"/>
          <w:sz w:val="20"/>
          <w:szCs w:val="20"/>
        </w:rPr>
        <w:t>,</w:t>
      </w:r>
      <w:r w:rsidR="00D0596F">
        <w:rPr>
          <w:rFonts w:ascii="Verdana" w:hAnsi="Verdana"/>
          <w:sz w:val="20"/>
          <w:szCs w:val="20"/>
        </w:rPr>
        <w:t xml:space="preserve"> </w:t>
      </w:r>
      <w:r>
        <w:rPr>
          <w:rFonts w:ascii="Verdana" w:hAnsi="Verdana"/>
          <w:sz w:val="20"/>
          <w:szCs w:val="20"/>
        </w:rPr>
        <w:t xml:space="preserve">establecía que </w:t>
      </w:r>
      <w:r w:rsidRPr="00781D23">
        <w:rPr>
          <w:rFonts w:ascii="Verdana" w:hAnsi="Verdana"/>
          <w:sz w:val="20"/>
          <w:szCs w:val="20"/>
        </w:rPr>
        <w:t>“</w:t>
      </w:r>
      <w:r w:rsidR="00781D23" w:rsidRPr="00781D23">
        <w:rPr>
          <w:rFonts w:ascii="Verdana" w:hAnsi="Verdana"/>
          <w:sz w:val="20"/>
          <w:szCs w:val="20"/>
        </w:rPr>
        <w:t>l</w:t>
      </w:r>
      <w:r w:rsidR="00781D23" w:rsidRPr="00781D23">
        <w:rPr>
          <w:rFonts w:ascii="Verdana" w:hAnsi="Verdana" w:cstheme="minorBidi"/>
          <w:i/>
          <w:iCs/>
          <w:sz w:val="20"/>
          <w:szCs w:val="20"/>
        </w:rPr>
        <w:t>os mayores, las personas con discapacidad</w:t>
      </w:r>
      <w:r w:rsidR="00D0596F">
        <w:rPr>
          <w:rFonts w:ascii="Verdana" w:hAnsi="Verdana" w:cstheme="minorBidi"/>
          <w:i/>
          <w:iCs/>
          <w:sz w:val="20"/>
          <w:szCs w:val="20"/>
        </w:rPr>
        <w:t xml:space="preserve"> u otros usuarios de residencias y otros </w:t>
      </w:r>
      <w:r w:rsidR="00781D23" w:rsidRPr="00781D23">
        <w:rPr>
          <w:rFonts w:ascii="Verdana" w:hAnsi="Verdana" w:cstheme="minorBidi"/>
          <w:i/>
          <w:iCs/>
          <w:sz w:val="20"/>
          <w:szCs w:val="20"/>
        </w:rPr>
        <w:t>y</w:t>
      </w:r>
      <w:r w:rsidR="00D0596F">
        <w:rPr>
          <w:rFonts w:ascii="Verdana" w:hAnsi="Verdana" w:cstheme="minorBidi"/>
          <w:i/>
          <w:iCs/>
          <w:sz w:val="20"/>
          <w:szCs w:val="20"/>
        </w:rPr>
        <w:t xml:space="preserve"> otros centros </w:t>
      </w:r>
      <w:proofErr w:type="spellStart"/>
      <w:r w:rsidR="00D0596F">
        <w:rPr>
          <w:rFonts w:ascii="Verdana" w:hAnsi="Verdana" w:cstheme="minorBidi"/>
          <w:i/>
          <w:iCs/>
          <w:sz w:val="20"/>
          <w:szCs w:val="20"/>
        </w:rPr>
        <w:t>sociosanitarios</w:t>
      </w:r>
      <w:proofErr w:type="spellEnd"/>
      <w:r w:rsidR="00D0596F">
        <w:rPr>
          <w:rFonts w:ascii="Verdana" w:hAnsi="Verdana" w:cstheme="minorBidi"/>
          <w:i/>
          <w:iCs/>
          <w:sz w:val="20"/>
          <w:szCs w:val="20"/>
        </w:rPr>
        <w:t xml:space="preserve"> se </w:t>
      </w:r>
      <w:r w:rsidR="00F77126">
        <w:rPr>
          <w:rFonts w:ascii="Verdana" w:hAnsi="Verdana" w:cstheme="minorBidi"/>
          <w:i/>
          <w:iCs/>
          <w:sz w:val="20"/>
          <w:szCs w:val="20"/>
        </w:rPr>
        <w:t xml:space="preserve">encuentran en situación de vulnerabilidad ante la infección COVID-19, </w:t>
      </w:r>
      <w:r w:rsidR="00781D23" w:rsidRPr="00781D23">
        <w:rPr>
          <w:rFonts w:ascii="Verdana" w:hAnsi="Verdana" w:cstheme="minorBidi"/>
          <w:i/>
          <w:iCs/>
          <w:sz w:val="20"/>
          <w:szCs w:val="20"/>
        </w:rPr>
        <w:t xml:space="preserve">por varios motivos, </w:t>
      </w:r>
      <w:r w:rsidR="00F77126">
        <w:rPr>
          <w:rFonts w:ascii="Verdana" w:hAnsi="Verdana" w:cstheme="minorBidi"/>
          <w:i/>
          <w:iCs/>
          <w:sz w:val="20"/>
          <w:szCs w:val="20"/>
        </w:rPr>
        <w:t xml:space="preserve">como son entre otros, que habitualmente presentan edad avanzada; patología de base o comorbilidades; </w:t>
      </w:r>
      <w:r w:rsidR="00781D23" w:rsidRPr="001A4E51">
        <w:rPr>
          <w:rFonts w:ascii="Verdana" w:hAnsi="Verdana" w:cstheme="minorBidi"/>
          <w:i/>
          <w:iCs/>
          <w:sz w:val="20"/>
          <w:szCs w:val="20"/>
        </w:rPr>
        <w:t>y su estrecho contacto</w:t>
      </w:r>
      <w:r w:rsidR="001A4E51">
        <w:rPr>
          <w:rFonts w:ascii="Verdana" w:hAnsi="Verdana" w:cstheme="minorBidi"/>
          <w:i/>
          <w:iCs/>
          <w:sz w:val="20"/>
          <w:szCs w:val="20"/>
        </w:rPr>
        <w:t xml:space="preserve"> </w:t>
      </w:r>
      <w:r w:rsidR="00781D23" w:rsidRPr="001A4E51">
        <w:rPr>
          <w:rFonts w:ascii="Verdana" w:hAnsi="Verdana" w:cstheme="minorBidi"/>
          <w:i/>
          <w:iCs/>
          <w:sz w:val="20"/>
          <w:szCs w:val="20"/>
        </w:rPr>
        <w:t>con otras personas, como son sus cuidadores y otros convivientes”</w:t>
      </w:r>
      <w:r w:rsidR="001A4E51">
        <w:rPr>
          <w:rFonts w:ascii="Verdana" w:hAnsi="Verdana" w:cstheme="minorBidi"/>
          <w:iCs/>
          <w:sz w:val="20"/>
          <w:szCs w:val="20"/>
        </w:rPr>
        <w:t xml:space="preserve">. Por lo que se ha de destacar </w:t>
      </w:r>
      <w:r w:rsidR="0020601E" w:rsidRPr="0020601E">
        <w:rPr>
          <w:rFonts w:ascii="Verdana" w:hAnsi="Verdana"/>
          <w:sz w:val="20"/>
          <w:szCs w:val="20"/>
        </w:rPr>
        <w:t xml:space="preserve">que, </w:t>
      </w:r>
      <w:proofErr w:type="spellStart"/>
      <w:r w:rsidR="0020601E" w:rsidRPr="0020601E">
        <w:rPr>
          <w:rFonts w:ascii="Verdana" w:hAnsi="Verdana"/>
          <w:sz w:val="20"/>
          <w:szCs w:val="20"/>
        </w:rPr>
        <w:t>António</w:t>
      </w:r>
      <w:proofErr w:type="spellEnd"/>
      <w:r w:rsidR="0020601E" w:rsidRPr="0020601E">
        <w:rPr>
          <w:rFonts w:ascii="Verdana" w:hAnsi="Verdana"/>
          <w:sz w:val="20"/>
          <w:szCs w:val="20"/>
        </w:rPr>
        <w:t xml:space="preserve"> </w:t>
      </w:r>
      <w:proofErr w:type="spellStart"/>
      <w:r w:rsidR="0020601E" w:rsidRPr="0020601E">
        <w:rPr>
          <w:rFonts w:ascii="Verdana" w:hAnsi="Verdana"/>
          <w:sz w:val="20"/>
          <w:szCs w:val="20"/>
        </w:rPr>
        <w:t>Guterres</w:t>
      </w:r>
      <w:proofErr w:type="spellEnd"/>
      <w:r w:rsidR="0020601E" w:rsidRPr="0020601E">
        <w:rPr>
          <w:rFonts w:ascii="Verdana" w:hAnsi="Verdana"/>
          <w:sz w:val="20"/>
          <w:szCs w:val="20"/>
        </w:rPr>
        <w:t xml:space="preserve">, Secretario </w:t>
      </w:r>
      <w:r w:rsidR="0020601E" w:rsidRPr="00891E8B">
        <w:rPr>
          <w:rFonts w:ascii="Verdana" w:hAnsi="Verdana"/>
          <w:color w:val="auto"/>
          <w:sz w:val="20"/>
          <w:szCs w:val="20"/>
        </w:rPr>
        <w:t>General de la ONU</w:t>
      </w:r>
      <w:r w:rsidR="0020601E" w:rsidRPr="00891E8B">
        <w:rPr>
          <w:rStyle w:val="Refdenotaalpie"/>
          <w:rFonts w:ascii="Verdana" w:hAnsi="Verdana"/>
          <w:color w:val="auto"/>
          <w:sz w:val="20"/>
          <w:szCs w:val="20"/>
        </w:rPr>
        <w:footnoteReference w:id="313"/>
      </w:r>
      <w:r w:rsidR="00AA0D21">
        <w:rPr>
          <w:rFonts w:ascii="Verdana" w:hAnsi="Verdana"/>
          <w:color w:val="auto"/>
          <w:sz w:val="20"/>
          <w:szCs w:val="20"/>
        </w:rPr>
        <w:t xml:space="preserve">; </w:t>
      </w:r>
      <w:r w:rsidR="0020601E" w:rsidRPr="00891E8B">
        <w:rPr>
          <w:rFonts w:ascii="Verdana" w:hAnsi="Verdana"/>
          <w:color w:val="auto"/>
          <w:sz w:val="20"/>
          <w:szCs w:val="20"/>
        </w:rPr>
        <w:t>ha declarado que “debemos garantizar</w:t>
      </w:r>
      <w:r w:rsidR="0020601E" w:rsidRPr="00891E8B">
        <w:rPr>
          <w:rFonts w:ascii="Verdana" w:hAnsi="Verdana"/>
          <w:i/>
          <w:iCs/>
          <w:color w:val="auto"/>
          <w:sz w:val="20"/>
          <w:szCs w:val="20"/>
        </w:rPr>
        <w:t xml:space="preserve"> </w:t>
      </w:r>
      <w:r w:rsidR="0020601E" w:rsidRPr="00891E8B">
        <w:rPr>
          <w:rFonts w:ascii="Verdana" w:hAnsi="Verdana"/>
          <w:iCs/>
          <w:color w:val="auto"/>
          <w:sz w:val="20"/>
          <w:szCs w:val="20"/>
        </w:rPr>
        <w:t xml:space="preserve">la </w:t>
      </w:r>
      <w:r w:rsidR="0020601E" w:rsidRPr="00891E8B">
        <w:rPr>
          <w:rFonts w:ascii="Verdana" w:hAnsi="Verdana"/>
          <w:bCs/>
          <w:iCs/>
          <w:color w:val="auto"/>
          <w:sz w:val="20"/>
          <w:szCs w:val="20"/>
        </w:rPr>
        <w:t>igualdad de derechos de las personas con discapacidad al acceso a los cuidados sanitarios y a los procedimientos que les salvan la vida”</w:t>
      </w:r>
      <w:r w:rsidR="0020601E" w:rsidRPr="00891E8B">
        <w:rPr>
          <w:rFonts w:ascii="Verdana" w:hAnsi="Verdana"/>
          <w:color w:val="auto"/>
          <w:sz w:val="20"/>
          <w:szCs w:val="20"/>
        </w:rPr>
        <w:t xml:space="preserve">. Ha urgido también a los Gobiernos a que estas personas estén en el centro de la respuesta al COVID 19 y en los esfuerzos de </w:t>
      </w:r>
      <w:r w:rsidR="00E755D7">
        <w:rPr>
          <w:rFonts w:ascii="Verdana" w:hAnsi="Verdana"/>
          <w:color w:val="auto"/>
          <w:sz w:val="20"/>
          <w:szCs w:val="20"/>
        </w:rPr>
        <w:t>recuperación</w:t>
      </w:r>
      <w:r w:rsidR="00F77126">
        <w:rPr>
          <w:rFonts w:ascii="Verdana" w:hAnsi="Verdana"/>
          <w:color w:val="auto"/>
          <w:sz w:val="20"/>
          <w:szCs w:val="20"/>
        </w:rPr>
        <w:t>.</w:t>
      </w:r>
      <w:r w:rsidR="00BA3798">
        <w:rPr>
          <w:rFonts w:ascii="Verdana" w:hAnsi="Verdana"/>
          <w:color w:val="auto"/>
          <w:sz w:val="20"/>
          <w:szCs w:val="20"/>
        </w:rPr>
        <w:t xml:space="preserve"> </w:t>
      </w:r>
      <w:r w:rsidR="00F77126">
        <w:rPr>
          <w:rFonts w:ascii="Verdana" w:hAnsi="Verdana"/>
          <w:color w:val="auto"/>
          <w:sz w:val="20"/>
          <w:szCs w:val="20"/>
        </w:rPr>
        <w:t xml:space="preserve">Razón por la cual el “Real Patronato sobre </w:t>
      </w:r>
      <w:r w:rsidR="00F77126">
        <w:rPr>
          <w:rFonts w:ascii="Verdana" w:hAnsi="Verdana"/>
          <w:color w:val="auto"/>
          <w:sz w:val="20"/>
          <w:szCs w:val="20"/>
        </w:rPr>
        <w:lastRenderedPageBreak/>
        <w:t>Discapacidad”</w:t>
      </w:r>
      <w:r w:rsidR="00B824A7">
        <w:rPr>
          <w:rStyle w:val="Refdenotaalpie"/>
          <w:rFonts w:ascii="Verdana" w:hAnsi="Verdana"/>
          <w:color w:val="auto"/>
          <w:sz w:val="20"/>
          <w:szCs w:val="20"/>
        </w:rPr>
        <w:footnoteReference w:id="314"/>
      </w:r>
      <w:r w:rsidR="00F77126">
        <w:rPr>
          <w:rFonts w:ascii="Verdana" w:hAnsi="Verdana"/>
          <w:color w:val="auto"/>
          <w:sz w:val="20"/>
          <w:szCs w:val="20"/>
        </w:rPr>
        <w:t xml:space="preserve"> </w:t>
      </w:r>
      <w:r w:rsidR="00F77126" w:rsidRPr="00B824A7">
        <w:rPr>
          <w:rStyle w:val="Estilo3NAVARRACar"/>
          <w:rFonts w:ascii="Verdana" w:hAnsi="Verdana"/>
          <w:b w:val="0"/>
          <w:color w:val="auto"/>
          <w:sz w:val="20"/>
          <w:szCs w:val="20"/>
        </w:rPr>
        <w:t>defendió que esta fuese considerada materia transversal ante las medidas adoptadas por el COVID-19</w:t>
      </w:r>
      <w:r w:rsidR="00F77126" w:rsidRPr="00B824A7">
        <w:rPr>
          <w:rFonts w:ascii="Verdana" w:hAnsi="Verdana"/>
          <w:color w:val="auto"/>
          <w:sz w:val="20"/>
          <w:szCs w:val="20"/>
        </w:rPr>
        <w:t xml:space="preserve">. </w:t>
      </w:r>
    </w:p>
    <w:p w14:paraId="1186B0D7" w14:textId="6FB84251" w:rsidR="0020601E" w:rsidRPr="00E755D7" w:rsidRDefault="00E755D7" w:rsidP="00E42889">
      <w:pPr>
        <w:pStyle w:val="Default"/>
        <w:ind w:left="0" w:firstLine="284"/>
        <w:jc w:val="both"/>
        <w:rPr>
          <w:rStyle w:val="fontstyle21"/>
          <w:rFonts w:ascii="Verdana" w:hAnsi="Verdana"/>
          <w:i w:val="0"/>
          <w:iCs w:val="0"/>
          <w:color w:val="auto"/>
          <w:sz w:val="20"/>
          <w:szCs w:val="20"/>
        </w:rPr>
      </w:pPr>
      <w:r>
        <w:rPr>
          <w:rFonts w:ascii="Verdana" w:hAnsi="Verdana"/>
          <w:color w:val="auto"/>
          <w:sz w:val="20"/>
          <w:szCs w:val="20"/>
        </w:rPr>
        <w:t xml:space="preserve">Con miras a lograr </w:t>
      </w:r>
      <w:r w:rsidR="007A2438">
        <w:rPr>
          <w:rFonts w:ascii="Verdana" w:hAnsi="Verdana"/>
          <w:color w:val="auto"/>
          <w:sz w:val="20"/>
          <w:szCs w:val="20"/>
        </w:rPr>
        <w:t xml:space="preserve">el cumplimiento del imperativo del art. 11 de la CDPD, </w:t>
      </w:r>
      <w:r w:rsidR="00E42889">
        <w:rPr>
          <w:rFonts w:ascii="Verdana" w:hAnsi="Verdana"/>
          <w:color w:val="auto"/>
          <w:sz w:val="20"/>
          <w:szCs w:val="20"/>
        </w:rPr>
        <w:t>que señala que los Estados deben adoptar todas las medidas necesarias para garantizar la seguridad y protección de las personas con DFM en situaciones de emergencias humanitarias</w:t>
      </w:r>
      <w:r>
        <w:rPr>
          <w:rFonts w:ascii="Verdana" w:hAnsi="Verdana"/>
          <w:color w:val="auto"/>
          <w:sz w:val="20"/>
          <w:szCs w:val="20"/>
        </w:rPr>
        <w:t xml:space="preserve">; </w:t>
      </w:r>
      <w:r w:rsidR="0020601E" w:rsidRPr="00891E8B">
        <w:rPr>
          <w:rFonts w:ascii="Verdana" w:hAnsi="Verdana"/>
          <w:color w:val="auto"/>
          <w:sz w:val="20"/>
          <w:szCs w:val="20"/>
        </w:rPr>
        <w:t xml:space="preserve">el art. 7 del citado RD, </w:t>
      </w:r>
      <w:r w:rsidR="0020601E" w:rsidRPr="00891E8B">
        <w:rPr>
          <w:rStyle w:val="fontstyle01"/>
          <w:rFonts w:ascii="Verdana" w:hAnsi="Verdana"/>
          <w:color w:val="auto"/>
          <w:sz w:val="20"/>
          <w:szCs w:val="20"/>
        </w:rPr>
        <w:t>entre las actividades excepcionales para las que se permitía la</w:t>
      </w:r>
      <w:r w:rsidR="0020601E" w:rsidRPr="00891E8B">
        <w:rPr>
          <w:rFonts w:ascii="Verdana" w:hAnsi="Verdana"/>
          <w:color w:val="auto"/>
          <w:sz w:val="20"/>
          <w:szCs w:val="20"/>
        </w:rPr>
        <w:t xml:space="preserve"> </w:t>
      </w:r>
      <w:r w:rsidR="0020601E" w:rsidRPr="00891E8B">
        <w:rPr>
          <w:rStyle w:val="fontstyle01"/>
          <w:rFonts w:ascii="Verdana" w:hAnsi="Verdana"/>
          <w:color w:val="auto"/>
          <w:sz w:val="20"/>
          <w:szCs w:val="20"/>
        </w:rPr>
        <w:t xml:space="preserve">movilidad, incluía, por su carácter esencial, la </w:t>
      </w:r>
      <w:r w:rsidR="0020601E" w:rsidRPr="00891E8B">
        <w:rPr>
          <w:rStyle w:val="fontstyle21"/>
          <w:rFonts w:ascii="Verdana" w:hAnsi="Verdana"/>
          <w:color w:val="auto"/>
          <w:sz w:val="20"/>
          <w:szCs w:val="20"/>
        </w:rPr>
        <w:t xml:space="preserve">“asistencia </w:t>
      </w:r>
      <w:r w:rsidR="0020601E" w:rsidRPr="0020601E">
        <w:rPr>
          <w:rStyle w:val="fontstyle21"/>
          <w:rFonts w:ascii="Verdana" w:hAnsi="Verdana"/>
          <w:sz w:val="20"/>
          <w:szCs w:val="20"/>
        </w:rPr>
        <w:t>y cuidado a mayores,</w:t>
      </w:r>
      <w:r w:rsidR="0020601E" w:rsidRPr="0020601E">
        <w:rPr>
          <w:rFonts w:ascii="Verdana" w:hAnsi="Verdana"/>
          <w:i/>
          <w:iCs/>
          <w:color w:val="242021"/>
          <w:sz w:val="20"/>
          <w:szCs w:val="20"/>
        </w:rPr>
        <w:t xml:space="preserve"> </w:t>
      </w:r>
      <w:r w:rsidR="0020601E" w:rsidRPr="0020601E">
        <w:rPr>
          <w:rStyle w:val="fontstyle21"/>
          <w:rFonts w:ascii="Verdana" w:hAnsi="Verdana"/>
          <w:sz w:val="20"/>
          <w:szCs w:val="20"/>
        </w:rPr>
        <w:t>menores, dependientes, personas con discapacidad o personas especialmente vulnerables” y la de “cualquier otra actividad de análoga naturaleza</w:t>
      </w:r>
      <w:r w:rsidR="0020601E" w:rsidRPr="0020601E">
        <w:rPr>
          <w:rFonts w:ascii="Verdana" w:hAnsi="Verdana"/>
          <w:i/>
          <w:iCs/>
          <w:color w:val="242021"/>
          <w:sz w:val="20"/>
          <w:szCs w:val="20"/>
        </w:rPr>
        <w:t xml:space="preserve"> </w:t>
      </w:r>
      <w:r w:rsidR="0020601E" w:rsidRPr="0020601E">
        <w:rPr>
          <w:rStyle w:val="fontstyle21"/>
          <w:rFonts w:ascii="Verdana" w:hAnsi="Verdana"/>
          <w:sz w:val="20"/>
          <w:szCs w:val="20"/>
        </w:rPr>
        <w:t xml:space="preserve">que habrá de hacerse individualmente, salvo que se acompañe a personas con discapacidad o por otra causa justificada”. </w:t>
      </w:r>
    </w:p>
    <w:p w14:paraId="702DA446" w14:textId="3DFCD91F" w:rsidR="00607664" w:rsidRDefault="0020601E" w:rsidP="00E2730C">
      <w:pPr>
        <w:pStyle w:val="Default"/>
        <w:ind w:left="0" w:firstLine="284"/>
        <w:jc w:val="both"/>
        <w:rPr>
          <w:rStyle w:val="fontstyle21"/>
          <w:rFonts w:ascii="Verdana" w:hAnsi="Verdana"/>
          <w:i w:val="0"/>
          <w:sz w:val="20"/>
          <w:szCs w:val="20"/>
        </w:rPr>
      </w:pPr>
      <w:r w:rsidRPr="00891E8B">
        <w:rPr>
          <w:rStyle w:val="fontstyle21"/>
          <w:rFonts w:ascii="Verdana" w:hAnsi="Verdana"/>
          <w:i w:val="0"/>
          <w:sz w:val="20"/>
          <w:szCs w:val="20"/>
        </w:rPr>
        <w:t xml:space="preserve">El señalado RD fue modificado por el </w:t>
      </w:r>
      <w:r w:rsidRPr="00891E8B">
        <w:rPr>
          <w:rStyle w:val="fontstyle01"/>
          <w:rFonts w:ascii="Verdana" w:hAnsi="Verdana"/>
          <w:sz w:val="20"/>
          <w:szCs w:val="20"/>
        </w:rPr>
        <w:t>RD 492/2020, de 24 de abril</w:t>
      </w:r>
      <w:r w:rsidRPr="00891E8B">
        <w:rPr>
          <w:rFonts w:ascii="Verdana" w:hAnsi="Verdana"/>
          <w:sz w:val="20"/>
          <w:szCs w:val="20"/>
        </w:rPr>
        <w:t>, por el que se</w:t>
      </w:r>
      <w:r w:rsidRPr="0020601E">
        <w:rPr>
          <w:rFonts w:ascii="Verdana" w:hAnsi="Verdana"/>
          <w:sz w:val="20"/>
          <w:szCs w:val="20"/>
        </w:rPr>
        <w:t xml:space="preserve"> prorroga</w:t>
      </w:r>
      <w:r w:rsidR="00891E8B">
        <w:rPr>
          <w:rFonts w:ascii="Verdana" w:hAnsi="Verdana"/>
          <w:sz w:val="20"/>
          <w:szCs w:val="20"/>
        </w:rPr>
        <w:t>ba</w:t>
      </w:r>
      <w:r w:rsidRPr="0020601E">
        <w:rPr>
          <w:rFonts w:ascii="Verdana" w:hAnsi="Verdana"/>
          <w:sz w:val="20"/>
          <w:szCs w:val="20"/>
        </w:rPr>
        <w:t xml:space="preserve"> el estado de alarma declarado por el RD 463/2020, de 14 de marzo, por el que se declara el estado de alarma para la gestión de la situación de crisis sanitaria ocasionada</w:t>
      </w:r>
      <w:r w:rsidR="00891E8B">
        <w:rPr>
          <w:rFonts w:ascii="Verdana" w:hAnsi="Verdana"/>
          <w:sz w:val="20"/>
          <w:szCs w:val="20"/>
        </w:rPr>
        <w:t xml:space="preserve"> por el COVID 19</w:t>
      </w:r>
      <w:r w:rsidRPr="0020601E">
        <w:rPr>
          <w:rStyle w:val="Refdenotaalpie"/>
          <w:rFonts w:ascii="Verdana" w:hAnsi="Verdana"/>
          <w:sz w:val="20"/>
          <w:szCs w:val="20"/>
        </w:rPr>
        <w:footnoteReference w:id="315"/>
      </w:r>
      <w:r w:rsidR="00891E8B">
        <w:rPr>
          <w:rFonts w:ascii="Verdana" w:hAnsi="Verdana"/>
          <w:sz w:val="20"/>
          <w:szCs w:val="20"/>
        </w:rPr>
        <w:t>. E</w:t>
      </w:r>
      <w:r w:rsidRPr="0020601E">
        <w:rPr>
          <w:rStyle w:val="fontstyle01"/>
          <w:rFonts w:ascii="Verdana" w:hAnsi="Verdana"/>
          <w:sz w:val="20"/>
          <w:szCs w:val="20"/>
        </w:rPr>
        <w:t>l apartado 1 del art. 7, aclaraba que se exceptuaba de la limitación general de</w:t>
      </w:r>
      <w:r w:rsidR="00891E8B">
        <w:rPr>
          <w:rFonts w:ascii="Verdana" w:hAnsi="Verdana"/>
          <w:color w:val="242021"/>
          <w:sz w:val="20"/>
          <w:szCs w:val="20"/>
        </w:rPr>
        <w:t xml:space="preserve"> </w:t>
      </w:r>
      <w:r w:rsidRPr="0020601E">
        <w:rPr>
          <w:rStyle w:val="fontstyle01"/>
          <w:rFonts w:ascii="Verdana" w:hAnsi="Verdana"/>
          <w:sz w:val="20"/>
          <w:szCs w:val="20"/>
        </w:rPr>
        <w:t>realizar las actividades permitidas individualmente el supuesto</w:t>
      </w:r>
      <w:r w:rsidR="00891E8B">
        <w:rPr>
          <w:rStyle w:val="fontstyle01"/>
          <w:rFonts w:ascii="Verdana" w:hAnsi="Verdana"/>
          <w:sz w:val="20"/>
          <w:szCs w:val="20"/>
        </w:rPr>
        <w:t xml:space="preserve"> </w:t>
      </w:r>
      <w:r w:rsidRPr="0020601E">
        <w:rPr>
          <w:rStyle w:val="fontstyle21"/>
          <w:rFonts w:ascii="Verdana" w:hAnsi="Verdana"/>
          <w:sz w:val="20"/>
          <w:szCs w:val="20"/>
        </w:rPr>
        <w:t>“que se acompañe</w:t>
      </w:r>
      <w:r w:rsidR="00891E8B">
        <w:rPr>
          <w:rFonts w:ascii="Verdana" w:hAnsi="Verdana"/>
          <w:i/>
          <w:iCs/>
          <w:color w:val="242021"/>
          <w:sz w:val="20"/>
          <w:szCs w:val="20"/>
        </w:rPr>
        <w:t xml:space="preserve"> </w:t>
      </w:r>
      <w:r w:rsidRPr="0020601E">
        <w:rPr>
          <w:rStyle w:val="fontstyle21"/>
          <w:rFonts w:ascii="Verdana" w:hAnsi="Verdana"/>
          <w:sz w:val="20"/>
          <w:szCs w:val="20"/>
        </w:rPr>
        <w:t xml:space="preserve">a personas con discapacidad, </w:t>
      </w:r>
      <w:r w:rsidRPr="003A486A">
        <w:rPr>
          <w:rStyle w:val="fontstyle21"/>
          <w:rFonts w:ascii="Verdana" w:hAnsi="Verdana"/>
          <w:sz w:val="20"/>
          <w:szCs w:val="20"/>
        </w:rPr>
        <w:t>menores, mayores, o por otra causa justificada</w:t>
      </w:r>
      <w:r w:rsidRPr="003A486A">
        <w:rPr>
          <w:rStyle w:val="fontstyle21"/>
          <w:rFonts w:ascii="Verdana" w:hAnsi="Verdana"/>
          <w:i w:val="0"/>
          <w:sz w:val="20"/>
          <w:szCs w:val="20"/>
        </w:rPr>
        <w:t>”.</w:t>
      </w:r>
      <w:r w:rsidR="00607664" w:rsidRPr="003A486A">
        <w:rPr>
          <w:rStyle w:val="fontstyle21"/>
          <w:rFonts w:ascii="Verdana" w:hAnsi="Verdana"/>
          <w:i w:val="0"/>
          <w:sz w:val="20"/>
          <w:szCs w:val="20"/>
        </w:rPr>
        <w:t xml:space="preserve"> </w:t>
      </w:r>
      <w:r w:rsidR="00607664">
        <w:rPr>
          <w:rStyle w:val="fontstyle21"/>
          <w:rFonts w:ascii="Verdana" w:hAnsi="Verdana"/>
          <w:i w:val="0"/>
          <w:sz w:val="20"/>
          <w:szCs w:val="20"/>
        </w:rPr>
        <w:t>En el caso de las personas con DFM s</w:t>
      </w:r>
      <w:r w:rsidR="008F3406">
        <w:rPr>
          <w:rStyle w:val="fontstyle21"/>
          <w:rFonts w:ascii="Verdana" w:hAnsi="Verdana"/>
          <w:i w:val="0"/>
          <w:sz w:val="20"/>
          <w:szCs w:val="20"/>
        </w:rPr>
        <w:t>e</w:t>
      </w:r>
      <w:r w:rsidR="00607664">
        <w:rPr>
          <w:rStyle w:val="fontstyle21"/>
          <w:rFonts w:ascii="Verdana" w:hAnsi="Verdana"/>
          <w:i w:val="0"/>
          <w:sz w:val="20"/>
          <w:szCs w:val="20"/>
        </w:rPr>
        <w:t xml:space="preserve"> tuvo en cuenta el impacto emocional que podía presentarse en ellas debido al aislamiento social y la interrupción de las terapias que se realizaban diariamente</w:t>
      </w:r>
      <w:r w:rsidR="008F3406">
        <w:rPr>
          <w:rStyle w:val="Refdenotaalpie"/>
          <w:rFonts w:ascii="Verdana" w:hAnsi="Verdana"/>
          <w:iCs/>
          <w:sz w:val="20"/>
          <w:szCs w:val="20"/>
        </w:rPr>
        <w:footnoteReference w:id="316"/>
      </w:r>
      <w:r w:rsidR="00607664">
        <w:rPr>
          <w:rStyle w:val="fontstyle21"/>
          <w:rFonts w:ascii="Verdana" w:hAnsi="Verdana"/>
          <w:i w:val="0"/>
          <w:sz w:val="20"/>
          <w:szCs w:val="20"/>
        </w:rPr>
        <w:t xml:space="preserve">. </w:t>
      </w:r>
    </w:p>
    <w:p w14:paraId="0BFAEF84" w14:textId="2BA99F16" w:rsidR="00BA3798" w:rsidRDefault="003A486A" w:rsidP="00113665">
      <w:pPr>
        <w:pStyle w:val="Default"/>
        <w:ind w:left="0" w:firstLine="284"/>
        <w:jc w:val="both"/>
        <w:rPr>
          <w:rStyle w:val="fontstyle21"/>
          <w:rFonts w:ascii="Verdana" w:hAnsi="Verdana"/>
          <w:i w:val="0"/>
          <w:sz w:val="20"/>
          <w:szCs w:val="20"/>
        </w:rPr>
      </w:pPr>
      <w:r>
        <w:rPr>
          <w:rStyle w:val="fontstyle21"/>
          <w:rFonts w:ascii="Verdana" w:hAnsi="Verdana"/>
          <w:i w:val="0"/>
          <w:sz w:val="20"/>
          <w:szCs w:val="20"/>
        </w:rPr>
        <w:t>Por otra parte; el Cons</w:t>
      </w:r>
      <w:r w:rsidR="00312FE8">
        <w:rPr>
          <w:rStyle w:val="fontstyle21"/>
          <w:rFonts w:ascii="Verdana" w:hAnsi="Verdana"/>
          <w:i w:val="0"/>
          <w:sz w:val="20"/>
          <w:szCs w:val="20"/>
        </w:rPr>
        <w:t xml:space="preserve">ejo General del Poder Judicial </w:t>
      </w:r>
      <w:r>
        <w:rPr>
          <w:rStyle w:val="fontstyle21"/>
          <w:rFonts w:ascii="Verdana" w:hAnsi="Verdana"/>
          <w:i w:val="0"/>
          <w:sz w:val="20"/>
          <w:szCs w:val="20"/>
        </w:rPr>
        <w:t>elaboró un “Plan de Choque” que contenía cinco bloques. Uno de ellos destinado a las medidas para la protección de colectivos vulnerables</w:t>
      </w:r>
      <w:r w:rsidR="00062B93">
        <w:rPr>
          <w:rStyle w:val="fontstyle21"/>
          <w:rFonts w:ascii="Verdana" w:hAnsi="Verdana"/>
          <w:i w:val="0"/>
          <w:sz w:val="20"/>
          <w:szCs w:val="20"/>
        </w:rPr>
        <w:t xml:space="preserve">; </w:t>
      </w:r>
      <w:r>
        <w:rPr>
          <w:rStyle w:val="fontstyle21"/>
          <w:rFonts w:ascii="Verdana" w:hAnsi="Verdana"/>
          <w:i w:val="0"/>
          <w:sz w:val="20"/>
          <w:szCs w:val="20"/>
        </w:rPr>
        <w:t xml:space="preserve">definiéndolos en función de la edad, género, DFM y </w:t>
      </w:r>
      <w:proofErr w:type="gramStart"/>
      <w:r>
        <w:rPr>
          <w:rStyle w:val="fontstyle21"/>
          <w:rFonts w:ascii="Verdana" w:hAnsi="Verdana"/>
          <w:i w:val="0"/>
          <w:sz w:val="20"/>
          <w:szCs w:val="20"/>
        </w:rPr>
        <w:t xml:space="preserve">en </w:t>
      </w:r>
      <w:r w:rsidR="00062B93">
        <w:rPr>
          <w:rStyle w:val="fontstyle21"/>
          <w:rFonts w:ascii="Verdana" w:hAnsi="Verdana"/>
          <w:i w:val="0"/>
          <w:sz w:val="20"/>
          <w:szCs w:val="20"/>
        </w:rPr>
        <w:t xml:space="preserve"> </w:t>
      </w:r>
      <w:r>
        <w:rPr>
          <w:rStyle w:val="fontstyle21"/>
          <w:rFonts w:ascii="Verdana" w:hAnsi="Verdana"/>
          <w:i w:val="0"/>
          <w:sz w:val="20"/>
          <w:szCs w:val="20"/>
        </w:rPr>
        <w:t>circunstancias</w:t>
      </w:r>
      <w:proofErr w:type="gramEnd"/>
      <w:r>
        <w:rPr>
          <w:rStyle w:val="fontstyle21"/>
          <w:rFonts w:ascii="Verdana" w:hAnsi="Verdana"/>
          <w:i w:val="0"/>
          <w:sz w:val="20"/>
          <w:szCs w:val="20"/>
        </w:rPr>
        <w:t xml:space="preserve"> sociales,</w:t>
      </w:r>
      <w:r w:rsidR="00062B93">
        <w:rPr>
          <w:rStyle w:val="fontstyle21"/>
          <w:rFonts w:ascii="Verdana" w:hAnsi="Verdana"/>
          <w:i w:val="0"/>
          <w:sz w:val="20"/>
          <w:szCs w:val="20"/>
        </w:rPr>
        <w:t xml:space="preserve"> e</w:t>
      </w:r>
      <w:r>
        <w:rPr>
          <w:rStyle w:val="fontstyle21"/>
          <w:rFonts w:ascii="Verdana" w:hAnsi="Verdana"/>
          <w:i w:val="0"/>
          <w:sz w:val="20"/>
          <w:szCs w:val="20"/>
        </w:rPr>
        <w:t>conómicas</w:t>
      </w:r>
      <w:r w:rsidR="00062B93">
        <w:rPr>
          <w:rStyle w:val="fontstyle21"/>
          <w:rFonts w:ascii="Verdana" w:hAnsi="Verdana"/>
          <w:i w:val="0"/>
          <w:sz w:val="20"/>
          <w:szCs w:val="20"/>
        </w:rPr>
        <w:t xml:space="preserve">, étnicas y culturales. </w:t>
      </w:r>
    </w:p>
    <w:p w14:paraId="0EDC8E7E" w14:textId="51E6D360" w:rsidR="00413F4C" w:rsidRPr="00113665" w:rsidRDefault="00062B93" w:rsidP="00113665">
      <w:pPr>
        <w:pStyle w:val="Default"/>
        <w:ind w:left="0" w:firstLine="284"/>
        <w:jc w:val="both"/>
        <w:rPr>
          <w:rFonts w:ascii="Verdana" w:hAnsi="Verdana"/>
          <w:iCs/>
          <w:sz w:val="20"/>
          <w:szCs w:val="20"/>
        </w:rPr>
      </w:pPr>
      <w:r>
        <w:rPr>
          <w:rStyle w:val="fontstyle21"/>
          <w:rFonts w:ascii="Verdana" w:hAnsi="Verdana"/>
          <w:i w:val="0"/>
          <w:sz w:val="20"/>
          <w:szCs w:val="20"/>
        </w:rPr>
        <w:t>En cuanto a l</w:t>
      </w:r>
      <w:r w:rsidR="00312FE8">
        <w:rPr>
          <w:rStyle w:val="fontstyle21"/>
          <w:rFonts w:ascii="Verdana" w:hAnsi="Verdana"/>
          <w:i w:val="0"/>
          <w:sz w:val="20"/>
          <w:szCs w:val="20"/>
        </w:rPr>
        <w:t>as medidas en función de la DFM</w:t>
      </w:r>
      <w:r>
        <w:rPr>
          <w:rStyle w:val="fontstyle21"/>
          <w:rFonts w:ascii="Verdana" w:hAnsi="Verdana"/>
          <w:i w:val="0"/>
          <w:sz w:val="20"/>
          <w:szCs w:val="20"/>
        </w:rPr>
        <w:t xml:space="preserve"> se tuvo como objetivo agilizar los procedimientos de provisión de apoyos, así como los relativos a internamientos involuntarios</w:t>
      </w:r>
      <w:r w:rsidR="00FF7D62">
        <w:rPr>
          <w:rStyle w:val="fontstyle21"/>
          <w:rFonts w:ascii="Verdana" w:hAnsi="Verdana"/>
          <w:i w:val="0"/>
          <w:sz w:val="20"/>
          <w:szCs w:val="20"/>
        </w:rPr>
        <w:t>. Así</w:t>
      </w:r>
      <w:r w:rsidR="00417409">
        <w:rPr>
          <w:rStyle w:val="fontstyle21"/>
          <w:rFonts w:ascii="Verdana" w:hAnsi="Verdana"/>
          <w:i w:val="0"/>
          <w:sz w:val="20"/>
          <w:szCs w:val="20"/>
        </w:rPr>
        <w:t xml:space="preserve">, </w:t>
      </w:r>
      <w:r w:rsidR="00FF7D62">
        <w:rPr>
          <w:rStyle w:val="fontstyle21"/>
          <w:rFonts w:ascii="Verdana" w:hAnsi="Verdana"/>
          <w:i w:val="0"/>
          <w:sz w:val="20"/>
          <w:szCs w:val="20"/>
        </w:rPr>
        <w:t xml:space="preserve">se sugirió que se complementaran las demandas de modificación de capacidad </w:t>
      </w:r>
      <w:r w:rsidR="0096695A">
        <w:rPr>
          <w:rStyle w:val="fontstyle21"/>
          <w:rFonts w:ascii="Verdana" w:hAnsi="Verdana"/>
          <w:i w:val="0"/>
          <w:sz w:val="20"/>
          <w:szCs w:val="20"/>
        </w:rPr>
        <w:t>facilitando una relación de parientes, lo que agilizaría el enjuiciamiento</w:t>
      </w:r>
      <w:r w:rsidR="00873DAD">
        <w:rPr>
          <w:rStyle w:val="fontstyle21"/>
          <w:rFonts w:ascii="Verdana" w:hAnsi="Verdana"/>
          <w:i w:val="0"/>
          <w:sz w:val="20"/>
          <w:szCs w:val="20"/>
        </w:rPr>
        <w:t xml:space="preserve">; que se introdujese la posibilidad de dictar sentencias </w:t>
      </w:r>
      <w:r w:rsidR="00873DAD" w:rsidRPr="00873DAD">
        <w:rPr>
          <w:rStyle w:val="fontstyle21"/>
          <w:rFonts w:ascii="Verdana" w:hAnsi="Verdana"/>
          <w:sz w:val="20"/>
          <w:szCs w:val="20"/>
        </w:rPr>
        <w:t xml:space="preserve">in </w:t>
      </w:r>
      <w:proofErr w:type="spellStart"/>
      <w:r w:rsidR="00873DAD" w:rsidRPr="00873DAD">
        <w:rPr>
          <w:rStyle w:val="fontstyle21"/>
          <w:rFonts w:ascii="Verdana" w:hAnsi="Verdana"/>
          <w:sz w:val="20"/>
          <w:szCs w:val="20"/>
        </w:rPr>
        <w:t>voce</w:t>
      </w:r>
      <w:proofErr w:type="spellEnd"/>
      <w:r w:rsidR="00873DAD">
        <w:rPr>
          <w:rStyle w:val="fontstyle21"/>
          <w:rFonts w:ascii="Verdana" w:hAnsi="Verdana"/>
          <w:i w:val="0"/>
          <w:sz w:val="20"/>
          <w:szCs w:val="20"/>
        </w:rPr>
        <w:t>, con transcripción posterior del fallo; o que en determinados supuestos</w:t>
      </w:r>
      <w:r w:rsidR="00BA3798">
        <w:rPr>
          <w:rStyle w:val="fontstyle21"/>
          <w:rFonts w:ascii="Verdana" w:hAnsi="Verdana"/>
          <w:i w:val="0"/>
          <w:sz w:val="20"/>
          <w:szCs w:val="20"/>
        </w:rPr>
        <w:t xml:space="preserve"> </w:t>
      </w:r>
      <w:r w:rsidR="00873DAD">
        <w:rPr>
          <w:rStyle w:val="fontstyle21"/>
          <w:rFonts w:ascii="Verdana" w:hAnsi="Verdana"/>
          <w:i w:val="0"/>
          <w:sz w:val="20"/>
          <w:szCs w:val="20"/>
        </w:rPr>
        <w:t>-personas encamadas o imposibilitadas por graves patologías orgánicas- la exploración judicial se hiciese por medios telemáticos; estipulando también que debían potenciarse en los internamientos involuntarios de carácter psiquiátrico</w:t>
      </w:r>
      <w:r w:rsidR="00537F7F">
        <w:rPr>
          <w:rStyle w:val="Refdenotaalpie"/>
          <w:rFonts w:ascii="Verdana" w:hAnsi="Verdana"/>
          <w:iCs/>
          <w:sz w:val="20"/>
          <w:szCs w:val="20"/>
        </w:rPr>
        <w:footnoteReference w:id="317"/>
      </w:r>
      <w:r w:rsidR="00873DAD">
        <w:rPr>
          <w:rStyle w:val="fontstyle21"/>
          <w:rFonts w:ascii="Verdana" w:hAnsi="Verdana"/>
          <w:i w:val="0"/>
          <w:sz w:val="20"/>
          <w:szCs w:val="20"/>
        </w:rPr>
        <w:t xml:space="preserve">. </w:t>
      </w:r>
    </w:p>
    <w:p w14:paraId="1714582D" w14:textId="2725D1D0" w:rsidR="008905AE" w:rsidRDefault="0020601E" w:rsidP="00E4436F">
      <w:pPr>
        <w:pStyle w:val="Default"/>
        <w:ind w:left="0" w:firstLine="284"/>
        <w:jc w:val="both"/>
        <w:rPr>
          <w:rStyle w:val="fontstyle01"/>
          <w:rFonts w:ascii="Verdana" w:hAnsi="Verdana"/>
          <w:sz w:val="20"/>
          <w:szCs w:val="20"/>
        </w:rPr>
      </w:pPr>
      <w:r w:rsidRPr="0020601E">
        <w:rPr>
          <w:rFonts w:ascii="Verdana" w:hAnsi="Verdana"/>
          <w:sz w:val="20"/>
          <w:szCs w:val="20"/>
        </w:rPr>
        <w:t>Con base que en la situación descrita todas las medidas adoptadas deb</w:t>
      </w:r>
      <w:r w:rsidR="00537F7F">
        <w:rPr>
          <w:rFonts w:ascii="Verdana" w:hAnsi="Verdana"/>
          <w:sz w:val="20"/>
          <w:szCs w:val="20"/>
        </w:rPr>
        <w:t>ían</w:t>
      </w:r>
      <w:r w:rsidRPr="0020601E">
        <w:rPr>
          <w:rFonts w:ascii="Verdana" w:hAnsi="Verdana"/>
          <w:sz w:val="20"/>
          <w:szCs w:val="20"/>
        </w:rPr>
        <w:t xml:space="preserve"> ir encaminadas a la protección de las personas objeto de estudio</w:t>
      </w:r>
      <w:r w:rsidR="005303FA">
        <w:rPr>
          <w:rFonts w:ascii="Verdana" w:hAnsi="Verdana"/>
          <w:sz w:val="20"/>
          <w:szCs w:val="20"/>
        </w:rPr>
        <w:t>;</w:t>
      </w:r>
      <w:r w:rsidRPr="0020601E">
        <w:rPr>
          <w:rFonts w:ascii="Verdana" w:hAnsi="Verdana"/>
          <w:sz w:val="20"/>
          <w:szCs w:val="20"/>
        </w:rPr>
        <w:t xml:space="preserve"> de Lorenzo García</w:t>
      </w:r>
      <w:r w:rsidRPr="0020601E">
        <w:rPr>
          <w:rStyle w:val="Refdenotaalpie"/>
          <w:rFonts w:ascii="Verdana" w:hAnsi="Verdana"/>
          <w:sz w:val="20"/>
          <w:szCs w:val="20"/>
        </w:rPr>
        <w:footnoteReference w:id="318"/>
      </w:r>
      <w:r w:rsidR="000F295C">
        <w:rPr>
          <w:rFonts w:ascii="Verdana" w:hAnsi="Verdana"/>
          <w:sz w:val="20"/>
          <w:szCs w:val="20"/>
        </w:rPr>
        <w:t xml:space="preserve"> </w:t>
      </w:r>
      <w:r w:rsidRPr="0020601E">
        <w:rPr>
          <w:rFonts w:ascii="Verdana" w:hAnsi="Verdana"/>
          <w:sz w:val="20"/>
          <w:szCs w:val="20"/>
        </w:rPr>
        <w:t xml:space="preserve">especifica que </w:t>
      </w:r>
      <w:r w:rsidRPr="0020601E">
        <w:rPr>
          <w:rStyle w:val="fontstyle01"/>
          <w:rFonts w:ascii="Verdana" w:hAnsi="Verdana"/>
          <w:sz w:val="20"/>
          <w:szCs w:val="20"/>
        </w:rPr>
        <w:t>deb</w:t>
      </w:r>
      <w:r w:rsidR="00E2730C">
        <w:rPr>
          <w:rStyle w:val="fontstyle01"/>
          <w:rFonts w:ascii="Verdana" w:hAnsi="Verdana"/>
          <w:sz w:val="20"/>
          <w:szCs w:val="20"/>
        </w:rPr>
        <w:t>e</w:t>
      </w:r>
      <w:r w:rsidRPr="0020601E">
        <w:rPr>
          <w:rStyle w:val="fontstyle01"/>
          <w:rFonts w:ascii="Verdana" w:hAnsi="Verdana"/>
          <w:sz w:val="20"/>
          <w:szCs w:val="20"/>
        </w:rPr>
        <w:t xml:space="preserve"> garantizarse, especialmente en este contexto, la accesibilidad (cognitiva y</w:t>
      </w:r>
      <w:r w:rsidR="005303FA">
        <w:rPr>
          <w:rFonts w:ascii="Verdana" w:hAnsi="Verdana"/>
          <w:color w:val="242021"/>
          <w:sz w:val="20"/>
          <w:szCs w:val="20"/>
        </w:rPr>
        <w:t xml:space="preserve"> </w:t>
      </w:r>
      <w:r w:rsidRPr="0020601E">
        <w:rPr>
          <w:rStyle w:val="fontstyle01"/>
          <w:rFonts w:ascii="Verdana" w:hAnsi="Verdana"/>
          <w:sz w:val="20"/>
          <w:szCs w:val="20"/>
        </w:rPr>
        <w:t>sensorial) en todo momento de la</w:t>
      </w:r>
      <w:r w:rsidR="000F295C">
        <w:rPr>
          <w:rStyle w:val="fontstyle01"/>
          <w:rFonts w:ascii="Verdana" w:hAnsi="Verdana"/>
          <w:sz w:val="20"/>
          <w:szCs w:val="20"/>
        </w:rPr>
        <w:t xml:space="preserve"> información sobre la pandemia </w:t>
      </w:r>
      <w:r w:rsidRPr="0020601E">
        <w:rPr>
          <w:rStyle w:val="fontstyle01"/>
          <w:rFonts w:ascii="Verdana" w:hAnsi="Verdana"/>
          <w:sz w:val="20"/>
          <w:szCs w:val="20"/>
        </w:rPr>
        <w:t>para que</w:t>
      </w:r>
      <w:r w:rsidR="005303FA">
        <w:rPr>
          <w:rStyle w:val="fontstyle01"/>
          <w:rFonts w:ascii="Verdana" w:hAnsi="Verdana"/>
          <w:sz w:val="20"/>
          <w:szCs w:val="20"/>
        </w:rPr>
        <w:t xml:space="preserve"> </w:t>
      </w:r>
      <w:r w:rsidRPr="0020601E">
        <w:rPr>
          <w:rStyle w:val="fontstyle01"/>
          <w:rFonts w:ascii="Verdana" w:hAnsi="Verdana"/>
          <w:sz w:val="20"/>
          <w:szCs w:val="20"/>
        </w:rPr>
        <w:t>las personas</w:t>
      </w:r>
      <w:r w:rsidR="005303FA">
        <w:rPr>
          <w:rFonts w:ascii="Verdana" w:hAnsi="Verdana"/>
          <w:color w:val="242021"/>
          <w:sz w:val="20"/>
          <w:szCs w:val="20"/>
        </w:rPr>
        <w:t xml:space="preserve"> </w:t>
      </w:r>
      <w:r w:rsidRPr="0020601E">
        <w:rPr>
          <w:rStyle w:val="fontstyle01"/>
          <w:rFonts w:ascii="Verdana" w:hAnsi="Verdana"/>
          <w:sz w:val="20"/>
          <w:szCs w:val="20"/>
        </w:rPr>
        <w:t>con DFM cono</w:t>
      </w:r>
      <w:r w:rsidR="00E2730C">
        <w:rPr>
          <w:rStyle w:val="fontstyle01"/>
          <w:rFonts w:ascii="Verdana" w:hAnsi="Verdana"/>
          <w:sz w:val="20"/>
          <w:szCs w:val="20"/>
        </w:rPr>
        <w:t>zcan las</w:t>
      </w:r>
      <w:r w:rsidRPr="0020601E">
        <w:rPr>
          <w:rStyle w:val="fontstyle01"/>
          <w:rFonts w:ascii="Verdana" w:hAnsi="Verdana"/>
          <w:sz w:val="20"/>
          <w:szCs w:val="20"/>
        </w:rPr>
        <w:t xml:space="preserve"> recomendaciones para evitar contagiarse, reconocer síntomas o tomar sus propias decisiones en lo que a la atención sanitaria se refiere.</w:t>
      </w:r>
      <w:r w:rsidR="008905AE">
        <w:rPr>
          <w:rStyle w:val="fontstyle01"/>
          <w:rFonts w:ascii="Verdana" w:hAnsi="Verdana"/>
          <w:sz w:val="20"/>
          <w:szCs w:val="20"/>
        </w:rPr>
        <w:t xml:space="preserve"> Por tal motivo</w:t>
      </w:r>
      <w:r w:rsidR="00334867">
        <w:rPr>
          <w:rStyle w:val="fontstyle01"/>
          <w:rFonts w:ascii="Verdana" w:hAnsi="Verdana"/>
          <w:sz w:val="20"/>
          <w:szCs w:val="20"/>
        </w:rPr>
        <w:t>,</w:t>
      </w:r>
      <w:r w:rsidR="00953ABD">
        <w:rPr>
          <w:rStyle w:val="fontstyle01"/>
          <w:rFonts w:ascii="Verdana" w:hAnsi="Verdana"/>
          <w:sz w:val="20"/>
          <w:szCs w:val="20"/>
        </w:rPr>
        <w:t xml:space="preserve"> </w:t>
      </w:r>
      <w:r w:rsidR="0073549F">
        <w:rPr>
          <w:rStyle w:val="fontstyle01"/>
          <w:rFonts w:ascii="Verdana" w:hAnsi="Verdana"/>
          <w:sz w:val="20"/>
          <w:szCs w:val="20"/>
        </w:rPr>
        <w:t>como lo especifica Morales-Chávez</w:t>
      </w:r>
      <w:r w:rsidR="00334867">
        <w:rPr>
          <w:rStyle w:val="fontstyle01"/>
          <w:rFonts w:ascii="Verdana" w:hAnsi="Verdana"/>
          <w:sz w:val="20"/>
          <w:szCs w:val="20"/>
        </w:rPr>
        <w:t>,</w:t>
      </w:r>
      <w:r w:rsidR="00953ABD">
        <w:rPr>
          <w:rStyle w:val="fontstyle01"/>
          <w:rFonts w:ascii="Verdana" w:hAnsi="Verdana"/>
          <w:sz w:val="20"/>
          <w:szCs w:val="20"/>
        </w:rPr>
        <w:t xml:space="preserve"> </w:t>
      </w:r>
      <w:r w:rsidR="008905AE">
        <w:rPr>
          <w:rStyle w:val="fontstyle01"/>
          <w:rFonts w:ascii="Verdana" w:hAnsi="Verdana"/>
          <w:sz w:val="20"/>
          <w:szCs w:val="20"/>
        </w:rPr>
        <w:t>las campañas de prevención también deben hacerse en lengua de signos, en pictogramas subtitulados y otros formatos que resulten accesibles</w:t>
      </w:r>
      <w:r w:rsidR="008905AE">
        <w:rPr>
          <w:rStyle w:val="Refdenotaalpie"/>
          <w:rFonts w:ascii="Verdana" w:hAnsi="Verdana"/>
          <w:sz w:val="20"/>
          <w:szCs w:val="20"/>
        </w:rPr>
        <w:footnoteReference w:id="319"/>
      </w:r>
      <w:r w:rsidR="008905AE">
        <w:rPr>
          <w:rStyle w:val="fontstyle01"/>
          <w:rFonts w:ascii="Verdana" w:hAnsi="Verdana"/>
          <w:sz w:val="20"/>
          <w:szCs w:val="20"/>
        </w:rPr>
        <w:t>.</w:t>
      </w:r>
    </w:p>
    <w:p w14:paraId="01192C05" w14:textId="40483321" w:rsidR="00122EE9" w:rsidRDefault="00CF1484" w:rsidP="000714A0">
      <w:pPr>
        <w:rPr>
          <w:rFonts w:ascii="Verdana" w:hAnsi="Verdana"/>
          <w:sz w:val="20"/>
          <w:szCs w:val="20"/>
        </w:rPr>
      </w:pPr>
      <w:r>
        <w:rPr>
          <w:rFonts w:ascii="Verdana" w:hAnsi="Verdana"/>
          <w:sz w:val="20"/>
          <w:szCs w:val="20"/>
        </w:rPr>
        <w:lastRenderedPageBreak/>
        <w:t>Definitivamente, e</w:t>
      </w:r>
      <w:r w:rsidR="000714A0">
        <w:rPr>
          <w:rFonts w:ascii="Verdana" w:hAnsi="Verdana"/>
          <w:sz w:val="20"/>
          <w:szCs w:val="20"/>
        </w:rPr>
        <w:t>sta pandemia</w:t>
      </w:r>
      <w:bookmarkStart w:id="172" w:name="_Hlk84826654"/>
      <w:r w:rsidR="000714A0">
        <w:rPr>
          <w:rFonts w:ascii="Verdana" w:hAnsi="Verdana"/>
          <w:sz w:val="20"/>
          <w:szCs w:val="20"/>
        </w:rPr>
        <w:t xml:space="preserve"> será recordada por</w:t>
      </w:r>
      <w:r w:rsidR="0073549F">
        <w:rPr>
          <w:rFonts w:ascii="Verdana" w:hAnsi="Verdana"/>
          <w:sz w:val="20"/>
          <w:szCs w:val="20"/>
        </w:rPr>
        <w:t xml:space="preserve"> </w:t>
      </w:r>
      <w:r w:rsidR="000714A0">
        <w:rPr>
          <w:rFonts w:ascii="Verdana" w:hAnsi="Verdana"/>
          <w:sz w:val="20"/>
          <w:szCs w:val="20"/>
        </w:rPr>
        <w:t>cobr</w:t>
      </w:r>
      <w:r w:rsidR="0073549F">
        <w:rPr>
          <w:rFonts w:ascii="Verdana" w:hAnsi="Verdana"/>
          <w:sz w:val="20"/>
          <w:szCs w:val="20"/>
        </w:rPr>
        <w:t>arse</w:t>
      </w:r>
      <w:r w:rsidR="000714A0">
        <w:rPr>
          <w:rFonts w:ascii="Verdana" w:hAnsi="Verdana"/>
          <w:sz w:val="20"/>
          <w:szCs w:val="20"/>
        </w:rPr>
        <w:t xml:space="preserve"> millones de vidas en todo el mundo y por provocar que cientos de millones de personas más se hayan visto sumidas en una situación de pobreza y de falta total de recursos ya que ha afectado en mucha mayor medida a estas personas y ha tenido consecuencias especialmente graves para las comunidades históricamente excluidas y oprimidas en todo el mundo, dentro d</w:t>
      </w:r>
      <w:r w:rsidR="000714A0" w:rsidRPr="0074071B">
        <w:rPr>
          <w:rFonts w:ascii="Verdana" w:hAnsi="Verdana"/>
          <w:sz w:val="20"/>
          <w:szCs w:val="20"/>
        </w:rPr>
        <w:t xml:space="preserve">e las cuales se encuentra </w:t>
      </w:r>
      <w:r w:rsidR="000714A0">
        <w:rPr>
          <w:rFonts w:ascii="Verdana" w:hAnsi="Verdana"/>
          <w:sz w:val="20"/>
          <w:szCs w:val="20"/>
        </w:rPr>
        <w:t>las personas con DFM.</w:t>
      </w:r>
      <w:bookmarkEnd w:id="172"/>
    </w:p>
    <w:p w14:paraId="7C3F6643" w14:textId="6436531D" w:rsidR="0074071B" w:rsidRDefault="0074071B" w:rsidP="00C84F52">
      <w:pPr>
        <w:rPr>
          <w:rFonts w:ascii="Verdana" w:hAnsi="Verdana"/>
          <w:color w:val="000000"/>
          <w:sz w:val="20"/>
          <w:szCs w:val="20"/>
        </w:rPr>
      </w:pPr>
      <w:r w:rsidRPr="0074071B">
        <w:rPr>
          <w:rFonts w:ascii="Verdana" w:hAnsi="Verdana"/>
          <w:color w:val="000000"/>
          <w:sz w:val="20"/>
          <w:szCs w:val="20"/>
        </w:rPr>
        <w:t>Lo que es lo mismo</w:t>
      </w:r>
      <w:r w:rsidR="00117AB4">
        <w:rPr>
          <w:rFonts w:ascii="Verdana" w:hAnsi="Verdana"/>
          <w:color w:val="000000"/>
          <w:sz w:val="20"/>
          <w:szCs w:val="20"/>
        </w:rPr>
        <w:t xml:space="preserve">; </w:t>
      </w:r>
      <w:r w:rsidRPr="0074071B">
        <w:rPr>
          <w:rFonts w:ascii="Verdana" w:hAnsi="Verdana"/>
          <w:color w:val="000000"/>
          <w:sz w:val="20"/>
          <w:szCs w:val="20"/>
        </w:rPr>
        <w:t xml:space="preserve">la pandemia ha puesto de relieve las fracturas sociales y políticas que </w:t>
      </w:r>
      <w:r>
        <w:rPr>
          <w:rFonts w:ascii="Verdana" w:hAnsi="Verdana"/>
          <w:color w:val="000000"/>
          <w:sz w:val="20"/>
          <w:szCs w:val="20"/>
        </w:rPr>
        <w:t>ya de por sí existían en un mundo que era profundamente desigual</w:t>
      </w:r>
      <w:r w:rsidR="00502A3B">
        <w:rPr>
          <w:rFonts w:ascii="Verdana" w:hAnsi="Verdana"/>
          <w:color w:val="000000"/>
          <w:sz w:val="20"/>
          <w:szCs w:val="20"/>
        </w:rPr>
        <w:t xml:space="preserve"> y ha</w:t>
      </w:r>
    </w:p>
    <w:p w14:paraId="2600B9F2" w14:textId="217EF904" w:rsidR="00CF1484" w:rsidRDefault="0074071B" w:rsidP="00CE4B5C">
      <w:pPr>
        <w:ind w:firstLine="0"/>
        <w:rPr>
          <w:rFonts w:ascii="Verdana" w:hAnsi="Verdana"/>
          <w:sz w:val="20"/>
          <w:szCs w:val="20"/>
        </w:rPr>
      </w:pPr>
      <w:r w:rsidRPr="0074071B">
        <w:rPr>
          <w:rFonts w:ascii="Verdana" w:hAnsi="Verdana"/>
          <w:color w:val="000000"/>
          <w:sz w:val="20"/>
          <w:szCs w:val="20"/>
        </w:rPr>
        <w:t>desencadenado una serie de respuestas discriminatorias que están afectando a</w:t>
      </w:r>
      <w:r w:rsidR="00CE4B5C">
        <w:rPr>
          <w:rFonts w:ascii="Verdana" w:hAnsi="Verdana"/>
          <w:color w:val="000000"/>
          <w:sz w:val="20"/>
          <w:szCs w:val="20"/>
        </w:rPr>
        <w:t xml:space="preserve"> </w:t>
      </w:r>
      <w:r w:rsidRPr="0074071B">
        <w:rPr>
          <w:rFonts w:ascii="Verdana" w:hAnsi="Verdana"/>
          <w:color w:val="000000"/>
          <w:sz w:val="20"/>
          <w:szCs w:val="20"/>
        </w:rPr>
        <w:t>las comunidades excluidas de todo el mundo</w:t>
      </w:r>
      <w:r w:rsidR="00502A3B">
        <w:rPr>
          <w:rFonts w:ascii="Verdana" w:hAnsi="Verdana"/>
          <w:color w:val="000000"/>
          <w:sz w:val="20"/>
          <w:szCs w:val="20"/>
        </w:rPr>
        <w:t>; asimismo,</w:t>
      </w:r>
      <w:r w:rsidRPr="0074071B">
        <w:rPr>
          <w:rFonts w:ascii="Verdana" w:hAnsi="Verdana"/>
          <w:color w:val="000000"/>
          <w:sz w:val="20"/>
          <w:szCs w:val="20"/>
        </w:rPr>
        <w:t xml:space="preserve"> ha puesto de manifiesto las</w:t>
      </w:r>
      <w:r w:rsidR="00CE4B5C">
        <w:rPr>
          <w:rFonts w:ascii="Verdana" w:hAnsi="Verdana"/>
          <w:color w:val="000000"/>
          <w:sz w:val="20"/>
          <w:szCs w:val="20"/>
        </w:rPr>
        <w:t xml:space="preserve"> </w:t>
      </w:r>
      <w:r w:rsidRPr="0074071B">
        <w:rPr>
          <w:rFonts w:ascii="Verdana" w:hAnsi="Verdana"/>
          <w:color w:val="000000"/>
          <w:sz w:val="20"/>
          <w:szCs w:val="20"/>
        </w:rPr>
        <w:t>múltiples vulnerabilidades y capas de opresión y exclusión a las que se enfrentan algunas</w:t>
      </w:r>
      <w:r w:rsidR="00502A3B">
        <w:rPr>
          <w:rFonts w:ascii="Verdana" w:hAnsi="Verdana"/>
          <w:color w:val="000000"/>
          <w:sz w:val="20"/>
          <w:szCs w:val="20"/>
        </w:rPr>
        <w:t xml:space="preserve"> personas; obviamente dentro de ellas están las</w:t>
      </w:r>
      <w:r w:rsidRPr="0074071B">
        <w:rPr>
          <w:rFonts w:ascii="Verdana" w:hAnsi="Verdana"/>
          <w:color w:val="000000"/>
          <w:sz w:val="20"/>
          <w:szCs w:val="20"/>
        </w:rPr>
        <w:t xml:space="preserve"> personas</w:t>
      </w:r>
      <w:r w:rsidR="00502A3B">
        <w:rPr>
          <w:rFonts w:ascii="Verdana" w:hAnsi="Verdana"/>
          <w:color w:val="000000"/>
          <w:sz w:val="20"/>
          <w:szCs w:val="20"/>
        </w:rPr>
        <w:t xml:space="preserve"> con DFM</w:t>
      </w:r>
      <w:r w:rsidR="00502A3B">
        <w:rPr>
          <w:rStyle w:val="Refdenotaalpie"/>
          <w:rFonts w:ascii="Verdana" w:hAnsi="Verdana"/>
          <w:color w:val="000000"/>
          <w:sz w:val="20"/>
          <w:szCs w:val="20"/>
        </w:rPr>
        <w:footnoteReference w:id="320"/>
      </w:r>
      <w:r w:rsidR="00502A3B">
        <w:rPr>
          <w:rFonts w:ascii="Verdana" w:hAnsi="Verdana"/>
          <w:color w:val="000000"/>
          <w:sz w:val="20"/>
          <w:szCs w:val="20"/>
        </w:rPr>
        <w:t>.</w:t>
      </w:r>
      <w:r w:rsidRPr="0074071B">
        <w:rPr>
          <w:rFonts w:ascii="Verdana" w:hAnsi="Verdana"/>
          <w:color w:val="000000"/>
          <w:sz w:val="20"/>
          <w:szCs w:val="20"/>
        </w:rPr>
        <w:br/>
      </w:r>
      <w:r w:rsidR="00CE4B5C">
        <w:rPr>
          <w:rFonts w:ascii="Verdana" w:hAnsi="Verdana"/>
          <w:sz w:val="20"/>
          <w:szCs w:val="20"/>
        </w:rPr>
        <w:t xml:space="preserve">    En torno a </w:t>
      </w:r>
      <w:r w:rsidR="00520340">
        <w:rPr>
          <w:rFonts w:ascii="Verdana" w:hAnsi="Verdana"/>
          <w:sz w:val="20"/>
          <w:szCs w:val="20"/>
        </w:rPr>
        <w:t>lo anterior</w:t>
      </w:r>
      <w:r w:rsidR="00CE4B5C">
        <w:rPr>
          <w:rFonts w:ascii="Verdana" w:hAnsi="Verdana"/>
          <w:sz w:val="20"/>
          <w:szCs w:val="20"/>
        </w:rPr>
        <w:t>, vemos que</w:t>
      </w:r>
      <w:r w:rsidR="00BA166B">
        <w:rPr>
          <w:rFonts w:ascii="Verdana" w:hAnsi="Verdana"/>
          <w:sz w:val="20"/>
          <w:szCs w:val="20"/>
        </w:rPr>
        <w:t xml:space="preserve"> la</w:t>
      </w:r>
      <w:r w:rsidR="002078F2">
        <w:rPr>
          <w:rFonts w:ascii="Verdana" w:hAnsi="Verdana"/>
          <w:sz w:val="20"/>
          <w:szCs w:val="20"/>
        </w:rPr>
        <w:t xml:space="preserve"> </w:t>
      </w:r>
      <w:r w:rsidR="002078F2" w:rsidRPr="002078F2">
        <w:rPr>
          <w:rFonts w:ascii="Verdana" w:hAnsi="Verdana"/>
          <w:color w:val="000000"/>
          <w:sz w:val="20"/>
          <w:szCs w:val="20"/>
        </w:rPr>
        <w:t xml:space="preserve">Resolución del Parlamento Europeo, </w:t>
      </w:r>
      <w:r w:rsidR="00BA166B">
        <w:rPr>
          <w:rFonts w:ascii="Verdana" w:hAnsi="Verdana"/>
          <w:color w:val="000000"/>
          <w:sz w:val="20"/>
          <w:szCs w:val="20"/>
        </w:rPr>
        <w:t>de 18 de junio de 2020, sobre la Estrategia Europea sobre discapacidad posterior a 2020</w:t>
      </w:r>
      <w:r w:rsidR="006D1D1F">
        <w:rPr>
          <w:rStyle w:val="Refdenotaalpie"/>
          <w:rFonts w:ascii="Verdana" w:hAnsi="Verdana"/>
          <w:color w:val="000000"/>
          <w:sz w:val="20"/>
          <w:szCs w:val="20"/>
        </w:rPr>
        <w:footnoteReference w:id="321"/>
      </w:r>
      <w:r w:rsidR="00BA166B">
        <w:rPr>
          <w:rFonts w:ascii="Verdana" w:hAnsi="Verdana"/>
          <w:color w:val="000000"/>
          <w:sz w:val="20"/>
          <w:szCs w:val="20"/>
        </w:rPr>
        <w:t>; denunció que “</w:t>
      </w:r>
      <w:r w:rsidR="00BA166B" w:rsidRPr="00BA166B">
        <w:rPr>
          <w:rFonts w:ascii="Verdana" w:hAnsi="Verdana" w:cs="Arial"/>
          <w:sz w:val="20"/>
          <w:szCs w:val="20"/>
          <w:shd w:val="clear" w:color="auto" w:fill="FFFFFF"/>
        </w:rPr>
        <w:t xml:space="preserve">durante la crisis de la COVID-19, las personas con discapacidad han experimentado graves problemas y violaciones de derechos, como perturbaciones en los servicios de asistencia, atención y apoyo personales, un acceso desigual o nulo a la información relativa a la salud y a la atención sanitaria, incluida la atención urgente, falta de información general y pública en materia de seguridad presentada de manera clara y sencilla, en particular en formatos accesibles y fáciles de utilizar, falta de medidas preventivas en las residencias, un acceso desigual a las alternativas ofrecidas por las instituciones educativas, esto es, a la formación en línea y a distancia, y un aumento de los casos de violencia doméstica; </w:t>
      </w:r>
      <w:r w:rsidR="00117AB4">
        <w:rPr>
          <w:rFonts w:ascii="Verdana" w:hAnsi="Verdana" w:cs="Arial"/>
          <w:sz w:val="20"/>
          <w:szCs w:val="20"/>
          <w:shd w:val="clear" w:color="auto" w:fill="FFFFFF"/>
        </w:rPr>
        <w:t xml:space="preserve"> y </w:t>
      </w:r>
      <w:r w:rsidR="00BA166B" w:rsidRPr="00BA166B">
        <w:rPr>
          <w:rFonts w:ascii="Verdana" w:hAnsi="Verdana" w:cs="Arial"/>
          <w:sz w:val="20"/>
          <w:szCs w:val="20"/>
          <w:shd w:val="clear" w:color="auto" w:fill="FFFFFF"/>
        </w:rPr>
        <w:t>que existe la posibilidad que la pandemia y los problemas mencionados se reactiven en los próximos meses</w:t>
      </w:r>
      <w:r w:rsidR="006D1D1F">
        <w:rPr>
          <w:rFonts w:ascii="Verdana" w:hAnsi="Verdana" w:cs="Arial"/>
          <w:sz w:val="20"/>
          <w:szCs w:val="20"/>
          <w:shd w:val="clear" w:color="auto" w:fill="FFFFFF"/>
        </w:rPr>
        <w:t>”.</w:t>
      </w:r>
    </w:p>
    <w:p w14:paraId="6C6BA727" w14:textId="35A23717" w:rsidR="00CF1484" w:rsidRDefault="00CE4B5C" w:rsidP="00CF1484">
      <w:pPr>
        <w:rPr>
          <w:rFonts w:ascii="Verdana" w:hAnsi="Verdana"/>
          <w:color w:val="000000"/>
          <w:sz w:val="20"/>
          <w:szCs w:val="20"/>
        </w:rPr>
      </w:pPr>
      <w:r>
        <w:rPr>
          <w:rFonts w:ascii="Verdana" w:hAnsi="Verdana"/>
          <w:sz w:val="20"/>
          <w:szCs w:val="20"/>
        </w:rPr>
        <w:t xml:space="preserve"> </w:t>
      </w:r>
      <w:r w:rsidR="00CF1484">
        <w:rPr>
          <w:rFonts w:ascii="Verdana" w:hAnsi="Verdana"/>
          <w:sz w:val="20"/>
          <w:szCs w:val="20"/>
        </w:rPr>
        <w:t>E</w:t>
      </w:r>
      <w:r>
        <w:rPr>
          <w:rFonts w:ascii="Verdana" w:hAnsi="Verdana"/>
          <w:sz w:val="20"/>
          <w:szCs w:val="20"/>
        </w:rPr>
        <w:t>n España</w:t>
      </w:r>
      <w:r w:rsidR="00953ABD">
        <w:rPr>
          <w:rFonts w:ascii="Verdana" w:hAnsi="Verdana"/>
          <w:sz w:val="20"/>
          <w:szCs w:val="20"/>
        </w:rPr>
        <w:t xml:space="preserve">; </w:t>
      </w:r>
      <w:r>
        <w:rPr>
          <w:rFonts w:ascii="Verdana" w:hAnsi="Verdana"/>
          <w:sz w:val="20"/>
          <w:szCs w:val="20"/>
        </w:rPr>
        <w:t>el informe “DH y Discapacidad, 2020</w:t>
      </w:r>
      <w:r w:rsidR="00590C34">
        <w:rPr>
          <w:rFonts w:ascii="Verdana" w:hAnsi="Verdana"/>
          <w:sz w:val="20"/>
          <w:szCs w:val="20"/>
        </w:rPr>
        <w:t>”</w:t>
      </w:r>
      <w:r w:rsidR="00433583">
        <w:rPr>
          <w:rStyle w:val="Refdenotaalpie"/>
          <w:rFonts w:ascii="Verdana" w:hAnsi="Verdana"/>
          <w:sz w:val="20"/>
          <w:szCs w:val="20"/>
        </w:rPr>
        <w:footnoteReference w:id="322"/>
      </w:r>
      <w:r w:rsidR="00590C34">
        <w:rPr>
          <w:rFonts w:ascii="Verdana" w:hAnsi="Verdana"/>
          <w:sz w:val="20"/>
          <w:szCs w:val="20"/>
        </w:rPr>
        <w:t>;</w:t>
      </w:r>
      <w:r w:rsidR="00953ABD">
        <w:rPr>
          <w:rFonts w:ascii="Verdana" w:hAnsi="Verdana"/>
          <w:sz w:val="20"/>
          <w:szCs w:val="20"/>
        </w:rPr>
        <w:t xml:space="preserve"> </w:t>
      </w:r>
      <w:r w:rsidR="00520340">
        <w:rPr>
          <w:rFonts w:ascii="Verdana" w:hAnsi="Verdana"/>
          <w:sz w:val="20"/>
          <w:szCs w:val="20"/>
        </w:rPr>
        <w:t xml:space="preserve">destaca que </w:t>
      </w:r>
      <w:r w:rsidR="00520340">
        <w:rPr>
          <w:rFonts w:ascii="Verdana" w:hAnsi="Verdana"/>
          <w:color w:val="000000"/>
          <w:sz w:val="20"/>
          <w:szCs w:val="20"/>
        </w:rPr>
        <w:t>l</w:t>
      </w:r>
      <w:r w:rsidR="00520340" w:rsidRPr="00520340">
        <w:rPr>
          <w:rFonts w:ascii="Verdana" w:hAnsi="Verdana"/>
          <w:color w:val="000000"/>
          <w:sz w:val="20"/>
          <w:szCs w:val="20"/>
        </w:rPr>
        <w:t>a pandemia ha agudizado hasta extremos</w:t>
      </w:r>
      <w:r w:rsidR="00520340">
        <w:rPr>
          <w:rFonts w:ascii="Verdana" w:hAnsi="Verdana"/>
          <w:color w:val="000000"/>
          <w:sz w:val="20"/>
          <w:szCs w:val="20"/>
        </w:rPr>
        <w:t xml:space="preserve"> insoportables</w:t>
      </w:r>
      <w:r w:rsidR="00CF1484">
        <w:rPr>
          <w:rFonts w:ascii="Verdana" w:hAnsi="Verdana"/>
          <w:color w:val="000000"/>
          <w:sz w:val="20"/>
          <w:szCs w:val="20"/>
        </w:rPr>
        <w:t xml:space="preserve"> la discriminación hacia estas personas. En ese contexto, su impacto es desproporcionadamente más intenso en ellas; les castiga más severamente ya que se unen pobreza y exclusión</w:t>
      </w:r>
    </w:p>
    <w:p w14:paraId="024634B4" w14:textId="5D9A3B55" w:rsidR="00732BF7" w:rsidRDefault="00433583" w:rsidP="00732BF7">
      <w:pPr>
        <w:rPr>
          <w:rFonts w:ascii="Verdana" w:hAnsi="Verdana"/>
          <w:color w:val="000000"/>
          <w:sz w:val="20"/>
          <w:szCs w:val="20"/>
        </w:rPr>
      </w:pPr>
      <w:r>
        <w:rPr>
          <w:rFonts w:ascii="Verdana" w:hAnsi="Verdana"/>
          <w:color w:val="000000"/>
          <w:sz w:val="20"/>
          <w:szCs w:val="20"/>
        </w:rPr>
        <w:t>Lo precedente debe interpretarse que</w:t>
      </w:r>
      <w:r w:rsidR="00953ABD">
        <w:rPr>
          <w:rFonts w:ascii="Verdana" w:hAnsi="Verdana"/>
          <w:color w:val="000000"/>
          <w:sz w:val="20"/>
          <w:szCs w:val="20"/>
        </w:rPr>
        <w:t xml:space="preserve"> </w:t>
      </w:r>
      <w:r>
        <w:rPr>
          <w:rFonts w:ascii="Verdana" w:hAnsi="Verdana"/>
          <w:color w:val="000000"/>
          <w:sz w:val="20"/>
          <w:szCs w:val="20"/>
        </w:rPr>
        <w:t>la pandemia ha</w:t>
      </w:r>
      <w:r w:rsidR="00520340" w:rsidRPr="00520340">
        <w:rPr>
          <w:rFonts w:ascii="Verdana" w:hAnsi="Verdana"/>
          <w:color w:val="000000"/>
          <w:sz w:val="20"/>
          <w:szCs w:val="20"/>
        </w:rPr>
        <w:t xml:space="preserve"> puesto en evidencia</w:t>
      </w:r>
      <w:r w:rsidR="00953ABD">
        <w:rPr>
          <w:rFonts w:ascii="Verdana" w:hAnsi="Verdana"/>
          <w:color w:val="000000"/>
          <w:sz w:val="20"/>
          <w:szCs w:val="20"/>
        </w:rPr>
        <w:t xml:space="preserve"> </w:t>
      </w:r>
      <w:r w:rsidR="00520340" w:rsidRPr="00520340">
        <w:rPr>
          <w:rFonts w:ascii="Verdana" w:hAnsi="Verdana"/>
          <w:color w:val="000000"/>
          <w:sz w:val="20"/>
          <w:szCs w:val="20"/>
        </w:rPr>
        <w:t>la vulnerabilidad</w:t>
      </w:r>
      <w:r>
        <w:rPr>
          <w:rFonts w:ascii="Verdana" w:hAnsi="Verdana"/>
          <w:color w:val="000000"/>
          <w:sz w:val="20"/>
          <w:szCs w:val="20"/>
        </w:rPr>
        <w:t xml:space="preserve"> extrema en la que se encuentran </w:t>
      </w:r>
      <w:r w:rsidR="00520340" w:rsidRPr="00520340">
        <w:rPr>
          <w:rFonts w:ascii="Verdana" w:hAnsi="Verdana"/>
          <w:color w:val="000000"/>
          <w:sz w:val="20"/>
          <w:szCs w:val="20"/>
        </w:rPr>
        <w:t>las</w:t>
      </w:r>
      <w:r>
        <w:rPr>
          <w:rFonts w:ascii="Verdana" w:hAnsi="Verdana"/>
          <w:color w:val="000000"/>
          <w:sz w:val="20"/>
          <w:szCs w:val="20"/>
        </w:rPr>
        <w:t xml:space="preserve"> personas con DFM </w:t>
      </w:r>
      <w:r w:rsidR="00520340" w:rsidRPr="00520340">
        <w:rPr>
          <w:rFonts w:ascii="Verdana" w:hAnsi="Verdana"/>
          <w:color w:val="000000"/>
          <w:sz w:val="20"/>
          <w:szCs w:val="20"/>
        </w:rPr>
        <w:t>desde</w:t>
      </w:r>
      <w:r>
        <w:rPr>
          <w:rFonts w:ascii="Verdana" w:hAnsi="Verdana"/>
          <w:color w:val="000000"/>
          <w:sz w:val="20"/>
          <w:szCs w:val="20"/>
        </w:rPr>
        <w:t xml:space="preserve"> la óptica de</w:t>
      </w:r>
      <w:r w:rsidR="00953ABD">
        <w:rPr>
          <w:rFonts w:ascii="Verdana" w:hAnsi="Verdana"/>
          <w:color w:val="000000"/>
          <w:sz w:val="20"/>
          <w:szCs w:val="20"/>
        </w:rPr>
        <w:t xml:space="preserve"> la atención y cuidados de la salud. Es decir,</w:t>
      </w:r>
      <w:r w:rsidR="00732BF7">
        <w:rPr>
          <w:rFonts w:ascii="Verdana" w:hAnsi="Verdana"/>
          <w:color w:val="000000"/>
          <w:sz w:val="20"/>
          <w:szCs w:val="20"/>
        </w:rPr>
        <w:t xml:space="preserve"> la negación, la </w:t>
      </w:r>
      <w:proofErr w:type="spellStart"/>
      <w:r w:rsidR="00732BF7">
        <w:rPr>
          <w:rFonts w:ascii="Verdana" w:hAnsi="Verdana"/>
          <w:color w:val="000000"/>
          <w:sz w:val="20"/>
          <w:szCs w:val="20"/>
        </w:rPr>
        <w:t>prescindibilidad</w:t>
      </w:r>
      <w:proofErr w:type="spellEnd"/>
      <w:r w:rsidR="00732BF7">
        <w:rPr>
          <w:rFonts w:ascii="Verdana" w:hAnsi="Verdana"/>
          <w:color w:val="000000"/>
          <w:sz w:val="20"/>
          <w:szCs w:val="20"/>
        </w:rPr>
        <w:t xml:space="preserve"> de estas personas está ahí y aflora en los momentos críticos.</w:t>
      </w:r>
    </w:p>
    <w:p w14:paraId="3A07A39D" w14:textId="62BCB4BF" w:rsidR="006360E7" w:rsidRDefault="00965B4E" w:rsidP="00590C34">
      <w:pPr>
        <w:rPr>
          <w:rFonts w:ascii="Verdana" w:hAnsi="Verdana"/>
          <w:color w:val="000000"/>
          <w:sz w:val="20"/>
          <w:szCs w:val="20"/>
        </w:rPr>
      </w:pPr>
      <w:r w:rsidRPr="00965B4E">
        <w:rPr>
          <w:rFonts w:ascii="Verdana" w:hAnsi="Verdana"/>
          <w:color w:val="000000"/>
          <w:sz w:val="20"/>
          <w:szCs w:val="20"/>
        </w:rPr>
        <w:t>Sobre ello; García Ortiz</w:t>
      </w:r>
      <w:r w:rsidR="00732BF7">
        <w:rPr>
          <w:rStyle w:val="Refdenotaalpie"/>
          <w:rFonts w:ascii="Verdana" w:hAnsi="Verdana"/>
          <w:color w:val="000000"/>
          <w:sz w:val="20"/>
          <w:szCs w:val="20"/>
        </w:rPr>
        <w:footnoteReference w:id="323"/>
      </w:r>
      <w:r w:rsidRPr="00965B4E">
        <w:rPr>
          <w:rFonts w:ascii="Verdana" w:hAnsi="Verdana"/>
          <w:color w:val="000000"/>
          <w:sz w:val="20"/>
          <w:szCs w:val="20"/>
        </w:rPr>
        <w:t xml:space="preserve"> visibiliza que en determinadas </w:t>
      </w:r>
      <w:r w:rsidR="00590C34">
        <w:rPr>
          <w:rFonts w:ascii="Verdana" w:hAnsi="Verdana"/>
          <w:color w:val="000000"/>
          <w:sz w:val="20"/>
          <w:szCs w:val="20"/>
        </w:rPr>
        <w:t xml:space="preserve">CC.AA. </w:t>
      </w:r>
      <w:r w:rsidRPr="00965B4E">
        <w:rPr>
          <w:rFonts w:ascii="Verdana" w:hAnsi="Verdana"/>
          <w:color w:val="000000"/>
          <w:sz w:val="20"/>
          <w:szCs w:val="20"/>
        </w:rPr>
        <w:t xml:space="preserve">españolas </w:t>
      </w:r>
      <w:r w:rsidR="006360E7">
        <w:rPr>
          <w:rFonts w:ascii="Verdana" w:hAnsi="Verdana"/>
          <w:color w:val="000000"/>
          <w:sz w:val="20"/>
          <w:szCs w:val="20"/>
        </w:rPr>
        <w:t>se produjo un desabastecimiento de recursos materiales y humanos que desatendieron gravemente las necesidades de las personas con DFM que estaban percibiendo el servicio de prevención de las situaciones de dependencia o se encontraban en un centro residencial durante el estado de alarma. Lo que conllev</w:t>
      </w:r>
      <w:r w:rsidR="00082740">
        <w:rPr>
          <w:rFonts w:ascii="Verdana" w:hAnsi="Verdana"/>
          <w:color w:val="000000"/>
          <w:sz w:val="20"/>
          <w:szCs w:val="20"/>
        </w:rPr>
        <w:t>ó</w:t>
      </w:r>
      <w:r w:rsidR="006360E7">
        <w:rPr>
          <w:rFonts w:ascii="Verdana" w:hAnsi="Verdana"/>
          <w:color w:val="000000"/>
          <w:sz w:val="20"/>
          <w:szCs w:val="20"/>
        </w:rPr>
        <w:t xml:space="preserve"> que </w:t>
      </w:r>
      <w:r w:rsidR="00082740">
        <w:rPr>
          <w:rFonts w:ascii="Verdana" w:hAnsi="Verdana"/>
          <w:color w:val="000000"/>
          <w:sz w:val="20"/>
          <w:szCs w:val="20"/>
        </w:rPr>
        <w:t xml:space="preserve">se produjesen unos hechos que dieran como resultado un retroceso en el </w:t>
      </w:r>
      <w:r w:rsidR="00BD2B3A">
        <w:rPr>
          <w:rFonts w:ascii="Verdana" w:hAnsi="Verdana"/>
          <w:color w:val="000000"/>
          <w:sz w:val="20"/>
          <w:szCs w:val="20"/>
        </w:rPr>
        <w:t>M</w:t>
      </w:r>
      <w:r w:rsidR="00082740">
        <w:rPr>
          <w:rFonts w:ascii="Verdana" w:hAnsi="Verdana"/>
          <w:color w:val="000000"/>
          <w:sz w:val="20"/>
          <w:szCs w:val="20"/>
        </w:rPr>
        <w:t xml:space="preserve">odelo </w:t>
      </w:r>
      <w:r w:rsidR="00BD2B3A">
        <w:rPr>
          <w:rFonts w:ascii="Verdana" w:hAnsi="Verdana"/>
          <w:color w:val="000000"/>
          <w:sz w:val="20"/>
          <w:szCs w:val="20"/>
        </w:rPr>
        <w:t>S</w:t>
      </w:r>
      <w:r w:rsidR="00082740">
        <w:rPr>
          <w:rFonts w:ascii="Verdana" w:hAnsi="Verdana"/>
          <w:color w:val="000000"/>
          <w:sz w:val="20"/>
          <w:szCs w:val="20"/>
        </w:rPr>
        <w:t>ocial o de Vida Independiente y, por consiguiente, una vulneración de</w:t>
      </w:r>
      <w:r w:rsidR="00732BF7">
        <w:rPr>
          <w:rFonts w:ascii="Verdana" w:hAnsi="Verdana"/>
          <w:color w:val="000000"/>
          <w:sz w:val="20"/>
          <w:szCs w:val="20"/>
        </w:rPr>
        <w:t xml:space="preserve"> sus </w:t>
      </w:r>
      <w:r w:rsidR="00082740">
        <w:rPr>
          <w:rFonts w:ascii="Verdana" w:hAnsi="Verdana"/>
          <w:color w:val="000000"/>
          <w:sz w:val="20"/>
          <w:szCs w:val="20"/>
        </w:rPr>
        <w:t>DH. Regresan</w:t>
      </w:r>
      <w:r w:rsidR="00953ABD">
        <w:rPr>
          <w:rFonts w:ascii="Verdana" w:hAnsi="Verdana"/>
          <w:color w:val="000000"/>
          <w:sz w:val="20"/>
          <w:szCs w:val="20"/>
        </w:rPr>
        <w:t xml:space="preserve">do así al enfoque caritativo, médico-rehabilitador y en algunos casos utilitarista o casi eugenésico. </w:t>
      </w:r>
    </w:p>
    <w:p w14:paraId="157009B1" w14:textId="1128C265" w:rsidR="007A0A1E" w:rsidRDefault="00E42889" w:rsidP="00433583">
      <w:pPr>
        <w:rPr>
          <w:rFonts w:ascii="Verdana" w:hAnsi="Verdana"/>
          <w:color w:val="000000"/>
          <w:sz w:val="20"/>
          <w:szCs w:val="20"/>
        </w:rPr>
      </w:pPr>
      <w:r>
        <w:rPr>
          <w:rFonts w:ascii="Verdana" w:hAnsi="Verdana"/>
          <w:color w:val="000000"/>
          <w:sz w:val="20"/>
          <w:szCs w:val="20"/>
        </w:rPr>
        <w:t>Y c</w:t>
      </w:r>
      <w:r w:rsidR="009D0CA6">
        <w:rPr>
          <w:rFonts w:ascii="Verdana" w:hAnsi="Verdana"/>
          <w:color w:val="000000"/>
          <w:sz w:val="20"/>
          <w:szCs w:val="20"/>
        </w:rPr>
        <w:t>ó</w:t>
      </w:r>
      <w:r>
        <w:rPr>
          <w:rFonts w:ascii="Verdana" w:hAnsi="Verdana"/>
          <w:color w:val="000000"/>
          <w:sz w:val="20"/>
          <w:szCs w:val="20"/>
        </w:rPr>
        <w:t xml:space="preserve">mo el tema de género es de suma importancia para </w:t>
      </w:r>
      <w:r w:rsidR="00B63AB7">
        <w:rPr>
          <w:rFonts w:ascii="Verdana" w:hAnsi="Verdana"/>
          <w:color w:val="000000"/>
          <w:sz w:val="20"/>
          <w:szCs w:val="20"/>
        </w:rPr>
        <w:t>e</w:t>
      </w:r>
      <w:r>
        <w:rPr>
          <w:rFonts w:ascii="Verdana" w:hAnsi="Verdana"/>
          <w:color w:val="000000"/>
          <w:sz w:val="20"/>
          <w:szCs w:val="20"/>
        </w:rPr>
        <w:t>sta investigación</w:t>
      </w:r>
      <w:r w:rsidR="00B63AB7">
        <w:rPr>
          <w:rFonts w:ascii="Verdana" w:hAnsi="Verdana"/>
          <w:color w:val="000000"/>
          <w:sz w:val="20"/>
          <w:szCs w:val="20"/>
        </w:rPr>
        <w:t>; tenemos que destacar</w:t>
      </w:r>
      <w:r w:rsidR="009D0CA6">
        <w:rPr>
          <w:rFonts w:ascii="Verdana" w:hAnsi="Verdana"/>
          <w:color w:val="000000"/>
          <w:sz w:val="20"/>
          <w:szCs w:val="20"/>
        </w:rPr>
        <w:t xml:space="preserve"> el impacto de la COVID 19 en los DH</w:t>
      </w:r>
      <w:r w:rsidR="00B63AB7">
        <w:rPr>
          <w:rFonts w:ascii="Verdana" w:hAnsi="Verdana"/>
          <w:color w:val="000000"/>
          <w:sz w:val="20"/>
          <w:szCs w:val="20"/>
        </w:rPr>
        <w:t xml:space="preserve"> para el sector de las mujeres con DFM</w:t>
      </w:r>
      <w:r w:rsidR="009D0CA6">
        <w:rPr>
          <w:rFonts w:ascii="Verdana" w:hAnsi="Verdana"/>
          <w:color w:val="000000"/>
          <w:sz w:val="20"/>
          <w:szCs w:val="20"/>
        </w:rPr>
        <w:t>.</w:t>
      </w:r>
      <w:r w:rsidR="00CE2B1A">
        <w:rPr>
          <w:rFonts w:ascii="Verdana" w:hAnsi="Verdana"/>
          <w:color w:val="000000"/>
          <w:sz w:val="20"/>
          <w:szCs w:val="20"/>
        </w:rPr>
        <w:t xml:space="preserve"> Sobre ello; Riquelme </w:t>
      </w:r>
      <w:proofErr w:type="spellStart"/>
      <w:r w:rsidR="00CE2B1A">
        <w:rPr>
          <w:rFonts w:ascii="Verdana" w:hAnsi="Verdana"/>
          <w:color w:val="000000"/>
          <w:sz w:val="20"/>
          <w:szCs w:val="20"/>
        </w:rPr>
        <w:t>Saldivia</w:t>
      </w:r>
      <w:proofErr w:type="spellEnd"/>
      <w:r w:rsidR="00CE2B1A">
        <w:rPr>
          <w:rFonts w:ascii="Verdana" w:hAnsi="Verdana"/>
          <w:color w:val="000000"/>
          <w:sz w:val="20"/>
          <w:szCs w:val="20"/>
        </w:rPr>
        <w:t xml:space="preserve"> en “DH</w:t>
      </w:r>
      <w:r w:rsidR="006B72C7">
        <w:rPr>
          <w:rFonts w:ascii="Verdana" w:hAnsi="Verdana"/>
          <w:color w:val="000000"/>
          <w:sz w:val="20"/>
          <w:szCs w:val="20"/>
        </w:rPr>
        <w:t xml:space="preserve"> </w:t>
      </w:r>
      <w:r w:rsidR="00CE2B1A">
        <w:rPr>
          <w:rFonts w:ascii="Verdana" w:hAnsi="Verdana"/>
          <w:color w:val="000000"/>
          <w:sz w:val="20"/>
          <w:szCs w:val="20"/>
        </w:rPr>
        <w:t>de mujeres y niñas con discapacidad: el impacto de la pandemia de COVID-19”</w:t>
      </w:r>
      <w:r w:rsidR="001A29B2">
        <w:rPr>
          <w:rStyle w:val="Refdenotaalpie"/>
          <w:rFonts w:ascii="Verdana" w:hAnsi="Verdana"/>
          <w:color w:val="000000"/>
          <w:sz w:val="20"/>
          <w:szCs w:val="20"/>
        </w:rPr>
        <w:footnoteReference w:id="324"/>
      </w:r>
      <w:r w:rsidR="001A29B2">
        <w:rPr>
          <w:rFonts w:ascii="Verdana" w:hAnsi="Verdana"/>
          <w:color w:val="000000"/>
          <w:sz w:val="20"/>
          <w:szCs w:val="20"/>
        </w:rPr>
        <w:t>,</w:t>
      </w:r>
      <w:r w:rsidR="00CE2B1A">
        <w:rPr>
          <w:rFonts w:ascii="Verdana" w:hAnsi="Verdana"/>
          <w:color w:val="000000"/>
          <w:sz w:val="20"/>
          <w:szCs w:val="20"/>
        </w:rPr>
        <w:t xml:space="preserve"> señala que durante la </w:t>
      </w:r>
      <w:r w:rsidR="00CE2B1A">
        <w:rPr>
          <w:rFonts w:ascii="Verdana" w:hAnsi="Verdana"/>
          <w:color w:val="000000"/>
          <w:sz w:val="20"/>
          <w:szCs w:val="20"/>
        </w:rPr>
        <w:lastRenderedPageBreak/>
        <w:t>etapa del confinamiento muchas de estas mujeres se vieron obligadas a vivir con sus agresores, lo cual conducía que durante este largo período de tiempo fuesen maltratadas física y psicológicamente por su entorno</w:t>
      </w:r>
      <w:r w:rsidR="006179BF">
        <w:rPr>
          <w:rStyle w:val="Refdenotaalpie"/>
          <w:rFonts w:ascii="Verdana" w:hAnsi="Verdana"/>
          <w:color w:val="000000"/>
          <w:sz w:val="20"/>
          <w:szCs w:val="20"/>
        </w:rPr>
        <w:footnoteReference w:id="325"/>
      </w:r>
      <w:r w:rsidR="003B00BB">
        <w:rPr>
          <w:rFonts w:ascii="Verdana" w:hAnsi="Verdana"/>
          <w:color w:val="000000"/>
          <w:sz w:val="20"/>
          <w:szCs w:val="20"/>
        </w:rPr>
        <w:t xml:space="preserve">; incluso hasta por las propias administraciones. </w:t>
      </w:r>
    </w:p>
    <w:p w14:paraId="1D276DF6" w14:textId="2B8D53FA" w:rsidR="007A2438" w:rsidRDefault="003B00BB" w:rsidP="00433583">
      <w:pPr>
        <w:rPr>
          <w:rFonts w:ascii="Verdana" w:hAnsi="Verdana"/>
          <w:color w:val="000000"/>
          <w:sz w:val="20"/>
          <w:szCs w:val="20"/>
        </w:rPr>
      </w:pPr>
      <w:r>
        <w:rPr>
          <w:rFonts w:ascii="Verdana" w:hAnsi="Verdana"/>
          <w:color w:val="000000"/>
          <w:sz w:val="20"/>
          <w:szCs w:val="20"/>
        </w:rPr>
        <w:t>Por otra parte, también destaca que la integridad psicológica de muchas de ellas se veía en severo riesgo de colapsar, puesto que</w:t>
      </w:r>
      <w:r w:rsidR="000F295C">
        <w:rPr>
          <w:rFonts w:ascii="Verdana" w:hAnsi="Verdana"/>
          <w:color w:val="000000"/>
          <w:sz w:val="20"/>
          <w:szCs w:val="20"/>
        </w:rPr>
        <w:t>,</w:t>
      </w:r>
      <w:r>
        <w:rPr>
          <w:rFonts w:ascii="Verdana" w:hAnsi="Verdana"/>
          <w:color w:val="000000"/>
          <w:sz w:val="20"/>
          <w:szCs w:val="20"/>
        </w:rPr>
        <w:t xml:space="preserve"> al verse desempleadas, aisladas, sin recursos mínimos para vivir, y sujetas a la exclusión social</w:t>
      </w:r>
      <w:r w:rsidR="001A29B2">
        <w:rPr>
          <w:rFonts w:ascii="Verdana" w:hAnsi="Verdana"/>
          <w:color w:val="000000"/>
          <w:sz w:val="20"/>
          <w:szCs w:val="20"/>
        </w:rPr>
        <w:t xml:space="preserve">; </w:t>
      </w:r>
      <w:r>
        <w:rPr>
          <w:rFonts w:ascii="Verdana" w:hAnsi="Verdana"/>
          <w:color w:val="000000"/>
          <w:sz w:val="20"/>
          <w:szCs w:val="20"/>
        </w:rPr>
        <w:t xml:space="preserve">trajo como consecuencia daños psicológicos graves que han requerido de terapias. </w:t>
      </w:r>
    </w:p>
    <w:p w14:paraId="5BFFB9C3" w14:textId="32C333A4" w:rsidR="007A2438" w:rsidRDefault="000F295C" w:rsidP="00433583">
      <w:pPr>
        <w:rPr>
          <w:rFonts w:ascii="Verdana" w:hAnsi="Verdana"/>
          <w:color w:val="000000"/>
          <w:sz w:val="20"/>
          <w:szCs w:val="20"/>
        </w:rPr>
      </w:pPr>
      <w:r>
        <w:rPr>
          <w:rFonts w:ascii="Verdana" w:hAnsi="Verdana"/>
          <w:color w:val="000000"/>
          <w:sz w:val="20"/>
          <w:szCs w:val="20"/>
        </w:rPr>
        <w:t xml:space="preserve">Igualmente </w:t>
      </w:r>
      <w:r w:rsidR="007A0A1E">
        <w:rPr>
          <w:rFonts w:ascii="Verdana" w:hAnsi="Verdana"/>
          <w:color w:val="000000"/>
          <w:sz w:val="20"/>
          <w:szCs w:val="20"/>
        </w:rPr>
        <w:t xml:space="preserve">enfatiza en que fueron las más afectadas por el descuido de los poderes públicos en cuanto a gozar del derecho a una vida independiente y, </w:t>
      </w:r>
      <w:proofErr w:type="gramStart"/>
      <w:r w:rsidR="007A0A1E">
        <w:rPr>
          <w:rFonts w:ascii="Verdana" w:hAnsi="Verdana"/>
          <w:color w:val="000000"/>
          <w:sz w:val="20"/>
          <w:szCs w:val="20"/>
        </w:rPr>
        <w:t>además  de</w:t>
      </w:r>
      <w:proofErr w:type="gramEnd"/>
      <w:r w:rsidR="007A0A1E">
        <w:rPr>
          <w:rFonts w:ascii="Verdana" w:hAnsi="Verdana"/>
          <w:color w:val="000000"/>
          <w:sz w:val="20"/>
          <w:szCs w:val="20"/>
        </w:rPr>
        <w:t xml:space="preserve"> ellas, sus </w:t>
      </w:r>
      <w:r w:rsidR="008852DF">
        <w:rPr>
          <w:rFonts w:ascii="Verdana" w:hAnsi="Verdana"/>
          <w:color w:val="000000"/>
          <w:sz w:val="20"/>
          <w:szCs w:val="20"/>
        </w:rPr>
        <w:t>madres, hermanas, y/o esposas de personas con DFM ya que de algún modo veían cercenada sus vidas</w:t>
      </w:r>
      <w:r w:rsidR="00AD4395">
        <w:rPr>
          <w:rFonts w:ascii="Verdana" w:hAnsi="Verdana"/>
          <w:color w:val="000000"/>
          <w:sz w:val="20"/>
          <w:szCs w:val="20"/>
        </w:rPr>
        <w:t xml:space="preserve">, bien </w:t>
      </w:r>
      <w:r w:rsidR="008852DF">
        <w:rPr>
          <w:rFonts w:ascii="Verdana" w:hAnsi="Verdana"/>
          <w:color w:val="000000"/>
          <w:sz w:val="20"/>
          <w:szCs w:val="20"/>
        </w:rPr>
        <w:t xml:space="preserve">porque no se les otorgó las prestaciones sociales de las que eran beneficiarias, se les denegó o tenían desconocimiento de tal derecho. </w:t>
      </w:r>
    </w:p>
    <w:p w14:paraId="7E6C0225" w14:textId="55F0730B" w:rsidR="001A29B2" w:rsidRDefault="00AD4395" w:rsidP="00E7507E">
      <w:pPr>
        <w:rPr>
          <w:rFonts w:ascii="Verdana" w:hAnsi="Verdana"/>
          <w:color w:val="000000"/>
          <w:sz w:val="20"/>
          <w:szCs w:val="20"/>
        </w:rPr>
      </w:pPr>
      <w:r>
        <w:rPr>
          <w:rFonts w:ascii="Verdana" w:hAnsi="Verdana"/>
          <w:color w:val="000000"/>
          <w:sz w:val="20"/>
          <w:szCs w:val="20"/>
        </w:rPr>
        <w:t xml:space="preserve">En cuanto al derecho a la salud </w:t>
      </w:r>
      <w:r w:rsidR="001A29B2">
        <w:rPr>
          <w:rFonts w:ascii="Verdana" w:hAnsi="Verdana"/>
          <w:color w:val="000000"/>
          <w:sz w:val="20"/>
          <w:szCs w:val="20"/>
        </w:rPr>
        <w:t xml:space="preserve">hace notar que debido al confinamiento muchas se vieron </w:t>
      </w:r>
      <w:r w:rsidR="001A29B2" w:rsidRPr="001A29B2">
        <w:rPr>
          <w:rFonts w:ascii="Verdana" w:hAnsi="Verdana" w:cs="Arial"/>
          <w:sz w:val="20"/>
          <w:szCs w:val="20"/>
          <w:shd w:val="clear" w:color="auto" w:fill="FFFFFF"/>
        </w:rPr>
        <w:t xml:space="preserve">incapaces de acceder a una alimentación adecuada, a unos cuidados mínimos y a </w:t>
      </w:r>
      <w:proofErr w:type="gramStart"/>
      <w:r w:rsidR="001A29B2" w:rsidRPr="001A29B2">
        <w:rPr>
          <w:rFonts w:ascii="Verdana" w:hAnsi="Verdana" w:cs="Arial"/>
          <w:sz w:val="20"/>
          <w:szCs w:val="20"/>
          <w:shd w:val="clear" w:color="auto" w:fill="FFFFFF"/>
        </w:rPr>
        <w:t>un  estado</w:t>
      </w:r>
      <w:proofErr w:type="gramEnd"/>
      <w:r w:rsidR="001A29B2" w:rsidRPr="001A29B2">
        <w:rPr>
          <w:rFonts w:ascii="Verdana" w:hAnsi="Verdana" w:cs="Arial"/>
          <w:sz w:val="20"/>
          <w:szCs w:val="20"/>
          <w:shd w:val="clear" w:color="auto" w:fill="FFFFFF"/>
        </w:rPr>
        <w:t xml:space="preserve">  de  salud  apropiado  que  las  ayudara  a  mantenerse  sanas  y  en  plena  forma</w:t>
      </w:r>
      <w:r w:rsidR="001A29B2">
        <w:rPr>
          <w:rFonts w:ascii="Verdana" w:hAnsi="Verdana" w:cs="Arial"/>
          <w:sz w:val="20"/>
          <w:szCs w:val="20"/>
          <w:shd w:val="clear" w:color="auto" w:fill="FFFFFF"/>
        </w:rPr>
        <w:t xml:space="preserve">. </w:t>
      </w:r>
    </w:p>
    <w:p w14:paraId="475D08BD" w14:textId="118DBC0A" w:rsidR="007A2438" w:rsidRDefault="00772B58" w:rsidP="00E7507E">
      <w:pPr>
        <w:rPr>
          <w:rFonts w:ascii="Verdana" w:hAnsi="Verdana"/>
          <w:color w:val="000000"/>
          <w:sz w:val="20"/>
          <w:szCs w:val="20"/>
        </w:rPr>
      </w:pPr>
      <w:r>
        <w:rPr>
          <w:rFonts w:ascii="Verdana" w:hAnsi="Verdana"/>
          <w:color w:val="000000"/>
          <w:sz w:val="20"/>
          <w:szCs w:val="20"/>
        </w:rPr>
        <w:t xml:space="preserve">De manera que lo anterior nos conduce a concluir </w:t>
      </w:r>
      <w:proofErr w:type="gramStart"/>
      <w:r>
        <w:rPr>
          <w:rFonts w:ascii="Verdana" w:hAnsi="Verdana"/>
          <w:color w:val="000000"/>
          <w:sz w:val="20"/>
          <w:szCs w:val="20"/>
        </w:rPr>
        <w:t>que</w:t>
      </w:r>
      <w:proofErr w:type="gramEnd"/>
      <w:r>
        <w:rPr>
          <w:rFonts w:ascii="Verdana" w:hAnsi="Verdana"/>
          <w:color w:val="000000"/>
          <w:sz w:val="20"/>
          <w:szCs w:val="20"/>
        </w:rPr>
        <w:t xml:space="preserve"> si el colectivo de personas con DFM </w:t>
      </w:r>
      <w:r w:rsidR="00967CF1">
        <w:rPr>
          <w:rFonts w:ascii="Verdana" w:hAnsi="Verdana"/>
          <w:color w:val="000000"/>
          <w:sz w:val="20"/>
          <w:szCs w:val="20"/>
        </w:rPr>
        <w:t>se vio afectado por el confinamiento</w:t>
      </w:r>
      <w:r w:rsidR="006B72C7">
        <w:rPr>
          <w:rFonts w:ascii="Verdana" w:hAnsi="Verdana"/>
          <w:color w:val="000000"/>
          <w:sz w:val="20"/>
          <w:szCs w:val="20"/>
        </w:rPr>
        <w:t>,</w:t>
      </w:r>
      <w:r w:rsidR="00E7507E">
        <w:rPr>
          <w:rFonts w:ascii="Verdana" w:hAnsi="Verdana"/>
          <w:color w:val="000000"/>
          <w:sz w:val="20"/>
          <w:szCs w:val="20"/>
        </w:rPr>
        <w:t xml:space="preserve"> </w:t>
      </w:r>
      <w:r w:rsidR="00967CF1">
        <w:rPr>
          <w:rFonts w:ascii="Verdana" w:hAnsi="Verdana"/>
          <w:color w:val="000000"/>
          <w:sz w:val="20"/>
          <w:szCs w:val="20"/>
        </w:rPr>
        <w:t>las mujeres se vieron aún más</w:t>
      </w:r>
      <w:r w:rsidR="00E7507E">
        <w:rPr>
          <w:rFonts w:ascii="Verdana" w:hAnsi="Verdana"/>
          <w:color w:val="000000"/>
          <w:sz w:val="20"/>
          <w:szCs w:val="20"/>
        </w:rPr>
        <w:t>. P</w:t>
      </w:r>
      <w:r w:rsidR="00967CF1">
        <w:rPr>
          <w:rFonts w:ascii="Verdana" w:hAnsi="Verdana"/>
          <w:color w:val="000000"/>
          <w:sz w:val="20"/>
          <w:szCs w:val="20"/>
        </w:rPr>
        <w:t xml:space="preserve">or lo tanto, </w:t>
      </w:r>
      <w:r w:rsidR="00E7507E">
        <w:rPr>
          <w:rFonts w:ascii="Verdana" w:hAnsi="Verdana"/>
          <w:color w:val="000000"/>
          <w:sz w:val="20"/>
          <w:szCs w:val="20"/>
        </w:rPr>
        <w:t>queda demostrado que la garantía del cumplimiento de sus DH va por detrás de la sociedad en general.</w:t>
      </w:r>
    </w:p>
    <w:p w14:paraId="5A9BFC29" w14:textId="057B3A7C" w:rsidR="00117AB4" w:rsidRDefault="002178CA" w:rsidP="006B72C7">
      <w:pPr>
        <w:shd w:val="clear" w:color="auto" w:fill="FFFFFF"/>
        <w:rPr>
          <w:rFonts w:ascii="Verdana" w:hAnsi="Verdana"/>
          <w:color w:val="000000"/>
          <w:sz w:val="20"/>
          <w:szCs w:val="20"/>
        </w:rPr>
      </w:pPr>
      <w:r>
        <w:rPr>
          <w:rFonts w:ascii="Verdana" w:hAnsi="Verdana"/>
          <w:color w:val="000000"/>
          <w:sz w:val="20"/>
          <w:szCs w:val="20"/>
        </w:rPr>
        <w:t>Para concluir</w:t>
      </w:r>
      <w:r w:rsidR="00117AB4">
        <w:rPr>
          <w:rFonts w:ascii="Verdana" w:hAnsi="Verdana"/>
          <w:color w:val="000000"/>
          <w:sz w:val="20"/>
          <w:szCs w:val="20"/>
        </w:rPr>
        <w:t xml:space="preserve">; </w:t>
      </w:r>
      <w:r>
        <w:rPr>
          <w:rFonts w:ascii="Verdana" w:hAnsi="Verdana"/>
          <w:color w:val="000000"/>
          <w:sz w:val="20"/>
          <w:szCs w:val="20"/>
        </w:rPr>
        <w:t>d</w:t>
      </w:r>
      <w:r w:rsidR="00AD740B">
        <w:rPr>
          <w:rFonts w:ascii="Verdana" w:hAnsi="Verdana"/>
          <w:color w:val="000000"/>
          <w:sz w:val="20"/>
          <w:szCs w:val="20"/>
        </w:rPr>
        <w:t>ebido</w:t>
      </w:r>
      <w:r w:rsidR="00E352EC">
        <w:rPr>
          <w:rFonts w:ascii="Verdana" w:hAnsi="Verdana"/>
          <w:color w:val="000000"/>
          <w:sz w:val="20"/>
          <w:szCs w:val="20"/>
        </w:rPr>
        <w:t xml:space="preserve"> a que podemos decir que nos encontramos en una </w:t>
      </w:r>
      <w:r w:rsidR="00117AB4">
        <w:rPr>
          <w:rFonts w:ascii="Verdana" w:hAnsi="Verdana"/>
          <w:color w:val="000000"/>
          <w:sz w:val="20"/>
          <w:szCs w:val="20"/>
        </w:rPr>
        <w:t>“</w:t>
      </w:r>
      <w:r w:rsidR="00E352EC">
        <w:rPr>
          <w:rFonts w:ascii="Verdana" w:hAnsi="Verdana"/>
          <w:color w:val="000000"/>
          <w:sz w:val="20"/>
          <w:szCs w:val="20"/>
        </w:rPr>
        <w:t>s</w:t>
      </w:r>
      <w:r w:rsidR="007D7F9D">
        <w:rPr>
          <w:rFonts w:ascii="Verdana" w:hAnsi="Verdana"/>
          <w:color w:val="000000"/>
          <w:sz w:val="20"/>
          <w:szCs w:val="20"/>
        </w:rPr>
        <w:t>ociedad</w:t>
      </w:r>
      <w:r w:rsidR="00E352EC">
        <w:rPr>
          <w:rFonts w:ascii="Verdana" w:hAnsi="Verdana"/>
          <w:color w:val="000000"/>
          <w:sz w:val="20"/>
          <w:szCs w:val="20"/>
        </w:rPr>
        <w:t xml:space="preserve"> </w:t>
      </w:r>
      <w:proofErr w:type="spellStart"/>
      <w:r w:rsidR="00E352EC">
        <w:rPr>
          <w:rFonts w:ascii="Verdana" w:hAnsi="Verdana"/>
          <w:color w:val="000000"/>
          <w:sz w:val="20"/>
          <w:szCs w:val="20"/>
        </w:rPr>
        <w:t>postpandémica</w:t>
      </w:r>
      <w:proofErr w:type="spellEnd"/>
      <w:r w:rsidR="00117AB4">
        <w:rPr>
          <w:rFonts w:ascii="Verdana" w:hAnsi="Verdana"/>
          <w:color w:val="000000"/>
          <w:sz w:val="20"/>
          <w:szCs w:val="20"/>
        </w:rPr>
        <w:t>”</w:t>
      </w:r>
      <w:r w:rsidR="006B72C7">
        <w:rPr>
          <w:rFonts w:ascii="Verdana" w:hAnsi="Verdana"/>
          <w:color w:val="000000"/>
          <w:sz w:val="20"/>
          <w:szCs w:val="20"/>
        </w:rPr>
        <w:t xml:space="preserve"> (sin afirmarlo del todo)</w:t>
      </w:r>
      <w:r w:rsidR="00E352EC">
        <w:rPr>
          <w:rFonts w:ascii="Verdana" w:hAnsi="Verdana"/>
          <w:color w:val="000000"/>
          <w:sz w:val="20"/>
          <w:szCs w:val="20"/>
        </w:rPr>
        <w:t>,</w:t>
      </w:r>
      <w:r w:rsidR="006B72C7">
        <w:rPr>
          <w:rFonts w:ascii="Verdana" w:hAnsi="Verdana"/>
          <w:color w:val="000000"/>
          <w:sz w:val="20"/>
          <w:szCs w:val="20"/>
        </w:rPr>
        <w:t xml:space="preserve"> </w:t>
      </w:r>
      <w:r w:rsidR="00AD740B">
        <w:rPr>
          <w:rFonts w:ascii="Verdana" w:hAnsi="Verdana"/>
          <w:color w:val="000000"/>
          <w:sz w:val="20"/>
          <w:szCs w:val="20"/>
        </w:rPr>
        <w:t>es imprescindible</w:t>
      </w:r>
      <w:r w:rsidR="00E352EC">
        <w:rPr>
          <w:rFonts w:ascii="Verdana" w:hAnsi="Verdana"/>
          <w:color w:val="000000"/>
          <w:sz w:val="20"/>
          <w:szCs w:val="20"/>
        </w:rPr>
        <w:t xml:space="preserve"> que las situaciones señaladas con antelación no se vuelvan a presentar. Podemos condensar lo dicho hasta aquí que se debe repensar </w:t>
      </w:r>
      <w:r w:rsidR="00AD740B">
        <w:rPr>
          <w:rFonts w:ascii="Verdana" w:hAnsi="Verdana"/>
          <w:color w:val="000000"/>
          <w:sz w:val="20"/>
          <w:szCs w:val="20"/>
        </w:rPr>
        <w:t>el futuro</w:t>
      </w:r>
      <w:r w:rsidR="00BD2B3A">
        <w:rPr>
          <w:rFonts w:ascii="Verdana" w:hAnsi="Verdana"/>
          <w:color w:val="000000"/>
          <w:sz w:val="20"/>
          <w:szCs w:val="20"/>
        </w:rPr>
        <w:t xml:space="preserve"> con una mirada puesta en los derechos de las personas con DFM. </w:t>
      </w:r>
    </w:p>
    <w:p w14:paraId="24CD1410" w14:textId="7A30754C" w:rsidR="008A69CD" w:rsidRDefault="00BD2B3A" w:rsidP="00117AB4">
      <w:pPr>
        <w:shd w:val="clear" w:color="auto" w:fill="FFFFFF"/>
        <w:rPr>
          <w:rFonts w:ascii="Verdana" w:eastAsia="Times New Roman" w:hAnsi="Verdana" w:cs="Arial"/>
          <w:sz w:val="20"/>
          <w:szCs w:val="20"/>
          <w:lang w:eastAsia="es-ES"/>
        </w:rPr>
      </w:pPr>
      <w:r>
        <w:rPr>
          <w:rFonts w:ascii="Verdana" w:hAnsi="Verdana"/>
          <w:color w:val="000000"/>
          <w:sz w:val="20"/>
          <w:szCs w:val="20"/>
        </w:rPr>
        <w:t xml:space="preserve">En relación con ello, </w:t>
      </w:r>
      <w:bookmarkStart w:id="173" w:name="_Hlk84865357"/>
      <w:r>
        <w:rPr>
          <w:rFonts w:ascii="Verdana" w:hAnsi="Verdana"/>
          <w:color w:val="000000"/>
          <w:sz w:val="20"/>
          <w:szCs w:val="20"/>
        </w:rPr>
        <w:t xml:space="preserve">Guerrero Custodio y </w:t>
      </w:r>
      <w:proofErr w:type="spellStart"/>
      <w:r>
        <w:rPr>
          <w:rFonts w:ascii="Verdana" w:hAnsi="Verdana"/>
          <w:color w:val="000000"/>
          <w:sz w:val="20"/>
          <w:szCs w:val="20"/>
        </w:rPr>
        <w:t>Noles</w:t>
      </w:r>
      <w:proofErr w:type="spellEnd"/>
      <w:r>
        <w:rPr>
          <w:rFonts w:ascii="Verdana" w:hAnsi="Verdana"/>
          <w:color w:val="000000"/>
          <w:sz w:val="20"/>
          <w:szCs w:val="20"/>
        </w:rPr>
        <w:t xml:space="preserve"> Cotito</w:t>
      </w:r>
      <w:bookmarkEnd w:id="173"/>
      <w:r w:rsidR="00E352EC">
        <w:rPr>
          <w:rStyle w:val="Refdenotaalpie"/>
          <w:rFonts w:ascii="Verdana" w:hAnsi="Verdana"/>
          <w:color w:val="000000"/>
          <w:sz w:val="20"/>
          <w:szCs w:val="20"/>
        </w:rPr>
        <w:footnoteReference w:id="326"/>
      </w:r>
      <w:r>
        <w:rPr>
          <w:rFonts w:ascii="Verdana" w:hAnsi="Verdana"/>
          <w:color w:val="000000"/>
          <w:sz w:val="20"/>
          <w:szCs w:val="20"/>
        </w:rPr>
        <w:t xml:space="preserve"> plantean que </w:t>
      </w:r>
      <w:r w:rsidR="00E4762E" w:rsidRPr="00E4762E">
        <w:rPr>
          <w:rFonts w:ascii="Verdana" w:eastAsia="Times New Roman" w:hAnsi="Verdana" w:cs="Arial"/>
          <w:sz w:val="20"/>
          <w:szCs w:val="20"/>
          <w:lang w:eastAsia="es-ES"/>
        </w:rPr>
        <w:t xml:space="preserve">es fundamental que </w:t>
      </w:r>
      <w:r w:rsidR="00E4762E">
        <w:rPr>
          <w:rFonts w:ascii="Verdana" w:eastAsia="Times New Roman" w:hAnsi="Verdana" w:cs="Arial"/>
          <w:sz w:val="20"/>
          <w:szCs w:val="20"/>
          <w:lang w:eastAsia="es-ES"/>
        </w:rPr>
        <w:t>l</w:t>
      </w:r>
      <w:r w:rsidR="00E4762E" w:rsidRPr="00E4762E">
        <w:rPr>
          <w:rFonts w:ascii="Verdana" w:eastAsia="Times New Roman" w:hAnsi="Verdana" w:cs="Arial"/>
          <w:sz w:val="20"/>
          <w:szCs w:val="20"/>
          <w:lang w:eastAsia="es-ES"/>
        </w:rPr>
        <w:t>as políticas, planes y protocolos sanitarios</w:t>
      </w:r>
      <w:r w:rsidR="002818E6">
        <w:rPr>
          <w:rStyle w:val="Refdenotaalpie"/>
          <w:rFonts w:ascii="Verdana" w:eastAsia="Times New Roman" w:hAnsi="Verdana" w:cs="Arial"/>
          <w:sz w:val="20"/>
          <w:szCs w:val="20"/>
          <w:lang w:eastAsia="es-ES"/>
        </w:rPr>
        <w:footnoteReference w:id="327"/>
      </w:r>
      <w:r w:rsidR="00E4762E" w:rsidRPr="00E4762E">
        <w:rPr>
          <w:rFonts w:ascii="Verdana" w:eastAsia="Times New Roman" w:hAnsi="Verdana" w:cs="Arial"/>
          <w:sz w:val="20"/>
          <w:szCs w:val="20"/>
          <w:lang w:eastAsia="es-ES"/>
        </w:rPr>
        <w:t xml:space="preserve"> permitan </w:t>
      </w:r>
      <w:r w:rsidR="00E4762E">
        <w:rPr>
          <w:rFonts w:ascii="Verdana" w:eastAsia="Times New Roman" w:hAnsi="Verdana" w:cs="Arial"/>
          <w:sz w:val="20"/>
          <w:szCs w:val="20"/>
          <w:lang w:eastAsia="es-ES"/>
        </w:rPr>
        <w:t>que las personas profesionales de la salud puedan garantizarles una atención de calidad. Ponen como ejemplo, que en los centros de salud</w:t>
      </w:r>
      <w:r w:rsidR="004246B3">
        <w:rPr>
          <w:rFonts w:ascii="Verdana" w:eastAsia="Times New Roman" w:hAnsi="Verdana" w:cs="Arial"/>
          <w:sz w:val="20"/>
          <w:szCs w:val="20"/>
          <w:lang w:eastAsia="es-ES"/>
        </w:rPr>
        <w:t xml:space="preserve"> existan personas int</w:t>
      </w:r>
      <w:r w:rsidR="008A69CD">
        <w:rPr>
          <w:rFonts w:ascii="Verdana" w:eastAsia="Times New Roman" w:hAnsi="Verdana" w:cs="Arial"/>
          <w:sz w:val="20"/>
          <w:szCs w:val="20"/>
          <w:lang w:eastAsia="es-ES"/>
        </w:rPr>
        <w:t>é</w:t>
      </w:r>
      <w:r w:rsidR="004246B3">
        <w:rPr>
          <w:rFonts w:ascii="Verdana" w:eastAsia="Times New Roman" w:hAnsi="Verdana" w:cs="Arial"/>
          <w:sz w:val="20"/>
          <w:szCs w:val="20"/>
          <w:lang w:eastAsia="es-ES"/>
        </w:rPr>
        <w:t>rpretes d</w:t>
      </w:r>
      <w:r w:rsidR="008A69CD">
        <w:rPr>
          <w:rFonts w:ascii="Verdana" w:eastAsia="Times New Roman" w:hAnsi="Verdana" w:cs="Arial"/>
          <w:sz w:val="20"/>
          <w:szCs w:val="20"/>
          <w:lang w:eastAsia="es-ES"/>
        </w:rPr>
        <w:t>e</w:t>
      </w:r>
      <w:r w:rsidR="004246B3">
        <w:rPr>
          <w:rFonts w:ascii="Verdana" w:eastAsia="Times New Roman" w:hAnsi="Verdana" w:cs="Arial"/>
          <w:sz w:val="20"/>
          <w:szCs w:val="20"/>
          <w:lang w:eastAsia="es-ES"/>
        </w:rPr>
        <w:t xml:space="preserve"> lengua de signos con el fin de no vulnerarles derechos a las personas con diversidad funcional auditiva.</w:t>
      </w:r>
      <w:r w:rsidR="00117AB4">
        <w:rPr>
          <w:rFonts w:ascii="Verdana" w:eastAsia="Times New Roman" w:hAnsi="Verdana" w:cs="Arial"/>
          <w:sz w:val="20"/>
          <w:szCs w:val="20"/>
          <w:lang w:eastAsia="es-ES"/>
        </w:rPr>
        <w:t xml:space="preserve"> </w:t>
      </w:r>
      <w:r w:rsidR="00E4762E" w:rsidRPr="00E4762E">
        <w:rPr>
          <w:rFonts w:ascii="Verdana" w:eastAsia="Times New Roman" w:hAnsi="Verdana" w:cs="Arial"/>
          <w:sz w:val="20"/>
          <w:szCs w:val="20"/>
          <w:lang w:eastAsia="es-ES"/>
        </w:rPr>
        <w:t xml:space="preserve">De la misma manera, </w:t>
      </w:r>
      <w:r w:rsidR="008A69CD">
        <w:rPr>
          <w:rFonts w:ascii="Verdana" w:eastAsia="Times New Roman" w:hAnsi="Verdana" w:cs="Arial"/>
          <w:sz w:val="20"/>
          <w:szCs w:val="20"/>
          <w:lang w:eastAsia="es-ES"/>
        </w:rPr>
        <w:t xml:space="preserve">destacan que se debe </w:t>
      </w:r>
      <w:r w:rsidR="00E4762E" w:rsidRPr="00E4762E">
        <w:rPr>
          <w:rFonts w:ascii="Verdana" w:eastAsia="Times New Roman" w:hAnsi="Verdana" w:cs="Arial"/>
          <w:sz w:val="20"/>
          <w:szCs w:val="20"/>
          <w:lang w:eastAsia="es-ES"/>
        </w:rPr>
        <w:t xml:space="preserve">derogar las disposiciones que signifiquen un impedimento en el acceso al tratamiento médico por razón </w:t>
      </w:r>
      <w:r w:rsidR="008A69CD">
        <w:rPr>
          <w:rFonts w:ascii="Verdana" w:eastAsia="Times New Roman" w:hAnsi="Verdana" w:cs="Arial"/>
          <w:sz w:val="20"/>
          <w:szCs w:val="20"/>
          <w:lang w:eastAsia="es-ES"/>
        </w:rPr>
        <w:t xml:space="preserve">de la DFM; que se </w:t>
      </w:r>
      <w:r w:rsidR="00E4762E" w:rsidRPr="00E4762E">
        <w:rPr>
          <w:rFonts w:ascii="Verdana" w:eastAsia="Times New Roman" w:hAnsi="Verdana" w:cs="Arial"/>
          <w:sz w:val="20"/>
          <w:szCs w:val="20"/>
          <w:lang w:eastAsia="es-ES"/>
        </w:rPr>
        <w:t>eval</w:t>
      </w:r>
      <w:r w:rsidR="008A69CD">
        <w:rPr>
          <w:rFonts w:ascii="Verdana" w:eastAsia="Times New Roman" w:hAnsi="Verdana" w:cs="Arial"/>
          <w:sz w:val="20"/>
          <w:szCs w:val="20"/>
          <w:lang w:eastAsia="es-ES"/>
        </w:rPr>
        <w:t xml:space="preserve">úen </w:t>
      </w:r>
      <w:r w:rsidR="00E4762E" w:rsidRPr="00E4762E">
        <w:rPr>
          <w:rFonts w:ascii="Verdana" w:eastAsia="Times New Roman" w:hAnsi="Verdana" w:cs="Arial"/>
          <w:sz w:val="20"/>
          <w:szCs w:val="20"/>
          <w:lang w:eastAsia="es-ES"/>
        </w:rPr>
        <w:t xml:space="preserve">los protocolos existentes para la asignación de recursos </w:t>
      </w:r>
      <w:r w:rsidR="008A69CD">
        <w:rPr>
          <w:rFonts w:ascii="Verdana" w:eastAsia="Times New Roman" w:hAnsi="Verdana" w:cs="Arial"/>
          <w:sz w:val="20"/>
          <w:szCs w:val="20"/>
          <w:lang w:eastAsia="es-ES"/>
        </w:rPr>
        <w:t>y que se lleve</w:t>
      </w:r>
      <w:r w:rsidR="00E4762E" w:rsidRPr="00E4762E">
        <w:rPr>
          <w:rFonts w:ascii="Verdana" w:eastAsia="Times New Roman" w:hAnsi="Verdana" w:cs="Arial"/>
          <w:sz w:val="20"/>
          <w:szCs w:val="20"/>
          <w:lang w:eastAsia="es-ES"/>
        </w:rPr>
        <w:t xml:space="preserve"> el análisis del impacto posterior de la COVID-19 en la salud de </w:t>
      </w:r>
      <w:r w:rsidR="008A69CD">
        <w:rPr>
          <w:rFonts w:ascii="Verdana" w:eastAsia="Times New Roman" w:hAnsi="Verdana" w:cs="Arial"/>
          <w:sz w:val="20"/>
          <w:szCs w:val="20"/>
          <w:lang w:eastAsia="es-ES"/>
        </w:rPr>
        <w:t xml:space="preserve">estas personas. </w:t>
      </w:r>
      <w:r w:rsidR="000631FC">
        <w:rPr>
          <w:rFonts w:ascii="Verdana" w:eastAsia="Times New Roman" w:hAnsi="Verdana" w:cs="Arial"/>
          <w:sz w:val="20"/>
          <w:szCs w:val="20"/>
          <w:lang w:eastAsia="es-ES"/>
        </w:rPr>
        <w:t>En cuanto al ámbito de la educación señalan que se deben t</w:t>
      </w:r>
      <w:r w:rsidR="000631FC" w:rsidRPr="000631FC">
        <w:rPr>
          <w:rFonts w:ascii="Verdana" w:eastAsia="Times New Roman" w:hAnsi="Verdana" w:cs="Arial"/>
          <w:sz w:val="20"/>
          <w:szCs w:val="20"/>
          <w:lang w:eastAsia="es-ES"/>
        </w:rPr>
        <w:t>omar en consideración las dificultades</w:t>
      </w:r>
      <w:r w:rsidR="000631FC">
        <w:rPr>
          <w:rFonts w:ascii="Verdana" w:eastAsia="Times New Roman" w:hAnsi="Verdana" w:cs="Arial"/>
          <w:sz w:val="20"/>
          <w:szCs w:val="20"/>
          <w:lang w:eastAsia="es-ES"/>
        </w:rPr>
        <w:t xml:space="preserve"> </w:t>
      </w:r>
      <w:r w:rsidR="000631FC" w:rsidRPr="000631FC">
        <w:rPr>
          <w:rFonts w:ascii="Verdana" w:eastAsia="Times New Roman" w:hAnsi="Verdana" w:cs="Arial"/>
          <w:sz w:val="20"/>
          <w:szCs w:val="20"/>
          <w:lang w:eastAsia="es-ES"/>
        </w:rPr>
        <w:t>para acceder al uso de las tecnologías de la información y comunicación, y aplicar las medidas que correspondan para asegurar</w:t>
      </w:r>
      <w:r w:rsidR="000631FC">
        <w:rPr>
          <w:rFonts w:ascii="Verdana" w:eastAsia="Times New Roman" w:hAnsi="Verdana" w:cs="Arial"/>
          <w:sz w:val="20"/>
          <w:szCs w:val="20"/>
          <w:lang w:eastAsia="es-ES"/>
        </w:rPr>
        <w:t xml:space="preserve">les </w:t>
      </w:r>
      <w:r w:rsidR="000631FC" w:rsidRPr="000631FC">
        <w:rPr>
          <w:rFonts w:ascii="Verdana" w:eastAsia="Times New Roman" w:hAnsi="Verdana" w:cs="Arial"/>
          <w:sz w:val="20"/>
          <w:szCs w:val="20"/>
          <w:lang w:eastAsia="es-ES"/>
        </w:rPr>
        <w:t>las adaptaciones y ajustes correspondientes</w:t>
      </w:r>
      <w:r w:rsidR="000631FC">
        <w:rPr>
          <w:rFonts w:ascii="Verdana" w:eastAsia="Times New Roman" w:hAnsi="Verdana" w:cs="Arial"/>
          <w:sz w:val="20"/>
          <w:szCs w:val="20"/>
          <w:lang w:eastAsia="es-ES"/>
        </w:rPr>
        <w:t>.</w:t>
      </w:r>
    </w:p>
    <w:p w14:paraId="3010D2C1" w14:textId="77777777" w:rsidR="00756B79" w:rsidRPr="00117AB4" w:rsidRDefault="00756B79" w:rsidP="00117AB4">
      <w:pPr>
        <w:shd w:val="clear" w:color="auto" w:fill="FFFFFF"/>
        <w:rPr>
          <w:rFonts w:ascii="Verdana" w:hAnsi="Verdana"/>
          <w:color w:val="000000"/>
          <w:sz w:val="20"/>
          <w:szCs w:val="20"/>
        </w:rPr>
      </w:pPr>
    </w:p>
    <w:p w14:paraId="6A74FD13" w14:textId="708E6515" w:rsidR="008A69CD" w:rsidRDefault="002178CA" w:rsidP="003B0FC2">
      <w:pPr>
        <w:pStyle w:val="Prrafodelista"/>
        <w:numPr>
          <w:ilvl w:val="0"/>
          <w:numId w:val="12"/>
        </w:numPr>
        <w:shd w:val="clear" w:color="auto" w:fill="FFFFFF"/>
        <w:rPr>
          <w:rFonts w:ascii="Verdana" w:eastAsia="Times New Roman" w:hAnsi="Verdana" w:cs="Arial"/>
          <w:b/>
          <w:sz w:val="20"/>
          <w:szCs w:val="20"/>
          <w:lang w:eastAsia="es-ES"/>
        </w:rPr>
      </w:pPr>
      <w:r w:rsidRPr="003B0FC2">
        <w:rPr>
          <w:rFonts w:ascii="Verdana" w:eastAsia="Times New Roman" w:hAnsi="Verdana" w:cs="Arial"/>
          <w:b/>
          <w:sz w:val="20"/>
          <w:szCs w:val="20"/>
          <w:lang w:eastAsia="es-ES"/>
        </w:rPr>
        <w:t>C</w:t>
      </w:r>
      <w:r w:rsidR="00756B79" w:rsidRPr="003B0FC2">
        <w:rPr>
          <w:rFonts w:ascii="Verdana" w:eastAsia="Times New Roman" w:hAnsi="Verdana" w:cs="Arial"/>
          <w:b/>
          <w:sz w:val="20"/>
          <w:szCs w:val="20"/>
          <w:lang w:eastAsia="es-ES"/>
        </w:rPr>
        <w:t xml:space="preserve">onclusiones </w:t>
      </w:r>
    </w:p>
    <w:p w14:paraId="3841DD84" w14:textId="77777777" w:rsidR="00756B79" w:rsidRDefault="00756B79" w:rsidP="00756B79">
      <w:pPr>
        <w:pStyle w:val="Prrafodelista"/>
        <w:shd w:val="clear" w:color="auto" w:fill="FFFFFF"/>
        <w:ind w:left="927" w:firstLine="0"/>
        <w:rPr>
          <w:rFonts w:ascii="Verdana" w:eastAsia="Times New Roman" w:hAnsi="Verdana" w:cs="Arial"/>
          <w:b/>
          <w:sz w:val="20"/>
          <w:szCs w:val="20"/>
          <w:lang w:eastAsia="es-ES"/>
        </w:rPr>
      </w:pPr>
    </w:p>
    <w:p w14:paraId="7BD70E50" w14:textId="654B3808" w:rsidR="000F08B4" w:rsidRPr="00497A6D" w:rsidRDefault="00A0208B" w:rsidP="00497A6D">
      <w:pPr>
        <w:rPr>
          <w:rFonts w:ascii="Verdana" w:hAnsi="Verdana"/>
          <w:sz w:val="20"/>
          <w:szCs w:val="20"/>
        </w:rPr>
      </w:pPr>
      <w:bookmarkStart w:id="174" w:name="_Hlk92548339"/>
      <w:r w:rsidRPr="000909D2">
        <w:rPr>
          <w:rStyle w:val="fontstyle01"/>
          <w:rFonts w:ascii="Verdana" w:hAnsi="Verdana"/>
          <w:sz w:val="20"/>
          <w:szCs w:val="20"/>
        </w:rPr>
        <w:lastRenderedPageBreak/>
        <w:t>Con</w:t>
      </w:r>
      <w:r w:rsidR="000C792A">
        <w:rPr>
          <w:rStyle w:val="fontstyle01"/>
          <w:rFonts w:ascii="Verdana" w:hAnsi="Verdana"/>
          <w:sz w:val="20"/>
          <w:szCs w:val="20"/>
        </w:rPr>
        <w:t xml:space="preserve"> </w:t>
      </w:r>
      <w:r w:rsidRPr="000909D2">
        <w:rPr>
          <w:rStyle w:val="fontstyle01"/>
          <w:rFonts w:ascii="Verdana" w:hAnsi="Verdana"/>
          <w:sz w:val="20"/>
          <w:szCs w:val="20"/>
        </w:rPr>
        <w:t>el trabajo de</w:t>
      </w:r>
      <w:r w:rsidR="000C792A">
        <w:rPr>
          <w:rStyle w:val="fontstyle01"/>
          <w:rFonts w:ascii="Verdana" w:hAnsi="Verdana"/>
          <w:sz w:val="20"/>
          <w:szCs w:val="20"/>
        </w:rPr>
        <w:t xml:space="preserve"> </w:t>
      </w:r>
      <w:r w:rsidRPr="000909D2">
        <w:rPr>
          <w:rStyle w:val="fontstyle01"/>
          <w:rFonts w:ascii="Verdana" w:hAnsi="Verdana"/>
          <w:sz w:val="20"/>
          <w:szCs w:val="20"/>
        </w:rPr>
        <w:t>investigación intitulado “</w:t>
      </w:r>
      <w:r w:rsidRPr="000909D2">
        <w:rPr>
          <w:rFonts w:ascii="Verdana" w:hAnsi="Verdana" w:cs="Times New Roman"/>
          <w:sz w:val="20"/>
          <w:szCs w:val="20"/>
        </w:rPr>
        <w:t>Lenguaje discriminatorio,</w:t>
      </w:r>
      <w:r w:rsidR="004B1485">
        <w:rPr>
          <w:rFonts w:ascii="Verdana" w:hAnsi="Verdana" w:cs="Times New Roman"/>
          <w:sz w:val="20"/>
          <w:szCs w:val="20"/>
        </w:rPr>
        <w:t xml:space="preserve"> </w:t>
      </w:r>
      <w:r w:rsidRPr="000909D2">
        <w:rPr>
          <w:rFonts w:ascii="Verdana" w:hAnsi="Verdana" w:cs="Times New Roman"/>
          <w:sz w:val="20"/>
          <w:szCs w:val="20"/>
        </w:rPr>
        <w:t xml:space="preserve">su trascendencia jurídica y su incidencia en la doble construcción social: género y </w:t>
      </w:r>
      <w:r w:rsidR="000909D2">
        <w:rPr>
          <w:rFonts w:ascii="Verdana" w:hAnsi="Verdana" w:cs="Times New Roman"/>
          <w:sz w:val="20"/>
          <w:szCs w:val="20"/>
        </w:rPr>
        <w:t>DFM</w:t>
      </w:r>
      <w:r w:rsidR="004B1485">
        <w:rPr>
          <w:rFonts w:ascii="Verdana" w:hAnsi="Verdana" w:cs="Times New Roman"/>
          <w:sz w:val="20"/>
          <w:szCs w:val="20"/>
        </w:rPr>
        <w:t>”</w:t>
      </w:r>
      <w:r w:rsidRPr="000909D2">
        <w:rPr>
          <w:rFonts w:ascii="Verdana" w:hAnsi="Verdana" w:cs="Times New Roman"/>
          <w:sz w:val="20"/>
          <w:szCs w:val="20"/>
        </w:rPr>
        <w:t xml:space="preserve"> se ha explorado la complejidad de un tema innovador y complejo como es el trato que el Derecho</w:t>
      </w:r>
      <w:r w:rsidR="008959C6">
        <w:rPr>
          <w:rFonts w:ascii="Verdana" w:hAnsi="Verdana" w:cs="Times New Roman"/>
          <w:sz w:val="20"/>
          <w:szCs w:val="20"/>
        </w:rPr>
        <w:t>,</w:t>
      </w:r>
      <w:r w:rsidRPr="000909D2">
        <w:rPr>
          <w:rFonts w:ascii="Verdana" w:hAnsi="Verdana" w:cs="Times New Roman"/>
          <w:sz w:val="20"/>
          <w:szCs w:val="20"/>
        </w:rPr>
        <w:t xml:space="preserve"> como ciencia basada en la regulación de las relaciones humanas de toda sociedad</w:t>
      </w:r>
      <w:r w:rsidR="008959C6">
        <w:rPr>
          <w:rFonts w:ascii="Verdana" w:hAnsi="Verdana" w:cs="Times New Roman"/>
          <w:sz w:val="20"/>
          <w:szCs w:val="20"/>
        </w:rPr>
        <w:t>,</w:t>
      </w:r>
      <w:r w:rsidRPr="000909D2">
        <w:rPr>
          <w:rFonts w:ascii="Verdana" w:hAnsi="Verdana" w:cs="Times New Roman"/>
          <w:sz w:val="20"/>
          <w:szCs w:val="20"/>
        </w:rPr>
        <w:t xml:space="preserve"> </w:t>
      </w:r>
      <w:proofErr w:type="gramStart"/>
      <w:r w:rsidRPr="000909D2">
        <w:rPr>
          <w:rFonts w:ascii="Verdana" w:hAnsi="Verdana" w:cs="Times New Roman"/>
          <w:sz w:val="20"/>
          <w:szCs w:val="20"/>
        </w:rPr>
        <w:t>le</w:t>
      </w:r>
      <w:proofErr w:type="gramEnd"/>
      <w:r w:rsidRPr="000909D2">
        <w:rPr>
          <w:rFonts w:ascii="Verdana" w:hAnsi="Verdana" w:cs="Times New Roman"/>
          <w:sz w:val="20"/>
          <w:szCs w:val="20"/>
        </w:rPr>
        <w:t xml:space="preserve"> ha concedido a las personas con </w:t>
      </w:r>
      <w:r w:rsidR="000909D2">
        <w:rPr>
          <w:rFonts w:ascii="Verdana" w:hAnsi="Verdana" w:cs="Times New Roman"/>
          <w:sz w:val="20"/>
          <w:szCs w:val="20"/>
        </w:rPr>
        <w:t>el perfil señalado</w:t>
      </w:r>
      <w:r w:rsidRPr="000909D2">
        <w:rPr>
          <w:rFonts w:ascii="Verdana" w:hAnsi="Verdana" w:cs="Times New Roman"/>
          <w:sz w:val="20"/>
          <w:szCs w:val="20"/>
        </w:rPr>
        <w:t xml:space="preserve">. </w:t>
      </w:r>
      <w:r w:rsidR="005201B7">
        <w:rPr>
          <w:rFonts w:ascii="Verdana" w:hAnsi="Verdana"/>
          <w:sz w:val="20"/>
          <w:szCs w:val="20"/>
        </w:rPr>
        <w:t>P</w:t>
      </w:r>
      <w:r w:rsidR="004B1485" w:rsidRPr="004B1485">
        <w:rPr>
          <w:rFonts w:ascii="Verdana" w:hAnsi="Verdana"/>
          <w:sz w:val="20"/>
          <w:szCs w:val="20"/>
        </w:rPr>
        <w:t>or lo tanto, la utilidad de este trabajo</w:t>
      </w:r>
      <w:r w:rsidR="005201B7">
        <w:rPr>
          <w:rFonts w:ascii="Verdana" w:hAnsi="Verdana"/>
          <w:sz w:val="20"/>
          <w:szCs w:val="20"/>
        </w:rPr>
        <w:t xml:space="preserve"> </w:t>
      </w:r>
      <w:r w:rsidR="004B1485" w:rsidRPr="004B1485">
        <w:rPr>
          <w:rFonts w:ascii="Verdana" w:hAnsi="Verdana"/>
          <w:sz w:val="20"/>
          <w:szCs w:val="20"/>
        </w:rPr>
        <w:t>consiste en aportar al terreno político, jurídico, social y académico una exploración socio-jurídica de la cual</w:t>
      </w:r>
      <w:r w:rsidR="005201B7">
        <w:rPr>
          <w:rFonts w:ascii="Verdana" w:hAnsi="Verdana"/>
          <w:sz w:val="20"/>
          <w:szCs w:val="20"/>
        </w:rPr>
        <w:t xml:space="preserve"> </w:t>
      </w:r>
      <w:r w:rsidR="004B1485" w:rsidRPr="004B1485">
        <w:rPr>
          <w:rFonts w:ascii="Verdana" w:hAnsi="Verdana"/>
          <w:sz w:val="20"/>
          <w:szCs w:val="20"/>
        </w:rPr>
        <w:t xml:space="preserve">se espera que sirva de encuentro entre este grupo poblacional y </w:t>
      </w:r>
      <w:proofErr w:type="gramStart"/>
      <w:r w:rsidR="004B1485" w:rsidRPr="004B1485">
        <w:rPr>
          <w:rFonts w:ascii="Verdana" w:hAnsi="Verdana"/>
          <w:sz w:val="20"/>
          <w:szCs w:val="20"/>
        </w:rPr>
        <w:t>los ámbito</w:t>
      </w:r>
      <w:proofErr w:type="gramEnd"/>
      <w:r w:rsidR="004B1485" w:rsidRPr="004B1485">
        <w:rPr>
          <w:rFonts w:ascii="Verdana" w:hAnsi="Verdana"/>
          <w:sz w:val="20"/>
          <w:szCs w:val="20"/>
        </w:rPr>
        <w:t xml:space="preserve"> señalados.</w:t>
      </w:r>
    </w:p>
    <w:p w14:paraId="3F8F9C97" w14:textId="75FD5AE5" w:rsidR="002F5BC0" w:rsidRDefault="00497A6D" w:rsidP="00B442CE">
      <w:pPr>
        <w:rPr>
          <w:rFonts w:ascii="Verdana" w:hAnsi="Verdana" w:cs="Times New Roman"/>
          <w:sz w:val="20"/>
          <w:szCs w:val="20"/>
        </w:rPr>
      </w:pPr>
      <w:r w:rsidRPr="008A78EF">
        <w:rPr>
          <w:rFonts w:ascii="Verdana" w:eastAsia="Calibri" w:hAnsi="Verdana"/>
          <w:sz w:val="20"/>
          <w:szCs w:val="20"/>
        </w:rPr>
        <w:t>De la exhaust</w:t>
      </w:r>
      <w:r w:rsidR="005354A5" w:rsidRPr="008A78EF">
        <w:rPr>
          <w:rFonts w:ascii="Verdana" w:eastAsia="Calibri" w:hAnsi="Verdana"/>
          <w:sz w:val="20"/>
          <w:szCs w:val="20"/>
        </w:rPr>
        <w:t>iva</w:t>
      </w:r>
      <w:r w:rsidRPr="008A78EF">
        <w:rPr>
          <w:rFonts w:ascii="Verdana" w:eastAsia="Calibri" w:hAnsi="Verdana"/>
          <w:sz w:val="20"/>
          <w:szCs w:val="20"/>
        </w:rPr>
        <w:t xml:space="preserve"> revisión normativa realizada</w:t>
      </w:r>
      <w:r w:rsidR="0038398D" w:rsidRPr="008A78EF">
        <w:rPr>
          <w:rFonts w:ascii="Verdana" w:eastAsia="Calibri" w:hAnsi="Verdana"/>
          <w:sz w:val="20"/>
          <w:szCs w:val="20"/>
        </w:rPr>
        <w:t xml:space="preserve"> </w:t>
      </w:r>
      <w:r w:rsidR="005354A5" w:rsidRPr="008A78EF">
        <w:rPr>
          <w:rFonts w:ascii="Verdana" w:eastAsia="Calibri" w:hAnsi="Verdana"/>
          <w:sz w:val="20"/>
          <w:szCs w:val="20"/>
        </w:rPr>
        <w:t>queda en</w:t>
      </w:r>
      <w:r w:rsidRPr="008A78EF">
        <w:rPr>
          <w:rFonts w:ascii="Verdana" w:eastAsia="Calibri" w:hAnsi="Verdana"/>
          <w:sz w:val="20"/>
          <w:szCs w:val="20"/>
        </w:rPr>
        <w:t xml:space="preserve"> evidencia</w:t>
      </w:r>
      <w:r w:rsidR="00B442CE" w:rsidRPr="00B442CE">
        <w:rPr>
          <w:rFonts w:eastAsia="Calibri"/>
          <w:sz w:val="20"/>
          <w:szCs w:val="20"/>
        </w:rPr>
        <w:t xml:space="preserve"> </w:t>
      </w:r>
      <w:proofErr w:type="gramStart"/>
      <w:r w:rsidR="00B442CE" w:rsidRPr="00B442CE">
        <w:rPr>
          <w:rFonts w:ascii="Verdana" w:hAnsi="Verdana" w:cs="Times New Roman"/>
          <w:sz w:val="20"/>
          <w:szCs w:val="20"/>
        </w:rPr>
        <w:t>que</w:t>
      </w:r>
      <w:proofErr w:type="gramEnd"/>
      <w:r w:rsidR="00B442CE" w:rsidRPr="00B442CE">
        <w:rPr>
          <w:rFonts w:ascii="Verdana" w:hAnsi="Verdana" w:cs="Times New Roman"/>
          <w:sz w:val="20"/>
          <w:szCs w:val="20"/>
        </w:rPr>
        <w:t xml:space="preserve"> a lo largo de la historia</w:t>
      </w:r>
      <w:r w:rsidR="00683F9C">
        <w:rPr>
          <w:rFonts w:ascii="Verdana" w:hAnsi="Verdana" w:cs="Times New Roman"/>
          <w:sz w:val="20"/>
          <w:szCs w:val="20"/>
        </w:rPr>
        <w:t>,</w:t>
      </w:r>
      <w:r w:rsidR="00B442CE">
        <w:rPr>
          <w:rFonts w:ascii="Verdana" w:hAnsi="Verdana" w:cs="Times New Roman"/>
          <w:sz w:val="20"/>
          <w:szCs w:val="20"/>
        </w:rPr>
        <w:t xml:space="preserve"> </w:t>
      </w:r>
      <w:r w:rsidR="00B442CE" w:rsidRPr="00B442CE">
        <w:rPr>
          <w:rFonts w:ascii="Verdana" w:eastAsia="Times New Roman" w:hAnsi="Verdana"/>
          <w:sz w:val="20"/>
          <w:szCs w:val="20"/>
          <w:lang w:eastAsia="es-ES"/>
        </w:rPr>
        <w:t>los distintos modos de considerar</w:t>
      </w:r>
      <w:r w:rsidR="00B442CE">
        <w:rPr>
          <w:rFonts w:ascii="Verdana" w:hAnsi="Verdana" w:cs="Times New Roman"/>
          <w:sz w:val="20"/>
          <w:szCs w:val="20"/>
        </w:rPr>
        <w:t xml:space="preserve"> </w:t>
      </w:r>
      <w:r w:rsidR="002F5BC0" w:rsidRPr="000F08B4">
        <w:rPr>
          <w:rFonts w:ascii="Verdana" w:eastAsia="Times New Roman" w:hAnsi="Verdana"/>
          <w:sz w:val="20"/>
          <w:szCs w:val="20"/>
          <w:lang w:eastAsia="es-ES"/>
        </w:rPr>
        <w:t>la DFM</w:t>
      </w:r>
      <w:r w:rsidR="00B442CE">
        <w:rPr>
          <w:rFonts w:ascii="Verdana" w:eastAsia="Times New Roman" w:hAnsi="Verdana"/>
          <w:sz w:val="20"/>
          <w:szCs w:val="20"/>
          <w:lang w:eastAsia="es-ES"/>
        </w:rPr>
        <w:t xml:space="preserve"> </w:t>
      </w:r>
      <w:r w:rsidR="002F5BC0" w:rsidRPr="000F08B4">
        <w:rPr>
          <w:rFonts w:ascii="Verdana" w:eastAsia="Times New Roman" w:hAnsi="Verdana"/>
          <w:sz w:val="20"/>
          <w:szCs w:val="20"/>
          <w:lang w:eastAsia="es-ES"/>
        </w:rPr>
        <w:t xml:space="preserve">condujeron a la construcción de un paradigma basado en la intervención sobre personas consideradas decrépitas, anormales, subnormales, minusválidas, o poseedoras de cualquier otra carencia; ello con independencia de su sexo o género. Estos enfoques influyeron en el tratamiento jurídico del problema y, como consecuencia, en la manera de entender el papel </w:t>
      </w:r>
      <w:r w:rsidR="005354A5">
        <w:rPr>
          <w:rFonts w:ascii="Verdana" w:eastAsia="Times New Roman" w:hAnsi="Verdana"/>
          <w:sz w:val="20"/>
          <w:szCs w:val="20"/>
          <w:lang w:eastAsia="es-ES"/>
        </w:rPr>
        <w:t>de e</w:t>
      </w:r>
      <w:r w:rsidR="002F5BC0" w:rsidRPr="000F08B4">
        <w:rPr>
          <w:rFonts w:ascii="Verdana" w:eastAsia="Times New Roman" w:hAnsi="Verdana"/>
          <w:sz w:val="20"/>
          <w:szCs w:val="20"/>
          <w:lang w:eastAsia="es-ES"/>
        </w:rPr>
        <w:t xml:space="preserve">stas personas en la esfera pública. </w:t>
      </w:r>
    </w:p>
    <w:p w14:paraId="72873CC3" w14:textId="07DAEEA9" w:rsidR="000B153F" w:rsidRDefault="005354A5" w:rsidP="005354A5">
      <w:pPr>
        <w:shd w:val="clear" w:color="auto" w:fill="FFFFFF"/>
        <w:rPr>
          <w:rFonts w:ascii="Verdana" w:hAnsi="Verdana" w:cs="Times New Roman"/>
          <w:sz w:val="20"/>
          <w:szCs w:val="20"/>
        </w:rPr>
      </w:pPr>
      <w:r>
        <w:rPr>
          <w:rFonts w:ascii="Verdana" w:hAnsi="Verdana" w:cs="Times New Roman"/>
          <w:sz w:val="20"/>
          <w:szCs w:val="20"/>
        </w:rPr>
        <w:t>De ahí que a</w:t>
      </w:r>
      <w:r w:rsidR="000F08B4" w:rsidRPr="000F08B4">
        <w:rPr>
          <w:rFonts w:ascii="Verdana" w:hAnsi="Verdana" w:cs="Times New Roman"/>
          <w:sz w:val="20"/>
          <w:szCs w:val="20"/>
        </w:rPr>
        <w:t xml:space="preserve"> lo largo de las páginas precedentes</w:t>
      </w:r>
      <w:r>
        <w:rPr>
          <w:rFonts w:ascii="Verdana" w:hAnsi="Verdana" w:cs="Times New Roman"/>
          <w:sz w:val="20"/>
          <w:szCs w:val="20"/>
        </w:rPr>
        <w:t xml:space="preserve"> se ha podido comprobar </w:t>
      </w:r>
      <w:r w:rsidR="009F04A4">
        <w:rPr>
          <w:rFonts w:ascii="Verdana" w:hAnsi="Verdana" w:cs="Times New Roman"/>
          <w:sz w:val="20"/>
          <w:szCs w:val="20"/>
        </w:rPr>
        <w:t>que culturalmente se ha ido formulando una estrecha relación entre DFM y exclusión social. En ese aspecto ha influido</w:t>
      </w:r>
      <w:r w:rsidR="00A0208B" w:rsidRPr="000909D2">
        <w:rPr>
          <w:rFonts w:ascii="Verdana" w:hAnsi="Verdana" w:cs="Times New Roman"/>
          <w:sz w:val="20"/>
          <w:szCs w:val="20"/>
        </w:rPr>
        <w:t xml:space="preserve"> el hecho que las ciencias jurídicas a través de la historia</w:t>
      </w:r>
      <w:r w:rsidR="000B153F">
        <w:rPr>
          <w:rFonts w:ascii="Verdana" w:hAnsi="Verdana" w:cs="Times New Roman"/>
          <w:sz w:val="20"/>
          <w:szCs w:val="20"/>
        </w:rPr>
        <w:t xml:space="preserve"> </w:t>
      </w:r>
      <w:r w:rsidR="00A0208B" w:rsidRPr="000909D2">
        <w:rPr>
          <w:rFonts w:ascii="Verdana" w:hAnsi="Verdana" w:cs="Times New Roman"/>
          <w:sz w:val="20"/>
          <w:szCs w:val="20"/>
        </w:rPr>
        <w:t>asocia</w:t>
      </w:r>
      <w:r w:rsidR="008959C6">
        <w:rPr>
          <w:rFonts w:ascii="Verdana" w:hAnsi="Verdana" w:cs="Times New Roman"/>
          <w:sz w:val="20"/>
          <w:szCs w:val="20"/>
        </w:rPr>
        <w:t>ra</w:t>
      </w:r>
      <w:r w:rsidR="000B153F">
        <w:rPr>
          <w:rFonts w:ascii="Verdana" w:hAnsi="Verdana" w:cs="Times New Roman"/>
          <w:sz w:val="20"/>
          <w:szCs w:val="20"/>
        </w:rPr>
        <w:t>n</w:t>
      </w:r>
      <w:r w:rsidR="00A0208B" w:rsidRPr="000909D2">
        <w:rPr>
          <w:rFonts w:ascii="Verdana" w:hAnsi="Verdana" w:cs="Times New Roman"/>
          <w:sz w:val="20"/>
          <w:szCs w:val="20"/>
        </w:rPr>
        <w:t xml:space="preserve"> la DFM con dependencia, desvalimiento</w:t>
      </w:r>
      <w:r w:rsidR="00A7134E">
        <w:rPr>
          <w:rFonts w:ascii="Verdana" w:hAnsi="Verdana" w:cs="Times New Roman"/>
          <w:sz w:val="20"/>
          <w:szCs w:val="20"/>
        </w:rPr>
        <w:t xml:space="preserve"> y</w:t>
      </w:r>
      <w:r w:rsidR="00A0208B" w:rsidRPr="000909D2">
        <w:rPr>
          <w:rFonts w:ascii="Verdana" w:hAnsi="Verdana" w:cs="Times New Roman"/>
          <w:sz w:val="20"/>
          <w:szCs w:val="20"/>
        </w:rPr>
        <w:t xml:space="preserve"> desventaja</w:t>
      </w:r>
      <w:r w:rsidR="00B72E52">
        <w:rPr>
          <w:rFonts w:ascii="Verdana" w:hAnsi="Verdana" w:cs="Times New Roman"/>
          <w:sz w:val="20"/>
          <w:szCs w:val="20"/>
        </w:rPr>
        <w:t>,</w:t>
      </w:r>
      <w:r w:rsidR="00801D07">
        <w:rPr>
          <w:rFonts w:ascii="Verdana" w:hAnsi="Verdana" w:cs="Times New Roman"/>
          <w:sz w:val="20"/>
          <w:szCs w:val="20"/>
        </w:rPr>
        <w:t xml:space="preserve"> </w:t>
      </w:r>
      <w:r w:rsidR="00A7134E">
        <w:rPr>
          <w:rFonts w:ascii="Verdana" w:hAnsi="Verdana" w:cs="Times New Roman"/>
          <w:sz w:val="20"/>
          <w:szCs w:val="20"/>
        </w:rPr>
        <w:t xml:space="preserve">lo cual </w:t>
      </w:r>
      <w:r w:rsidR="00A0208B" w:rsidRPr="000909D2">
        <w:rPr>
          <w:rFonts w:ascii="Verdana" w:hAnsi="Verdana" w:cs="Times New Roman"/>
          <w:sz w:val="20"/>
          <w:szCs w:val="20"/>
        </w:rPr>
        <w:t xml:space="preserve">conllevó a que </w:t>
      </w:r>
      <w:r w:rsidR="008959C6">
        <w:rPr>
          <w:rFonts w:ascii="Verdana" w:hAnsi="Verdana" w:cs="Times New Roman"/>
          <w:sz w:val="20"/>
          <w:szCs w:val="20"/>
        </w:rPr>
        <w:t xml:space="preserve">estas personas hayan sido </w:t>
      </w:r>
      <w:r w:rsidR="008959C6" w:rsidRPr="008959C6">
        <w:rPr>
          <w:rFonts w:ascii="Verdana" w:hAnsi="Verdana" w:cs="Arial"/>
          <w:color w:val="1D2228"/>
          <w:sz w:val="20"/>
          <w:szCs w:val="20"/>
        </w:rPr>
        <w:t>calificadas de diferentes maneras</w:t>
      </w:r>
      <w:r w:rsidR="000B153F">
        <w:rPr>
          <w:rFonts w:ascii="Verdana" w:hAnsi="Verdana" w:cs="Arial"/>
          <w:color w:val="1D2228"/>
          <w:sz w:val="20"/>
          <w:szCs w:val="20"/>
        </w:rPr>
        <w:t xml:space="preserve"> y</w:t>
      </w:r>
      <w:r w:rsidR="000B153F">
        <w:rPr>
          <w:rFonts w:ascii="Arial" w:hAnsi="Arial" w:cs="Arial"/>
          <w:color w:val="1D2228"/>
          <w:sz w:val="20"/>
          <w:szCs w:val="20"/>
        </w:rPr>
        <w:t xml:space="preserve"> </w:t>
      </w:r>
      <w:r w:rsidR="00A0208B" w:rsidRPr="000909D2">
        <w:rPr>
          <w:rFonts w:ascii="Verdana" w:hAnsi="Verdana" w:cs="Times New Roman"/>
          <w:sz w:val="20"/>
          <w:szCs w:val="20"/>
        </w:rPr>
        <w:t xml:space="preserve">se utilizara un lenguaje discriminatorio para hacer referencia a </w:t>
      </w:r>
      <w:r w:rsidR="000B153F">
        <w:rPr>
          <w:rFonts w:ascii="Verdana" w:hAnsi="Verdana" w:cs="Times New Roman"/>
          <w:sz w:val="20"/>
          <w:szCs w:val="20"/>
        </w:rPr>
        <w:t xml:space="preserve">ellas. </w:t>
      </w:r>
    </w:p>
    <w:p w14:paraId="3B6BB9D4" w14:textId="61998D21" w:rsidR="0038398D" w:rsidRPr="006B6E92" w:rsidRDefault="000B153F" w:rsidP="006B6E92">
      <w:pPr>
        <w:shd w:val="clear" w:color="auto" w:fill="FFFFFF"/>
        <w:rPr>
          <w:rFonts w:ascii="Arial" w:hAnsi="Arial" w:cs="Arial"/>
          <w:color w:val="1D2228"/>
          <w:sz w:val="20"/>
          <w:szCs w:val="20"/>
        </w:rPr>
      </w:pPr>
      <w:r>
        <w:rPr>
          <w:rFonts w:ascii="Verdana" w:hAnsi="Verdana" w:cs="Times New Roman"/>
          <w:sz w:val="20"/>
          <w:szCs w:val="20"/>
        </w:rPr>
        <w:t xml:space="preserve">Lo anterior se puede catalogar como un agravio histórico hacia este colectivo y </w:t>
      </w:r>
      <w:r w:rsidR="00A0208B" w:rsidRPr="000909D2">
        <w:rPr>
          <w:rFonts w:ascii="Verdana" w:hAnsi="Verdana" w:cs="Times New Roman"/>
          <w:sz w:val="20"/>
          <w:szCs w:val="20"/>
        </w:rPr>
        <w:t>justifi</w:t>
      </w:r>
      <w:r w:rsidR="00122E2B">
        <w:rPr>
          <w:rFonts w:ascii="Verdana" w:hAnsi="Verdana" w:cs="Times New Roman"/>
          <w:sz w:val="20"/>
          <w:szCs w:val="20"/>
        </w:rPr>
        <w:t>que</w:t>
      </w:r>
      <w:r w:rsidR="00A0208B" w:rsidRPr="000909D2">
        <w:rPr>
          <w:rFonts w:ascii="Verdana" w:hAnsi="Verdana" w:cs="Times New Roman"/>
          <w:sz w:val="20"/>
          <w:szCs w:val="20"/>
        </w:rPr>
        <w:t xml:space="preserve"> que en el Derecho</w:t>
      </w:r>
      <w:r w:rsidR="00BE0C08">
        <w:rPr>
          <w:rFonts w:ascii="Verdana" w:hAnsi="Verdana" w:cs="Times New Roman"/>
          <w:sz w:val="20"/>
          <w:szCs w:val="20"/>
        </w:rPr>
        <w:t xml:space="preserve"> sea</w:t>
      </w:r>
      <w:r w:rsidR="00A0208B" w:rsidRPr="000909D2">
        <w:rPr>
          <w:rFonts w:ascii="Verdana" w:hAnsi="Verdana" w:cs="Times New Roman"/>
          <w:sz w:val="20"/>
          <w:szCs w:val="20"/>
        </w:rPr>
        <w:t xml:space="preserve"> necesario un cambio de paradigma en torno al tema de la DFM y</w:t>
      </w:r>
      <w:r w:rsidR="00A41E0B">
        <w:rPr>
          <w:rFonts w:ascii="Verdana" w:hAnsi="Verdana" w:cs="Times New Roman"/>
          <w:sz w:val="20"/>
          <w:szCs w:val="20"/>
        </w:rPr>
        <w:t>,</w:t>
      </w:r>
      <w:r w:rsidR="00A0208B" w:rsidRPr="000909D2">
        <w:rPr>
          <w:rFonts w:ascii="Verdana" w:hAnsi="Verdana" w:cs="Times New Roman"/>
          <w:sz w:val="20"/>
          <w:szCs w:val="20"/>
        </w:rPr>
        <w:t xml:space="preserve"> que producto de ello</w:t>
      </w:r>
      <w:r w:rsidR="00A41E0B">
        <w:rPr>
          <w:rFonts w:ascii="Verdana" w:hAnsi="Verdana" w:cs="Times New Roman"/>
          <w:sz w:val="20"/>
          <w:szCs w:val="20"/>
        </w:rPr>
        <w:t>,</w:t>
      </w:r>
      <w:r w:rsidR="00A0208B" w:rsidRPr="000909D2">
        <w:rPr>
          <w:rFonts w:ascii="Verdana" w:hAnsi="Verdana" w:cs="Times New Roman"/>
          <w:sz w:val="20"/>
          <w:szCs w:val="20"/>
        </w:rPr>
        <w:t xml:space="preserve"> se determine una </w:t>
      </w:r>
      <w:proofErr w:type="spellStart"/>
      <w:r w:rsidR="00A0208B" w:rsidRPr="000909D2">
        <w:rPr>
          <w:rFonts w:ascii="Verdana" w:hAnsi="Verdana" w:cs="Times New Roman"/>
          <w:sz w:val="20"/>
          <w:szCs w:val="20"/>
        </w:rPr>
        <w:t>reconceptualización</w:t>
      </w:r>
      <w:proofErr w:type="spellEnd"/>
      <w:r w:rsidR="00A0208B" w:rsidRPr="000909D2">
        <w:rPr>
          <w:rFonts w:ascii="Verdana" w:hAnsi="Verdana" w:cs="Times New Roman"/>
          <w:sz w:val="20"/>
          <w:szCs w:val="20"/>
        </w:rPr>
        <w:t xml:space="preserve"> de los términos que hasta el momento son utilizados. </w:t>
      </w:r>
    </w:p>
    <w:p w14:paraId="71565579" w14:textId="77777777" w:rsidR="002922AE" w:rsidRDefault="00A0208B" w:rsidP="006B6E92">
      <w:pPr>
        <w:shd w:val="clear" w:color="auto" w:fill="FFFFFF"/>
        <w:rPr>
          <w:rFonts w:ascii="Verdana" w:hAnsi="Verdana" w:cs="Times New Roman"/>
          <w:sz w:val="20"/>
          <w:szCs w:val="20"/>
        </w:rPr>
      </w:pPr>
      <w:r w:rsidRPr="000909D2">
        <w:rPr>
          <w:rFonts w:ascii="Verdana" w:hAnsi="Verdana" w:cs="Times New Roman"/>
          <w:sz w:val="20"/>
          <w:szCs w:val="20"/>
        </w:rPr>
        <w:t xml:space="preserve">Al profundizar en los modelos o visiones que la sociedad ha estipulado sobre la DFM evidenciamos que no nos encontramos en la etapa del “positivismo divino” donde las personas con DFM eran excluidas por creer que eran castigo del poder superior sino en un </w:t>
      </w:r>
      <w:r w:rsidR="00F201DF">
        <w:rPr>
          <w:rFonts w:ascii="Verdana" w:hAnsi="Verdana" w:cs="Times New Roman"/>
          <w:sz w:val="20"/>
          <w:szCs w:val="20"/>
        </w:rPr>
        <w:t>“</w:t>
      </w:r>
      <w:r w:rsidRPr="000909D2">
        <w:rPr>
          <w:rFonts w:ascii="Verdana" w:hAnsi="Verdana" w:cs="Times New Roman"/>
          <w:sz w:val="20"/>
          <w:szCs w:val="20"/>
        </w:rPr>
        <w:t>occidente capitalista</w:t>
      </w:r>
      <w:r w:rsidR="00F201DF">
        <w:rPr>
          <w:rFonts w:ascii="Verdana" w:hAnsi="Verdana" w:cs="Times New Roman"/>
          <w:sz w:val="20"/>
          <w:szCs w:val="20"/>
        </w:rPr>
        <w:t>-</w:t>
      </w:r>
      <w:proofErr w:type="spellStart"/>
      <w:r w:rsidR="00F201DF">
        <w:rPr>
          <w:rFonts w:ascii="Verdana" w:hAnsi="Verdana" w:cs="Times New Roman"/>
          <w:sz w:val="20"/>
          <w:szCs w:val="20"/>
        </w:rPr>
        <w:t>capacitista</w:t>
      </w:r>
      <w:proofErr w:type="spellEnd"/>
      <w:r w:rsidR="00F201DF">
        <w:rPr>
          <w:rFonts w:ascii="Verdana" w:hAnsi="Verdana" w:cs="Times New Roman"/>
          <w:sz w:val="20"/>
          <w:szCs w:val="20"/>
        </w:rPr>
        <w:t>”</w:t>
      </w:r>
      <w:r w:rsidRPr="000909D2">
        <w:rPr>
          <w:rFonts w:ascii="Verdana" w:hAnsi="Verdana" w:cs="Times New Roman"/>
          <w:sz w:val="20"/>
          <w:szCs w:val="20"/>
        </w:rPr>
        <w:t xml:space="preserve"> donde estas personas han tenido que luchar </w:t>
      </w:r>
      <w:r w:rsidR="0013562F">
        <w:rPr>
          <w:rFonts w:ascii="Verdana" w:hAnsi="Verdana" w:cs="Times New Roman"/>
          <w:sz w:val="20"/>
          <w:szCs w:val="20"/>
        </w:rPr>
        <w:t>“</w:t>
      </w:r>
      <w:r w:rsidRPr="000909D2">
        <w:rPr>
          <w:rFonts w:ascii="Verdana" w:hAnsi="Verdana" w:cs="Times New Roman"/>
          <w:sz w:val="20"/>
          <w:szCs w:val="20"/>
        </w:rPr>
        <w:t>ardua e incansablemente</w:t>
      </w:r>
      <w:r w:rsidR="0013562F">
        <w:rPr>
          <w:rFonts w:ascii="Verdana" w:hAnsi="Verdana" w:cs="Times New Roman"/>
          <w:sz w:val="20"/>
          <w:szCs w:val="20"/>
        </w:rPr>
        <w:t>”</w:t>
      </w:r>
      <w:r w:rsidRPr="000909D2">
        <w:rPr>
          <w:rFonts w:ascii="Verdana" w:hAnsi="Verdana" w:cs="Times New Roman"/>
          <w:sz w:val="20"/>
          <w:szCs w:val="20"/>
        </w:rPr>
        <w:t xml:space="preserve"> para llegar al modelo social o de vida independiente y con ello a la CDPD. </w:t>
      </w:r>
    </w:p>
    <w:p w14:paraId="4BF3DE7C" w14:textId="3D29F3AD" w:rsidR="006B6E92" w:rsidRDefault="006B6E92" w:rsidP="006B6E92">
      <w:pPr>
        <w:shd w:val="clear" w:color="auto" w:fill="FFFFFF"/>
        <w:rPr>
          <w:rFonts w:ascii="Verdana" w:eastAsia="Calibri" w:hAnsi="Verdana"/>
          <w:sz w:val="20"/>
          <w:szCs w:val="20"/>
        </w:rPr>
      </w:pPr>
      <w:r w:rsidRPr="006B6E92">
        <w:rPr>
          <w:rFonts w:ascii="Verdana" w:hAnsi="Verdana" w:cs="Times New Roman"/>
          <w:sz w:val="20"/>
          <w:szCs w:val="20"/>
        </w:rPr>
        <w:t>Es decir,</w:t>
      </w:r>
      <w:r w:rsidR="000C6DD1">
        <w:rPr>
          <w:rFonts w:ascii="Verdana" w:hAnsi="Verdana" w:cs="Times New Roman"/>
          <w:sz w:val="20"/>
          <w:szCs w:val="20"/>
        </w:rPr>
        <w:t xml:space="preserve"> </w:t>
      </w:r>
      <w:r w:rsidRPr="006B6E92">
        <w:rPr>
          <w:rFonts w:ascii="Verdana" w:eastAsia="Times New Roman" w:hAnsi="Verdana"/>
          <w:sz w:val="20"/>
          <w:szCs w:val="20"/>
          <w:lang w:eastAsia="es-ES"/>
        </w:rPr>
        <w:t>e</w:t>
      </w:r>
      <w:r>
        <w:rPr>
          <w:rFonts w:ascii="Verdana" w:eastAsia="Times New Roman" w:hAnsi="Verdana"/>
          <w:sz w:val="20"/>
          <w:szCs w:val="20"/>
          <w:lang w:eastAsia="es-ES"/>
        </w:rPr>
        <w:t xml:space="preserve">l </w:t>
      </w:r>
      <w:r w:rsidRPr="006B6E92">
        <w:rPr>
          <w:rFonts w:ascii="Verdana" w:eastAsia="Times New Roman" w:hAnsi="Verdana"/>
          <w:sz w:val="20"/>
          <w:szCs w:val="20"/>
          <w:lang w:eastAsia="es-ES"/>
        </w:rPr>
        <w:t>tratamiento jurídico</w:t>
      </w:r>
      <w:r>
        <w:rPr>
          <w:rFonts w:ascii="Verdana" w:eastAsia="Times New Roman" w:hAnsi="Verdana"/>
          <w:sz w:val="20"/>
          <w:szCs w:val="20"/>
          <w:lang w:eastAsia="es-ES"/>
        </w:rPr>
        <w:t xml:space="preserve"> que se les otorgó</w:t>
      </w:r>
      <w:r w:rsidR="000C6DD1">
        <w:rPr>
          <w:rFonts w:ascii="Verdana" w:eastAsia="Times New Roman" w:hAnsi="Verdana"/>
          <w:sz w:val="20"/>
          <w:szCs w:val="20"/>
          <w:lang w:eastAsia="es-ES"/>
        </w:rPr>
        <w:t xml:space="preserve"> </w:t>
      </w:r>
      <w:r w:rsidRPr="006B6E92">
        <w:rPr>
          <w:rFonts w:ascii="Verdana" w:eastAsia="Times New Roman" w:hAnsi="Verdana"/>
          <w:sz w:val="20"/>
          <w:szCs w:val="20"/>
          <w:lang w:eastAsia="es-ES"/>
        </w:rPr>
        <w:t>durante una parte importante de la historia</w:t>
      </w:r>
      <w:r>
        <w:rPr>
          <w:rFonts w:ascii="Verdana" w:eastAsia="Times New Roman" w:hAnsi="Verdana"/>
          <w:sz w:val="20"/>
          <w:szCs w:val="20"/>
          <w:lang w:eastAsia="es-ES"/>
        </w:rPr>
        <w:t xml:space="preserve"> </w:t>
      </w:r>
      <w:r w:rsidR="002922AE">
        <w:rPr>
          <w:rFonts w:ascii="Verdana" w:eastAsia="Times New Roman" w:hAnsi="Verdana"/>
          <w:sz w:val="20"/>
          <w:szCs w:val="20"/>
          <w:lang w:eastAsia="es-ES"/>
        </w:rPr>
        <w:t xml:space="preserve">condujo que </w:t>
      </w:r>
      <w:r>
        <w:rPr>
          <w:rFonts w:ascii="Verdana" w:eastAsia="Times New Roman" w:hAnsi="Verdana"/>
          <w:sz w:val="20"/>
          <w:szCs w:val="20"/>
          <w:lang w:eastAsia="es-ES"/>
        </w:rPr>
        <w:t>fue</w:t>
      </w:r>
      <w:r w:rsidR="002922AE">
        <w:rPr>
          <w:rFonts w:ascii="Verdana" w:eastAsia="Times New Roman" w:hAnsi="Verdana"/>
          <w:sz w:val="20"/>
          <w:szCs w:val="20"/>
          <w:lang w:eastAsia="es-ES"/>
        </w:rPr>
        <w:t>sen</w:t>
      </w:r>
      <w:r w:rsidRPr="006B6E92">
        <w:rPr>
          <w:rFonts w:ascii="Verdana" w:eastAsia="Times New Roman" w:hAnsi="Verdana"/>
          <w:sz w:val="20"/>
          <w:szCs w:val="20"/>
          <w:lang w:eastAsia="es-ES"/>
        </w:rPr>
        <w:t xml:space="preserve"> relegadas a una posición marginal. Situación que ha influido en todos los ámbitos de sus relaciones sociales.</w:t>
      </w:r>
      <w:r>
        <w:rPr>
          <w:rFonts w:ascii="Verdana" w:eastAsia="Times New Roman" w:hAnsi="Verdana"/>
          <w:sz w:val="20"/>
          <w:szCs w:val="20"/>
          <w:lang w:eastAsia="es-ES"/>
        </w:rPr>
        <w:t xml:space="preserve"> Es así como e</w:t>
      </w:r>
      <w:r w:rsidRPr="006B6E92">
        <w:rPr>
          <w:rFonts w:ascii="Verdana" w:eastAsia="Times New Roman" w:hAnsi="Verdana"/>
          <w:sz w:val="20"/>
          <w:szCs w:val="20"/>
          <w:lang w:eastAsia="es-ES"/>
        </w:rPr>
        <w:t xml:space="preserve">n la Edad Media, las personas con DFM eran vistas únicamente como seres a los </w:t>
      </w:r>
      <w:r w:rsidRPr="006B6E92">
        <w:rPr>
          <w:rFonts w:ascii="Verdana" w:eastAsia="Calibri" w:hAnsi="Verdana"/>
          <w:sz w:val="20"/>
          <w:szCs w:val="20"/>
        </w:rPr>
        <w:t>que se les tenía que otorgar un trato “especial”</w:t>
      </w:r>
      <w:r w:rsidR="002922AE">
        <w:rPr>
          <w:rFonts w:ascii="Verdana" w:eastAsia="Calibri" w:hAnsi="Verdana"/>
          <w:sz w:val="20"/>
          <w:szCs w:val="20"/>
        </w:rPr>
        <w:t>,</w:t>
      </w:r>
      <w:r w:rsidRPr="006B6E92">
        <w:rPr>
          <w:rFonts w:ascii="Verdana" w:eastAsia="Calibri" w:hAnsi="Verdana"/>
          <w:sz w:val="20"/>
          <w:szCs w:val="20"/>
        </w:rPr>
        <w:t xml:space="preserve"> un trato diferente al del resto de la </w:t>
      </w:r>
      <w:proofErr w:type="gramStart"/>
      <w:r w:rsidRPr="006B6E92">
        <w:rPr>
          <w:rFonts w:ascii="Verdana" w:eastAsia="Calibri" w:hAnsi="Verdana"/>
          <w:sz w:val="20"/>
          <w:szCs w:val="20"/>
        </w:rPr>
        <w:t>población</w:t>
      </w:r>
      <w:r w:rsidR="000F295C">
        <w:rPr>
          <w:rFonts w:ascii="Verdana" w:eastAsia="Calibri" w:hAnsi="Verdana"/>
          <w:sz w:val="20"/>
          <w:szCs w:val="20"/>
        </w:rPr>
        <w:t>,</w:t>
      </w:r>
      <w:r w:rsidRPr="006B6E92">
        <w:rPr>
          <w:rFonts w:ascii="Verdana" w:eastAsia="Calibri" w:hAnsi="Verdana"/>
          <w:sz w:val="20"/>
          <w:szCs w:val="20"/>
        </w:rPr>
        <w:t xml:space="preserve"> </w:t>
      </w:r>
      <w:r w:rsidR="002922AE">
        <w:rPr>
          <w:rFonts w:ascii="Verdana" w:eastAsia="Calibri" w:hAnsi="Verdana"/>
          <w:sz w:val="20"/>
          <w:szCs w:val="20"/>
        </w:rPr>
        <w:t xml:space="preserve"> el</w:t>
      </w:r>
      <w:proofErr w:type="gramEnd"/>
      <w:r w:rsidR="002922AE">
        <w:rPr>
          <w:rFonts w:ascii="Verdana" w:eastAsia="Calibri" w:hAnsi="Verdana"/>
          <w:sz w:val="20"/>
          <w:szCs w:val="20"/>
        </w:rPr>
        <w:t xml:space="preserve"> cual era </w:t>
      </w:r>
      <w:r w:rsidRPr="006B6E92">
        <w:rPr>
          <w:rFonts w:ascii="Verdana" w:eastAsia="Calibri" w:hAnsi="Verdana"/>
          <w:sz w:val="20"/>
          <w:szCs w:val="20"/>
        </w:rPr>
        <w:t>predominantemente discriminatorio y humillante. El rechazo de estos planteamientos que situaban a estas</w:t>
      </w:r>
      <w:r w:rsidR="002922AE">
        <w:rPr>
          <w:rFonts w:ascii="Verdana" w:eastAsia="Calibri" w:hAnsi="Verdana"/>
          <w:sz w:val="20"/>
          <w:szCs w:val="20"/>
        </w:rPr>
        <w:t xml:space="preserve"> personas </w:t>
      </w:r>
      <w:r w:rsidRPr="006B6E92">
        <w:rPr>
          <w:rFonts w:ascii="Verdana" w:eastAsia="Calibri" w:hAnsi="Verdana"/>
          <w:sz w:val="20"/>
          <w:szCs w:val="20"/>
        </w:rPr>
        <w:t xml:space="preserve">como “ciudadanas de segunda clase” dio origen a </w:t>
      </w:r>
      <w:r>
        <w:rPr>
          <w:rFonts w:ascii="Verdana" w:eastAsia="Calibri" w:hAnsi="Verdana"/>
          <w:sz w:val="20"/>
          <w:szCs w:val="20"/>
        </w:rPr>
        <w:t>otros</w:t>
      </w:r>
      <w:r w:rsidRPr="006B6E92">
        <w:rPr>
          <w:rFonts w:ascii="Verdana" w:eastAsia="Calibri" w:hAnsi="Verdana"/>
          <w:sz w:val="20"/>
          <w:szCs w:val="20"/>
        </w:rPr>
        <w:t xml:space="preserve"> modelos</w:t>
      </w:r>
      <w:r>
        <w:rPr>
          <w:rFonts w:ascii="Verdana" w:eastAsia="Calibri" w:hAnsi="Verdana"/>
          <w:sz w:val="20"/>
          <w:szCs w:val="20"/>
        </w:rPr>
        <w:t xml:space="preserve"> en torno a la DFM</w:t>
      </w:r>
      <w:r w:rsidRPr="006B6E92">
        <w:rPr>
          <w:rFonts w:ascii="Verdana" w:eastAsia="Calibri" w:hAnsi="Verdana"/>
          <w:sz w:val="20"/>
          <w:szCs w:val="20"/>
        </w:rPr>
        <w:t xml:space="preserve">, cuyo eje central son los DH.  </w:t>
      </w:r>
    </w:p>
    <w:p w14:paraId="4CDAF81D" w14:textId="2F5B2341" w:rsidR="0038398D" w:rsidRPr="000C792A" w:rsidRDefault="000C6DD1" w:rsidP="000C792A">
      <w:pPr>
        <w:shd w:val="clear" w:color="auto" w:fill="FFFFFF"/>
        <w:rPr>
          <w:rFonts w:ascii="Verdana" w:hAnsi="Verdana"/>
          <w:iCs/>
          <w:sz w:val="20"/>
          <w:szCs w:val="20"/>
        </w:rPr>
      </w:pPr>
      <w:r w:rsidRPr="000C6DD1">
        <w:rPr>
          <w:rFonts w:ascii="Verdana" w:hAnsi="Verdana"/>
          <w:iCs/>
          <w:sz w:val="20"/>
          <w:szCs w:val="20"/>
        </w:rPr>
        <w:t xml:space="preserve">Hacer referencia a </w:t>
      </w:r>
      <w:r>
        <w:rPr>
          <w:rFonts w:ascii="Verdana" w:hAnsi="Verdana"/>
          <w:iCs/>
          <w:sz w:val="20"/>
          <w:szCs w:val="20"/>
        </w:rPr>
        <w:t>esos derechos</w:t>
      </w:r>
      <w:r w:rsidRPr="000C6DD1">
        <w:rPr>
          <w:rFonts w:ascii="Verdana" w:hAnsi="Verdana"/>
          <w:iCs/>
          <w:sz w:val="20"/>
          <w:szCs w:val="20"/>
        </w:rPr>
        <w:t xml:space="preserve"> exige reconocer la labor de reivindicación que emprendió este colectivo desde hace varias décadas. En este sentido, la presencia de las mujeres ha sido decisiva</w:t>
      </w:r>
      <w:r w:rsidR="0063206E">
        <w:rPr>
          <w:rFonts w:ascii="Verdana" w:hAnsi="Verdana"/>
          <w:iCs/>
          <w:sz w:val="20"/>
          <w:szCs w:val="20"/>
        </w:rPr>
        <w:t>,</w:t>
      </w:r>
      <w:r>
        <w:rPr>
          <w:rFonts w:ascii="Verdana" w:hAnsi="Verdana"/>
          <w:iCs/>
          <w:sz w:val="20"/>
          <w:szCs w:val="20"/>
        </w:rPr>
        <w:t xml:space="preserve"> por lo tanto,</w:t>
      </w:r>
      <w:r w:rsidRPr="000C6DD1">
        <w:rPr>
          <w:rFonts w:ascii="Verdana" w:hAnsi="Verdana"/>
          <w:iCs/>
          <w:sz w:val="20"/>
          <w:szCs w:val="20"/>
        </w:rPr>
        <w:t xml:space="preserve"> es necesario destacar la importante contribución que en los últimos años han realizado en torno a esta cuestión al señalar cómo los constructos sociales de género y DFM originan situaciones específicas de discriminación.</w:t>
      </w:r>
    </w:p>
    <w:p w14:paraId="45252438" w14:textId="7D661935" w:rsidR="002A1318" w:rsidRPr="000C792A" w:rsidRDefault="00034DC1" w:rsidP="000C792A">
      <w:pPr>
        <w:contextualSpacing/>
        <w:rPr>
          <w:rFonts w:ascii="Verdana" w:eastAsia="Calibri" w:hAnsi="Verdana"/>
          <w:sz w:val="20"/>
          <w:szCs w:val="20"/>
        </w:rPr>
      </w:pPr>
      <w:r w:rsidRPr="00034DC1">
        <w:rPr>
          <w:rFonts w:ascii="Verdana" w:hAnsi="Verdana" w:cs="Times New Roman"/>
          <w:sz w:val="20"/>
          <w:szCs w:val="20"/>
        </w:rPr>
        <w:t>Comprobando que uniendo dos categorías analíticas, como son género y DFM, conllevan a que las mujeres con esta</w:t>
      </w:r>
      <w:r w:rsidR="00C749F1">
        <w:rPr>
          <w:rFonts w:ascii="Verdana" w:hAnsi="Verdana" w:cs="Times New Roman"/>
          <w:sz w:val="20"/>
          <w:szCs w:val="20"/>
        </w:rPr>
        <w:t>s</w:t>
      </w:r>
      <w:r w:rsidRPr="00034DC1">
        <w:rPr>
          <w:rFonts w:ascii="Verdana" w:hAnsi="Verdana" w:cs="Times New Roman"/>
          <w:sz w:val="20"/>
          <w:szCs w:val="20"/>
        </w:rPr>
        <w:t xml:space="preserve"> característica</w:t>
      </w:r>
      <w:r w:rsidR="00C749F1">
        <w:rPr>
          <w:rFonts w:ascii="Verdana" w:hAnsi="Verdana" w:cs="Times New Roman"/>
          <w:sz w:val="20"/>
          <w:szCs w:val="20"/>
        </w:rPr>
        <w:t>s</w:t>
      </w:r>
      <w:r w:rsidRPr="00034DC1">
        <w:rPr>
          <w:rFonts w:ascii="Verdana" w:hAnsi="Verdana" w:cs="Times New Roman"/>
          <w:sz w:val="20"/>
          <w:szCs w:val="20"/>
        </w:rPr>
        <w:t xml:space="preserve"> tengan condiciones personales y sociales diferentes a la de los hombres. </w:t>
      </w:r>
      <w:r w:rsidRPr="00034DC1">
        <w:rPr>
          <w:rFonts w:ascii="Verdana" w:eastAsia="Calibri" w:hAnsi="Verdana"/>
          <w:sz w:val="20"/>
          <w:szCs w:val="20"/>
        </w:rPr>
        <w:t>Para hacer una idea más clara y precisa sobre ello</w:t>
      </w:r>
      <w:r w:rsidR="00C749F1">
        <w:rPr>
          <w:rFonts w:ascii="Verdana" w:eastAsia="Calibri" w:hAnsi="Verdana"/>
          <w:sz w:val="20"/>
          <w:szCs w:val="20"/>
        </w:rPr>
        <w:t>,</w:t>
      </w:r>
      <w:r w:rsidRPr="00034DC1">
        <w:rPr>
          <w:rFonts w:ascii="Verdana" w:eastAsia="Calibri" w:hAnsi="Verdana"/>
          <w:sz w:val="20"/>
          <w:szCs w:val="20"/>
        </w:rPr>
        <w:t xml:space="preserve"> resulta necesario visibilizar que a pesar que las mujeres y los hombres con </w:t>
      </w:r>
      <w:r>
        <w:rPr>
          <w:rFonts w:ascii="Verdana" w:eastAsia="Calibri" w:hAnsi="Verdana"/>
          <w:sz w:val="20"/>
          <w:szCs w:val="20"/>
        </w:rPr>
        <w:t>DFM</w:t>
      </w:r>
      <w:r w:rsidRPr="00034DC1">
        <w:rPr>
          <w:rFonts w:ascii="Verdana" w:eastAsia="Calibri" w:hAnsi="Verdana"/>
          <w:sz w:val="20"/>
          <w:szCs w:val="20"/>
        </w:rPr>
        <w:t xml:space="preserve"> comparten mucho el peso de los prejuicios y estereotipos en lo que respecta a la</w:t>
      </w:r>
      <w:r>
        <w:rPr>
          <w:rFonts w:ascii="Verdana" w:eastAsia="Calibri" w:hAnsi="Verdana"/>
          <w:sz w:val="20"/>
          <w:szCs w:val="20"/>
        </w:rPr>
        <w:t xml:space="preserve"> DFM</w:t>
      </w:r>
      <w:r w:rsidRPr="00034DC1">
        <w:rPr>
          <w:rFonts w:ascii="Verdana" w:eastAsia="Calibri" w:hAnsi="Verdana"/>
          <w:sz w:val="20"/>
          <w:szCs w:val="20"/>
        </w:rPr>
        <w:t>, puede decirse que lo viven de manera diferente ya que la población femenina, usualmente, suele estar sujeta a determinados sometimientos sociales, los cuales se ven agravados por la influencia de la</w:t>
      </w:r>
      <w:r>
        <w:rPr>
          <w:rFonts w:ascii="Verdana" w:eastAsia="Calibri" w:hAnsi="Verdana"/>
          <w:sz w:val="20"/>
          <w:szCs w:val="20"/>
        </w:rPr>
        <w:t xml:space="preserve"> DFM</w:t>
      </w:r>
      <w:r w:rsidR="00C749F1">
        <w:rPr>
          <w:rFonts w:ascii="Verdana" w:eastAsia="Calibri" w:hAnsi="Verdana"/>
          <w:sz w:val="20"/>
          <w:szCs w:val="20"/>
        </w:rPr>
        <w:t>. T</w:t>
      </w:r>
      <w:r w:rsidRPr="00034DC1">
        <w:rPr>
          <w:rFonts w:ascii="Verdana" w:eastAsia="Calibri" w:hAnsi="Verdana"/>
          <w:sz w:val="20"/>
          <w:szCs w:val="20"/>
        </w:rPr>
        <w:t>al es el caso que a</w:t>
      </w:r>
      <w:r w:rsidR="00C749F1">
        <w:rPr>
          <w:rFonts w:ascii="Verdana" w:eastAsia="Calibri" w:hAnsi="Verdana"/>
          <w:sz w:val="20"/>
          <w:szCs w:val="20"/>
        </w:rPr>
        <w:t xml:space="preserve"> estas</w:t>
      </w:r>
      <w:r w:rsidRPr="00034DC1">
        <w:rPr>
          <w:rFonts w:ascii="Verdana" w:eastAsia="Calibri" w:hAnsi="Verdana"/>
          <w:sz w:val="20"/>
          <w:szCs w:val="20"/>
        </w:rPr>
        <w:t xml:space="preserve"> mujeres se le</w:t>
      </w:r>
      <w:r w:rsidR="00C749F1">
        <w:rPr>
          <w:rFonts w:ascii="Verdana" w:eastAsia="Calibri" w:hAnsi="Verdana"/>
          <w:sz w:val="20"/>
          <w:szCs w:val="20"/>
        </w:rPr>
        <w:t>s</w:t>
      </w:r>
      <w:r w:rsidRPr="00034DC1">
        <w:rPr>
          <w:rFonts w:ascii="Verdana" w:eastAsia="Calibri" w:hAnsi="Verdana"/>
          <w:sz w:val="20"/>
          <w:szCs w:val="20"/>
        </w:rPr>
        <w:t xml:space="preserve"> niega determinados derechos, como el derecho a la autodeterminación en materia de maternidad, situación contraria a la población masculina </w:t>
      </w:r>
      <w:r w:rsidR="00C749F1">
        <w:rPr>
          <w:rFonts w:ascii="Verdana" w:eastAsia="Calibri" w:hAnsi="Verdana"/>
          <w:sz w:val="20"/>
          <w:szCs w:val="20"/>
        </w:rPr>
        <w:t>p</w:t>
      </w:r>
      <w:r w:rsidRPr="00034DC1">
        <w:rPr>
          <w:rFonts w:ascii="Verdana" w:eastAsia="Calibri" w:hAnsi="Verdana"/>
          <w:sz w:val="20"/>
          <w:szCs w:val="20"/>
        </w:rPr>
        <w:t>uesto que no se le niega su derecho a la paternidad, sino que se le</w:t>
      </w:r>
      <w:r w:rsidR="000C792A">
        <w:rPr>
          <w:rFonts w:ascii="Verdana" w:eastAsia="Calibri" w:hAnsi="Verdana"/>
          <w:sz w:val="20"/>
          <w:szCs w:val="20"/>
        </w:rPr>
        <w:t>s</w:t>
      </w:r>
      <w:r w:rsidRPr="00034DC1">
        <w:rPr>
          <w:rFonts w:ascii="Verdana" w:eastAsia="Calibri" w:hAnsi="Verdana"/>
          <w:sz w:val="20"/>
          <w:szCs w:val="20"/>
        </w:rPr>
        <w:t xml:space="preserve"> apoya en ello.</w:t>
      </w:r>
      <w:r w:rsidR="00761176">
        <w:rPr>
          <w:rFonts w:ascii="Verdana" w:eastAsia="Calibri" w:hAnsi="Verdana"/>
          <w:sz w:val="20"/>
          <w:szCs w:val="20"/>
        </w:rPr>
        <w:t xml:space="preserve"> Por lo tanto, </w:t>
      </w:r>
      <w:r w:rsidR="00761176">
        <w:rPr>
          <w:rFonts w:ascii="Verdana" w:eastAsia="Calibri" w:hAnsi="Verdana"/>
          <w:sz w:val="20"/>
          <w:szCs w:val="20"/>
        </w:rPr>
        <w:lastRenderedPageBreak/>
        <w:t xml:space="preserve">se puede afirmar que </w:t>
      </w:r>
      <w:r w:rsidR="00A53F3E" w:rsidRPr="00AC7A7B">
        <w:rPr>
          <w:rFonts w:ascii="Verdana" w:hAnsi="Verdana" w:cs="Times New Roman"/>
          <w:sz w:val="20"/>
          <w:szCs w:val="20"/>
        </w:rPr>
        <w:t>se encuentr</w:t>
      </w:r>
      <w:r w:rsidR="00761176">
        <w:rPr>
          <w:rFonts w:ascii="Verdana" w:hAnsi="Verdana" w:cs="Times New Roman"/>
          <w:sz w:val="20"/>
          <w:szCs w:val="20"/>
        </w:rPr>
        <w:t>a</w:t>
      </w:r>
      <w:r w:rsidR="00A53F3E" w:rsidRPr="00AC7A7B">
        <w:rPr>
          <w:rFonts w:ascii="Verdana" w:hAnsi="Verdana" w:cs="Times New Roman"/>
          <w:sz w:val="20"/>
          <w:szCs w:val="20"/>
        </w:rPr>
        <w:t>n con mayor desventaja al momento</w:t>
      </w:r>
      <w:r w:rsidR="00A53F3E" w:rsidRPr="000909D2">
        <w:rPr>
          <w:rFonts w:ascii="Verdana" w:hAnsi="Verdana" w:cs="Times New Roman"/>
          <w:sz w:val="20"/>
          <w:szCs w:val="20"/>
        </w:rPr>
        <w:t xml:space="preserve"> de poder incluirse, integrarse o participar verdaderamente en la sociedad</w:t>
      </w:r>
      <w:r w:rsidR="00761176">
        <w:rPr>
          <w:rFonts w:ascii="Verdana" w:hAnsi="Verdana" w:cs="Times New Roman"/>
          <w:sz w:val="20"/>
          <w:szCs w:val="20"/>
        </w:rPr>
        <w:t>.</w:t>
      </w:r>
    </w:p>
    <w:p w14:paraId="7DF2E606" w14:textId="4F6F4F27" w:rsidR="00A106F6" w:rsidRPr="00761176" w:rsidRDefault="00241262" w:rsidP="00761176">
      <w:pPr>
        <w:contextualSpacing/>
        <w:rPr>
          <w:rFonts w:ascii="Verdana" w:eastAsia="Calibri" w:hAnsi="Verdana"/>
          <w:bCs/>
          <w:sz w:val="20"/>
          <w:szCs w:val="20"/>
        </w:rPr>
      </w:pPr>
      <w:r>
        <w:rPr>
          <w:rFonts w:ascii="Verdana" w:hAnsi="Verdana" w:cs="Times New Roman"/>
          <w:sz w:val="20"/>
          <w:szCs w:val="20"/>
        </w:rPr>
        <w:t xml:space="preserve"> </w:t>
      </w:r>
      <w:r w:rsidR="00761176">
        <w:rPr>
          <w:rFonts w:ascii="Verdana" w:hAnsi="Verdana" w:cs="Times New Roman"/>
          <w:sz w:val="20"/>
          <w:szCs w:val="20"/>
        </w:rPr>
        <w:t>E</w:t>
      </w:r>
      <w:r>
        <w:rPr>
          <w:rFonts w:ascii="Verdana" w:hAnsi="Verdana" w:cs="Times New Roman"/>
          <w:sz w:val="20"/>
          <w:szCs w:val="20"/>
        </w:rPr>
        <w:t xml:space="preserve">l </w:t>
      </w:r>
      <w:r w:rsidR="00A0208B" w:rsidRPr="000909D2">
        <w:rPr>
          <w:rFonts w:ascii="Verdana" w:hAnsi="Verdana" w:cs="Times New Roman"/>
          <w:sz w:val="20"/>
          <w:szCs w:val="20"/>
        </w:rPr>
        <w:t xml:space="preserve">análisis del tema de la </w:t>
      </w:r>
      <w:proofErr w:type="spellStart"/>
      <w:r w:rsidR="00A0208B" w:rsidRPr="000909D2">
        <w:rPr>
          <w:rFonts w:ascii="Verdana" w:hAnsi="Verdana" w:cs="Times New Roman"/>
          <w:sz w:val="20"/>
          <w:szCs w:val="20"/>
        </w:rPr>
        <w:t>interseccionalidad</w:t>
      </w:r>
      <w:proofErr w:type="spellEnd"/>
      <w:r w:rsidR="00A0208B" w:rsidRPr="000909D2">
        <w:rPr>
          <w:rFonts w:ascii="Verdana" w:hAnsi="Verdana" w:cs="Times New Roman"/>
          <w:sz w:val="20"/>
          <w:szCs w:val="20"/>
        </w:rPr>
        <w:t xml:space="preserve"> confirmó que existen mujeres con</w:t>
      </w:r>
      <w:r w:rsidR="00013ED2">
        <w:rPr>
          <w:rFonts w:ascii="Verdana" w:hAnsi="Verdana" w:cs="Times New Roman"/>
          <w:sz w:val="20"/>
          <w:szCs w:val="20"/>
        </w:rPr>
        <w:t xml:space="preserve"> DFM con</w:t>
      </w:r>
      <w:r w:rsidR="00A0208B" w:rsidRPr="000909D2">
        <w:rPr>
          <w:rFonts w:ascii="Verdana" w:hAnsi="Verdana" w:cs="Times New Roman"/>
          <w:sz w:val="20"/>
          <w:szCs w:val="20"/>
        </w:rPr>
        <w:t xml:space="preserve"> diferentes realidades socio-políticas donde diversas categorías de identidad</w:t>
      </w:r>
      <w:r w:rsidR="00AC7A7B">
        <w:rPr>
          <w:rFonts w:ascii="Verdana" w:hAnsi="Verdana" w:cs="Times New Roman"/>
          <w:sz w:val="20"/>
          <w:szCs w:val="20"/>
        </w:rPr>
        <w:t>,</w:t>
      </w:r>
      <w:r w:rsidR="00A0208B" w:rsidRPr="000909D2">
        <w:rPr>
          <w:rFonts w:ascii="Verdana" w:hAnsi="Verdana" w:cs="Times New Roman"/>
          <w:sz w:val="20"/>
          <w:szCs w:val="20"/>
        </w:rPr>
        <w:t xml:space="preserve"> como pueden ser la etnia, la raza, el tener escasos recursos económicos, una preferencia sexual diferente a la heterosexualidad,</w:t>
      </w:r>
      <w:r w:rsidR="00A106F6">
        <w:rPr>
          <w:rFonts w:ascii="Verdana" w:hAnsi="Verdana" w:cs="Times New Roman"/>
          <w:sz w:val="20"/>
          <w:szCs w:val="20"/>
        </w:rPr>
        <w:t xml:space="preserve"> el ser analfabeta y vivir en el mundo rural</w:t>
      </w:r>
      <w:r w:rsidR="0032167A">
        <w:rPr>
          <w:rFonts w:ascii="Verdana" w:hAnsi="Verdana" w:cs="Times New Roman"/>
          <w:sz w:val="20"/>
          <w:szCs w:val="20"/>
        </w:rPr>
        <w:t>,</w:t>
      </w:r>
      <w:r w:rsidR="00A106F6">
        <w:rPr>
          <w:rFonts w:ascii="Verdana" w:hAnsi="Verdana" w:cs="Times New Roman"/>
          <w:sz w:val="20"/>
          <w:szCs w:val="20"/>
        </w:rPr>
        <w:t xml:space="preserve"> </w:t>
      </w:r>
      <w:r w:rsidR="00A0208B" w:rsidRPr="000909D2">
        <w:rPr>
          <w:rFonts w:ascii="Verdana" w:hAnsi="Verdana" w:cs="Times New Roman"/>
          <w:sz w:val="20"/>
          <w:szCs w:val="20"/>
        </w:rPr>
        <w:t>confluyen para que se presente una doble o múltiple discriminació</w:t>
      </w:r>
      <w:r w:rsidR="00AC7A7B">
        <w:rPr>
          <w:rFonts w:ascii="Verdana" w:hAnsi="Verdana" w:cs="Times New Roman"/>
          <w:sz w:val="20"/>
          <w:szCs w:val="20"/>
        </w:rPr>
        <w:t>n</w:t>
      </w:r>
      <w:r w:rsidR="003A2E11">
        <w:rPr>
          <w:rFonts w:ascii="Verdana" w:hAnsi="Verdana" w:cs="Times New Roman"/>
          <w:sz w:val="20"/>
          <w:szCs w:val="20"/>
        </w:rPr>
        <w:t xml:space="preserve"> que las conduce a no estar plenamente integradas en la sociedad</w:t>
      </w:r>
      <w:r w:rsidR="00013ED2">
        <w:rPr>
          <w:rStyle w:val="Refdenotaalpie"/>
          <w:rFonts w:ascii="Verdana" w:hAnsi="Verdana" w:cs="Times New Roman"/>
          <w:sz w:val="20"/>
          <w:szCs w:val="20"/>
        </w:rPr>
        <w:footnoteReference w:id="328"/>
      </w:r>
      <w:r w:rsidR="003A2E11">
        <w:rPr>
          <w:rFonts w:ascii="Verdana" w:hAnsi="Verdana" w:cs="Times New Roman"/>
          <w:sz w:val="20"/>
          <w:szCs w:val="20"/>
        </w:rPr>
        <w:t>.</w:t>
      </w:r>
      <w:r w:rsidR="00A0208B" w:rsidRPr="000909D2">
        <w:rPr>
          <w:rFonts w:ascii="Verdana" w:hAnsi="Verdana" w:cs="Times New Roman"/>
          <w:sz w:val="20"/>
          <w:szCs w:val="20"/>
        </w:rPr>
        <w:t xml:space="preserve"> </w:t>
      </w:r>
    </w:p>
    <w:p w14:paraId="19BD7127" w14:textId="02490F92" w:rsidR="0032167A" w:rsidRPr="0032167A" w:rsidRDefault="00A0208B" w:rsidP="0032167A">
      <w:pPr>
        <w:rPr>
          <w:rFonts w:ascii="Verdana" w:eastAsia="Calibri" w:hAnsi="Verdana"/>
          <w:bCs/>
          <w:sz w:val="20"/>
          <w:szCs w:val="20"/>
        </w:rPr>
      </w:pPr>
      <w:r w:rsidRPr="0032167A">
        <w:rPr>
          <w:rFonts w:ascii="Verdana" w:hAnsi="Verdana" w:cs="Times New Roman"/>
          <w:sz w:val="20"/>
          <w:szCs w:val="20"/>
        </w:rPr>
        <w:t xml:space="preserve">Respecto a la exclusión social que pueden padecer estas mujeres, que no es sólo la insuficiencia de recursos </w:t>
      </w:r>
      <w:proofErr w:type="gramStart"/>
      <w:r w:rsidRPr="0032167A">
        <w:rPr>
          <w:rFonts w:ascii="Verdana" w:hAnsi="Verdana" w:cs="Times New Roman"/>
          <w:sz w:val="20"/>
          <w:szCs w:val="20"/>
        </w:rPr>
        <w:t>financieros</w:t>
      </w:r>
      <w:proofErr w:type="gramEnd"/>
      <w:r w:rsidRPr="0032167A">
        <w:rPr>
          <w:rFonts w:ascii="Verdana" w:hAnsi="Verdana" w:cs="Times New Roman"/>
          <w:sz w:val="20"/>
          <w:szCs w:val="20"/>
        </w:rPr>
        <w:t xml:space="preserve"> sino que se puede acompañar de una acumulación de límite</w:t>
      </w:r>
      <w:r w:rsidR="003A2E11">
        <w:rPr>
          <w:rFonts w:ascii="Verdana" w:hAnsi="Verdana" w:cs="Times New Roman"/>
          <w:sz w:val="20"/>
          <w:szCs w:val="20"/>
        </w:rPr>
        <w:t xml:space="preserve">s, se puede comprobar </w:t>
      </w:r>
      <w:r w:rsidR="0032167A">
        <w:rPr>
          <w:rFonts w:ascii="Verdana" w:hAnsi="Verdana" w:cs="Times New Roman"/>
          <w:sz w:val="20"/>
          <w:szCs w:val="20"/>
        </w:rPr>
        <w:t>que</w:t>
      </w:r>
      <w:r w:rsidR="0032167A" w:rsidRPr="0032167A">
        <w:rPr>
          <w:rFonts w:ascii="Verdana" w:hAnsi="Verdana" w:cs="Times New Roman"/>
          <w:sz w:val="20"/>
          <w:szCs w:val="20"/>
        </w:rPr>
        <w:t xml:space="preserve"> </w:t>
      </w:r>
      <w:r w:rsidR="0032167A" w:rsidRPr="0032167A">
        <w:rPr>
          <w:rFonts w:ascii="Verdana" w:eastAsia="Calibri" w:hAnsi="Verdana"/>
          <w:sz w:val="20"/>
          <w:szCs w:val="20"/>
        </w:rPr>
        <w:t xml:space="preserve">existen todavía prácticas que se encuentran enraizadas en la cultura que conllevan a que coexistan barreras estructurales, simbólicas y también arquitectónicas. </w:t>
      </w:r>
    </w:p>
    <w:p w14:paraId="0E20C1F4" w14:textId="2DE1050D" w:rsidR="0032167A" w:rsidRDefault="0032167A" w:rsidP="000C792A">
      <w:pPr>
        <w:rPr>
          <w:rFonts w:ascii="Verdana" w:hAnsi="Verdana" w:cs="Times New Roman"/>
          <w:sz w:val="20"/>
          <w:szCs w:val="20"/>
        </w:rPr>
      </w:pPr>
      <w:r w:rsidRPr="0032167A">
        <w:rPr>
          <w:rFonts w:ascii="Verdana" w:eastAsia="Calibri" w:hAnsi="Verdana"/>
          <w:sz w:val="20"/>
          <w:szCs w:val="20"/>
        </w:rPr>
        <w:t>En este sentido, cabe señalar que las barreras que hacen referencia al entorno fácilmente pueden ser eliminadas a través de medidas implementadas en el ámbito jurídico; sin embargo, las basadas en esquemas mentales</w:t>
      </w:r>
      <w:r w:rsidR="000C792A">
        <w:rPr>
          <w:rFonts w:ascii="Verdana" w:eastAsia="Calibri" w:hAnsi="Verdana"/>
          <w:sz w:val="20"/>
          <w:szCs w:val="20"/>
        </w:rPr>
        <w:t xml:space="preserve"> </w:t>
      </w:r>
      <w:r w:rsidRPr="0032167A">
        <w:rPr>
          <w:rFonts w:ascii="Verdana" w:eastAsia="Calibri" w:hAnsi="Verdana"/>
          <w:sz w:val="20"/>
          <w:szCs w:val="20"/>
        </w:rPr>
        <w:t>requieren de unas fuertes campañas de sensibilización para lo cual es imprescindible una intervención socio-política, o sea, un com</w:t>
      </w:r>
      <w:r w:rsidR="003A2E11">
        <w:rPr>
          <w:rFonts w:ascii="Verdana" w:eastAsia="Calibri" w:hAnsi="Verdana"/>
          <w:sz w:val="20"/>
          <w:szCs w:val="20"/>
        </w:rPr>
        <w:t>pr</w:t>
      </w:r>
      <w:r w:rsidRPr="0032167A">
        <w:rPr>
          <w:rFonts w:ascii="Verdana" w:eastAsia="Calibri" w:hAnsi="Verdana"/>
          <w:sz w:val="20"/>
          <w:szCs w:val="20"/>
        </w:rPr>
        <w:t>omiso y cooperación por parte de la sociedad en su conjunto; lo que quiere decir, que en el nivel que estamos es necesario un cambio cultural profundo que vaya encaminado a de-construir ideas arcaicas en torno a la</w:t>
      </w:r>
      <w:r>
        <w:rPr>
          <w:rFonts w:ascii="Verdana" w:eastAsia="Calibri" w:hAnsi="Verdana"/>
          <w:sz w:val="20"/>
          <w:szCs w:val="20"/>
        </w:rPr>
        <w:t xml:space="preserve"> DFM</w:t>
      </w:r>
      <w:r w:rsidRPr="0032167A">
        <w:rPr>
          <w:rFonts w:ascii="Verdana" w:eastAsia="Calibri" w:hAnsi="Verdana"/>
          <w:sz w:val="20"/>
          <w:szCs w:val="20"/>
        </w:rPr>
        <w:t xml:space="preserve"> y lograr una  nueva concepción de ella</w:t>
      </w:r>
      <w:r>
        <w:rPr>
          <w:rFonts w:ascii="Verdana" w:eastAsia="Calibri" w:hAnsi="Verdana"/>
          <w:sz w:val="20"/>
          <w:szCs w:val="20"/>
        </w:rPr>
        <w:t xml:space="preserve">, para lo cual obviamente el lenguaje tiene una gran influencia. </w:t>
      </w:r>
    </w:p>
    <w:p w14:paraId="3A48D60A" w14:textId="6DE4F598" w:rsidR="00A0208B" w:rsidRPr="000909D2" w:rsidRDefault="003A2E11" w:rsidP="00C749F1">
      <w:pPr>
        <w:rPr>
          <w:rFonts w:ascii="Verdana" w:hAnsi="Verdana" w:cs="Times New Roman"/>
          <w:sz w:val="20"/>
          <w:szCs w:val="20"/>
        </w:rPr>
      </w:pPr>
      <w:r>
        <w:rPr>
          <w:rFonts w:ascii="Verdana" w:hAnsi="Verdana" w:cs="Times New Roman"/>
          <w:sz w:val="20"/>
          <w:szCs w:val="20"/>
        </w:rPr>
        <w:t>Con miras a lograrlo</w:t>
      </w:r>
      <w:r w:rsidR="00B442CE">
        <w:rPr>
          <w:rFonts w:ascii="Verdana" w:hAnsi="Verdana" w:cs="Times New Roman"/>
          <w:sz w:val="20"/>
          <w:szCs w:val="20"/>
        </w:rPr>
        <w:t xml:space="preserve"> </w:t>
      </w:r>
      <w:r w:rsidR="00A0208B" w:rsidRPr="000909D2">
        <w:rPr>
          <w:rFonts w:ascii="Verdana" w:hAnsi="Verdana" w:cs="Times New Roman"/>
          <w:sz w:val="20"/>
          <w:szCs w:val="20"/>
        </w:rPr>
        <w:t>se requiere que el movimiento feminista, como movimiento socio-político que es</w:t>
      </w:r>
      <w:r w:rsidR="0032167A">
        <w:rPr>
          <w:rFonts w:ascii="Verdana" w:hAnsi="Verdana" w:cs="Times New Roman"/>
          <w:sz w:val="20"/>
          <w:szCs w:val="20"/>
        </w:rPr>
        <w:t xml:space="preserve">, </w:t>
      </w:r>
      <w:r w:rsidR="00A0208B" w:rsidRPr="000909D2">
        <w:rPr>
          <w:rFonts w:ascii="Verdana" w:hAnsi="Verdana" w:cs="Times New Roman"/>
          <w:sz w:val="20"/>
          <w:szCs w:val="20"/>
        </w:rPr>
        <w:t>incluya dentro de sus análisis de estudio, y planteamientos de lucha, que género y DFM confluyen a que las mujeres con DFM no sólo vivan el “techo de cristal” sino que también el “suelo pegajoso” las lleva a que no se les pueda garantizar un modo de vida con unos mínimos aceptables. Por lo tanto</w:t>
      </w:r>
      <w:r w:rsidR="00241262">
        <w:rPr>
          <w:rFonts w:ascii="Verdana" w:hAnsi="Verdana" w:cs="Times New Roman"/>
          <w:sz w:val="20"/>
          <w:szCs w:val="20"/>
        </w:rPr>
        <w:t>,</w:t>
      </w:r>
      <w:r w:rsidR="00A0208B" w:rsidRPr="000909D2">
        <w:rPr>
          <w:rFonts w:ascii="Verdana" w:hAnsi="Verdana" w:cs="Times New Roman"/>
          <w:sz w:val="20"/>
          <w:szCs w:val="20"/>
        </w:rPr>
        <w:t xml:space="preserve"> se reconozca que</w:t>
      </w:r>
      <w:r w:rsidR="00C749F1">
        <w:rPr>
          <w:rFonts w:ascii="Verdana" w:hAnsi="Verdana" w:cs="Times New Roman"/>
          <w:sz w:val="20"/>
          <w:szCs w:val="20"/>
        </w:rPr>
        <w:t xml:space="preserve"> </w:t>
      </w:r>
      <w:r w:rsidR="00A0208B" w:rsidRPr="000909D2">
        <w:rPr>
          <w:rFonts w:ascii="Verdana" w:hAnsi="Verdana" w:cs="Times New Roman"/>
          <w:sz w:val="20"/>
          <w:szCs w:val="20"/>
        </w:rPr>
        <w:t>en el mundo</w:t>
      </w:r>
      <w:r w:rsidR="00C749F1">
        <w:rPr>
          <w:rFonts w:ascii="Verdana" w:hAnsi="Verdana" w:cs="Times New Roman"/>
          <w:sz w:val="20"/>
          <w:szCs w:val="20"/>
        </w:rPr>
        <w:t xml:space="preserve"> existen millones de mujeres con DFM </w:t>
      </w:r>
      <w:r w:rsidR="00A0208B" w:rsidRPr="000909D2">
        <w:rPr>
          <w:rFonts w:ascii="Verdana" w:hAnsi="Verdana" w:cs="Times New Roman"/>
          <w:sz w:val="20"/>
          <w:szCs w:val="20"/>
        </w:rPr>
        <w:t>que en su diario vivir se les vulnera constantemente sus derechos fundamentales y que se debe trabajar en su reconocimiento social y político</w:t>
      </w:r>
      <w:r w:rsidR="00C749F1">
        <w:rPr>
          <w:rFonts w:ascii="Verdana" w:hAnsi="Verdana" w:cs="Times New Roman"/>
          <w:sz w:val="20"/>
          <w:szCs w:val="20"/>
        </w:rPr>
        <w:t>,</w:t>
      </w:r>
      <w:r w:rsidR="00A0208B" w:rsidRPr="000909D2">
        <w:rPr>
          <w:rFonts w:ascii="Verdana" w:hAnsi="Verdana" w:cs="Times New Roman"/>
          <w:sz w:val="20"/>
          <w:szCs w:val="20"/>
        </w:rPr>
        <w:t xml:space="preserve"> lo cual requiere de un “</w:t>
      </w:r>
      <w:proofErr w:type="spellStart"/>
      <w:r w:rsidR="00A0208B" w:rsidRPr="000909D2">
        <w:rPr>
          <w:rFonts w:ascii="Verdana" w:hAnsi="Verdana" w:cs="Times New Roman"/>
          <w:sz w:val="20"/>
          <w:szCs w:val="20"/>
        </w:rPr>
        <w:t>Affidamento</w:t>
      </w:r>
      <w:proofErr w:type="spellEnd"/>
      <w:r w:rsidR="00A0208B" w:rsidRPr="000909D2">
        <w:rPr>
          <w:rFonts w:ascii="Verdana" w:hAnsi="Verdana" w:cs="Times New Roman"/>
          <w:sz w:val="20"/>
          <w:szCs w:val="20"/>
        </w:rPr>
        <w:t>”</w:t>
      </w:r>
    </w:p>
    <w:p w14:paraId="179D5B44" w14:textId="49F31DA6" w:rsidR="00241262" w:rsidRDefault="00A0208B" w:rsidP="00241262">
      <w:pPr>
        <w:shd w:val="clear" w:color="auto" w:fill="FFFFFF"/>
        <w:rPr>
          <w:rFonts w:ascii="Verdana" w:eastAsia="Calibri" w:hAnsi="Verdana" w:cs="Times New Roman"/>
          <w:sz w:val="20"/>
          <w:szCs w:val="20"/>
        </w:rPr>
      </w:pPr>
      <w:r w:rsidRPr="000909D2">
        <w:rPr>
          <w:rFonts w:ascii="Verdana" w:hAnsi="Verdana" w:cs="Times New Roman"/>
          <w:sz w:val="20"/>
          <w:szCs w:val="20"/>
        </w:rPr>
        <w:t>En cuanto al ámbito académico</w:t>
      </w:r>
      <w:r w:rsidR="00241262">
        <w:rPr>
          <w:rFonts w:ascii="Verdana" w:hAnsi="Verdana" w:cs="Times New Roman"/>
          <w:sz w:val="20"/>
          <w:szCs w:val="20"/>
        </w:rPr>
        <w:t xml:space="preserve"> se considera </w:t>
      </w:r>
      <w:r w:rsidRPr="000909D2">
        <w:rPr>
          <w:rFonts w:ascii="Verdana" w:hAnsi="Verdana" w:cs="Times New Roman"/>
          <w:sz w:val="20"/>
          <w:szCs w:val="20"/>
        </w:rPr>
        <w:t>necesario incentivar investigaciones en torno a género y DFM</w:t>
      </w:r>
      <w:r w:rsidR="00241262">
        <w:rPr>
          <w:rFonts w:ascii="Verdana" w:hAnsi="Verdana" w:cs="Times New Roman"/>
          <w:sz w:val="20"/>
          <w:szCs w:val="20"/>
        </w:rPr>
        <w:t xml:space="preserve">, lo cual </w:t>
      </w:r>
      <w:r w:rsidRPr="000909D2">
        <w:rPr>
          <w:rFonts w:ascii="Verdana" w:hAnsi="Verdana" w:cs="Times New Roman"/>
          <w:sz w:val="20"/>
          <w:szCs w:val="20"/>
        </w:rPr>
        <w:t>daría cumplimiento al art. 31 de la CDPD puesto que de esa manera se puede recopilar información adecuada que permita a los Estados formular y aplicar política</w:t>
      </w:r>
      <w:r w:rsidR="00756B79">
        <w:rPr>
          <w:rFonts w:ascii="Verdana" w:hAnsi="Verdana" w:cs="Times New Roman"/>
          <w:sz w:val="20"/>
          <w:szCs w:val="20"/>
        </w:rPr>
        <w:t>s</w:t>
      </w:r>
      <w:r w:rsidRPr="000909D2">
        <w:rPr>
          <w:rFonts w:ascii="Verdana" w:hAnsi="Verdana" w:cs="Times New Roman"/>
          <w:sz w:val="20"/>
          <w:szCs w:val="20"/>
        </w:rPr>
        <w:t xml:space="preserve"> públicas que ayuden a las mujeres con DFM a lograr su empoderamiento para lo cual</w:t>
      </w:r>
      <w:r w:rsidRPr="000909D2">
        <w:rPr>
          <w:rFonts w:ascii="Verdana" w:eastAsia="Calibri" w:hAnsi="Verdana" w:cs="Times New Roman"/>
          <w:sz w:val="20"/>
          <w:szCs w:val="20"/>
        </w:rPr>
        <w:t xml:space="preserve"> es indispensable dotarlas de todos los recursos necesarios de </w:t>
      </w:r>
      <w:r w:rsidR="00241262">
        <w:rPr>
          <w:rFonts w:ascii="Verdana" w:eastAsia="Calibri" w:hAnsi="Verdana" w:cs="Times New Roman"/>
          <w:sz w:val="20"/>
          <w:szCs w:val="20"/>
        </w:rPr>
        <w:t xml:space="preserve">manera </w:t>
      </w:r>
      <w:r w:rsidRPr="000909D2">
        <w:rPr>
          <w:rFonts w:ascii="Verdana" w:eastAsia="Calibri" w:hAnsi="Verdana" w:cs="Times New Roman"/>
          <w:sz w:val="20"/>
          <w:szCs w:val="20"/>
        </w:rPr>
        <w:t xml:space="preserve">que puedan obtenerlo de forma real y verdadera. </w:t>
      </w:r>
    </w:p>
    <w:p w14:paraId="1F911D11" w14:textId="3A4EB78A" w:rsidR="002A1318" w:rsidRDefault="000635B3" w:rsidP="002F5BC0">
      <w:pPr>
        <w:shd w:val="clear" w:color="auto" w:fill="FFFFFF"/>
        <w:rPr>
          <w:rFonts w:ascii="Verdana" w:eastAsia="Times New Roman" w:hAnsi="Verdana"/>
          <w:sz w:val="20"/>
          <w:szCs w:val="20"/>
          <w:lang w:eastAsia="es-ES"/>
        </w:rPr>
      </w:pPr>
      <w:r>
        <w:rPr>
          <w:rFonts w:ascii="Verdana" w:hAnsi="Verdana" w:cs="Arial"/>
          <w:sz w:val="20"/>
          <w:szCs w:val="20"/>
          <w:shd w:val="clear" w:color="auto" w:fill="FFFFFF"/>
        </w:rPr>
        <w:t>Tomando en consideración que es</w:t>
      </w:r>
      <w:r w:rsidRPr="000635B3">
        <w:rPr>
          <w:rFonts w:ascii="Verdana" w:hAnsi="Verdana" w:cs="Arial"/>
          <w:sz w:val="20"/>
          <w:szCs w:val="20"/>
          <w:shd w:val="clear" w:color="auto" w:fill="FFFFFF"/>
        </w:rPr>
        <w:t xml:space="preserve"> impensable </w:t>
      </w:r>
      <w:proofErr w:type="gramStart"/>
      <w:r w:rsidRPr="000635B3">
        <w:rPr>
          <w:rFonts w:ascii="Verdana" w:hAnsi="Verdana" w:cs="Arial"/>
          <w:sz w:val="20"/>
          <w:szCs w:val="20"/>
          <w:shd w:val="clear" w:color="auto" w:fill="FFFFFF"/>
        </w:rPr>
        <w:t>visualizar  el</w:t>
      </w:r>
      <w:proofErr w:type="gramEnd"/>
      <w:r w:rsidRPr="000635B3">
        <w:rPr>
          <w:rFonts w:ascii="Verdana" w:hAnsi="Verdana" w:cs="Arial"/>
          <w:sz w:val="20"/>
          <w:szCs w:val="20"/>
          <w:shd w:val="clear" w:color="auto" w:fill="FFFFFF"/>
        </w:rPr>
        <w:t xml:space="preserve">  siglo  XXI y</w:t>
      </w:r>
      <w:r>
        <w:rPr>
          <w:rFonts w:ascii="Verdana" w:hAnsi="Verdana" w:cs="Arial"/>
          <w:sz w:val="20"/>
          <w:szCs w:val="20"/>
          <w:shd w:val="clear" w:color="auto" w:fill="FFFFFF"/>
        </w:rPr>
        <w:t xml:space="preserve"> </w:t>
      </w:r>
      <w:r w:rsidRPr="000635B3">
        <w:rPr>
          <w:rFonts w:ascii="Verdana" w:hAnsi="Verdana" w:cs="Arial"/>
          <w:sz w:val="20"/>
          <w:szCs w:val="20"/>
          <w:shd w:val="clear" w:color="auto" w:fill="FFFFFF"/>
        </w:rPr>
        <w:t>no  darse  cuenta  de  los  avances  en  materia  de DH  que  poco  a  poco  se  han  ido  experimentando</w:t>
      </w:r>
      <w:r w:rsidR="002A1318">
        <w:rPr>
          <w:rFonts w:ascii="Verdana" w:hAnsi="Verdana" w:cs="Arial"/>
          <w:sz w:val="20"/>
          <w:szCs w:val="20"/>
          <w:shd w:val="clear" w:color="auto" w:fill="FFFFFF"/>
        </w:rPr>
        <w:t xml:space="preserve"> en </w:t>
      </w:r>
      <w:r w:rsidRPr="000635B3">
        <w:rPr>
          <w:rFonts w:ascii="Verdana" w:hAnsi="Verdana" w:cs="Arial"/>
          <w:sz w:val="20"/>
          <w:szCs w:val="20"/>
          <w:shd w:val="clear" w:color="auto" w:fill="FFFFFF"/>
        </w:rPr>
        <w:t>todos  los  niveles</w:t>
      </w:r>
      <w:r w:rsidR="002A1318">
        <w:rPr>
          <w:rFonts w:ascii="Verdana" w:hAnsi="Verdana" w:cs="Arial"/>
          <w:sz w:val="20"/>
          <w:szCs w:val="20"/>
          <w:shd w:val="clear" w:color="auto" w:fill="FFFFFF"/>
        </w:rPr>
        <w:t xml:space="preserve">. </w:t>
      </w:r>
      <w:r w:rsidR="002A1318" w:rsidRPr="002A1318">
        <w:rPr>
          <w:rFonts w:ascii="Verdana" w:hAnsi="Verdana" w:cs="Arial"/>
          <w:sz w:val="20"/>
          <w:szCs w:val="20"/>
          <w:shd w:val="clear" w:color="auto" w:fill="FFFFFF"/>
        </w:rPr>
        <w:t>E</w:t>
      </w:r>
      <w:r w:rsidR="002A1318" w:rsidRPr="002A1318">
        <w:rPr>
          <w:rFonts w:ascii="Verdana" w:hAnsi="Verdana"/>
          <w:iCs/>
          <w:sz w:val="20"/>
          <w:szCs w:val="20"/>
        </w:rPr>
        <w:t>l abordar la desigualdad entre mujeres y hombres en este grupo poblacional ha conducido a que en los últimos años en el derecho positivo se hayan realizado importantes cambios</w:t>
      </w:r>
      <w:r w:rsidR="0038398D">
        <w:rPr>
          <w:rFonts w:ascii="Verdana" w:hAnsi="Verdana"/>
          <w:iCs/>
          <w:sz w:val="20"/>
          <w:szCs w:val="20"/>
        </w:rPr>
        <w:t xml:space="preserve"> </w:t>
      </w:r>
      <w:r w:rsidR="002A1318" w:rsidRPr="002A1318">
        <w:rPr>
          <w:rFonts w:ascii="Verdana" w:hAnsi="Verdana"/>
          <w:iCs/>
          <w:sz w:val="20"/>
          <w:szCs w:val="20"/>
        </w:rPr>
        <w:t>materializados en la aprobación de normas</w:t>
      </w:r>
      <w:r w:rsidR="002A1318" w:rsidRPr="002A1318">
        <w:rPr>
          <w:rFonts w:ascii="Verdana" w:eastAsia="Calibri" w:hAnsi="Verdana"/>
          <w:sz w:val="20"/>
          <w:szCs w:val="20"/>
        </w:rPr>
        <w:t xml:space="preserve"> </w:t>
      </w:r>
      <w:r w:rsidR="002A1318" w:rsidRPr="002A1318">
        <w:rPr>
          <w:rFonts w:ascii="Verdana" w:eastAsia="Times New Roman" w:hAnsi="Verdana"/>
          <w:sz w:val="20"/>
          <w:szCs w:val="20"/>
          <w:lang w:eastAsia="es-ES"/>
        </w:rPr>
        <w:t>que pretenden luchar contra la doble discriminación que sufren las mujeres con DFM.</w:t>
      </w:r>
    </w:p>
    <w:p w14:paraId="34901881" w14:textId="77777777" w:rsidR="002F5BC0" w:rsidRDefault="002F5BC0" w:rsidP="002F5BC0">
      <w:pPr>
        <w:shd w:val="clear" w:color="auto" w:fill="FFFFFF"/>
        <w:rPr>
          <w:rFonts w:ascii="Verdana" w:eastAsia="Times New Roman" w:hAnsi="Verdana"/>
          <w:color w:val="000000" w:themeColor="text1"/>
          <w:sz w:val="20"/>
          <w:szCs w:val="20"/>
          <w:lang w:eastAsia="es-ES"/>
        </w:rPr>
      </w:pPr>
      <w:r w:rsidRPr="002F5BC0">
        <w:rPr>
          <w:rFonts w:ascii="Verdana" w:hAnsi="Verdana"/>
          <w:iCs/>
          <w:color w:val="000000" w:themeColor="text1"/>
          <w:sz w:val="20"/>
          <w:szCs w:val="20"/>
        </w:rPr>
        <w:t xml:space="preserve">La adopción de la CDPD ha sido fruto de la lucha que, a nivel mundial, ha mantenido la sociedad civil en torno al campo de la DFM. </w:t>
      </w:r>
      <w:r w:rsidRPr="002F5BC0">
        <w:rPr>
          <w:rFonts w:ascii="Verdana" w:eastAsia="Times New Roman" w:hAnsi="Verdana"/>
          <w:color w:val="000000" w:themeColor="text1"/>
          <w:sz w:val="20"/>
          <w:szCs w:val="20"/>
          <w:lang w:eastAsia="es-ES"/>
        </w:rPr>
        <w:t xml:space="preserve">En tal sentido, la CDPD es una muestra de la necesidad de implicar a las personas con DFM en los procesos de </w:t>
      </w:r>
      <w:r w:rsidRPr="002F5BC0">
        <w:rPr>
          <w:rFonts w:ascii="Verdana" w:eastAsia="Times New Roman" w:hAnsi="Verdana"/>
          <w:color w:val="000000" w:themeColor="text1"/>
          <w:sz w:val="20"/>
          <w:szCs w:val="20"/>
          <w:lang w:eastAsia="es-ES"/>
        </w:rPr>
        <w:lastRenderedPageBreak/>
        <w:t xml:space="preserve">elaboración de normas para contar con un ordenamiento que responda a sus intereses y necesidades. </w:t>
      </w:r>
    </w:p>
    <w:p w14:paraId="03FA84CC" w14:textId="324E2531" w:rsidR="0033277B" w:rsidRPr="002F5BC0" w:rsidRDefault="002A1318" w:rsidP="0038398D">
      <w:pPr>
        <w:shd w:val="clear" w:color="auto" w:fill="FFFFFF"/>
        <w:rPr>
          <w:iCs/>
          <w:color w:val="000000" w:themeColor="text1"/>
        </w:rPr>
      </w:pPr>
      <w:r w:rsidRPr="002F5BC0">
        <w:rPr>
          <w:rFonts w:ascii="Verdana" w:hAnsi="Verdana" w:cs="Arial"/>
          <w:sz w:val="20"/>
          <w:szCs w:val="20"/>
          <w:shd w:val="clear" w:color="auto" w:fill="FFFFFF"/>
        </w:rPr>
        <w:t>E</w:t>
      </w:r>
      <w:r w:rsidR="0033277B" w:rsidRPr="002F5BC0">
        <w:rPr>
          <w:rFonts w:ascii="Verdana" w:hAnsi="Verdana" w:cs="Arial"/>
          <w:sz w:val="20"/>
          <w:szCs w:val="20"/>
          <w:shd w:val="clear" w:color="auto" w:fill="FFFFFF"/>
        </w:rPr>
        <w:t>l</w:t>
      </w:r>
      <w:r w:rsidR="0033277B" w:rsidRPr="002F5BC0">
        <w:rPr>
          <w:rFonts w:ascii="Verdana" w:hAnsi="Verdana" w:cs="Arial"/>
          <w:color w:val="1D2228"/>
          <w:sz w:val="20"/>
          <w:szCs w:val="20"/>
        </w:rPr>
        <w:t xml:space="preserve"> </w:t>
      </w:r>
      <w:r w:rsidR="00A0208B" w:rsidRPr="002F5BC0">
        <w:rPr>
          <w:rFonts w:ascii="Verdana" w:hAnsi="Verdana" w:cs="Times New Roman"/>
          <w:iCs/>
          <w:sz w:val="20"/>
          <w:szCs w:val="20"/>
        </w:rPr>
        <w:t>hecho que en el</w:t>
      </w:r>
      <w:r w:rsidR="00A0208B" w:rsidRPr="000909D2">
        <w:rPr>
          <w:rFonts w:ascii="Verdana" w:hAnsi="Verdana" w:cs="Times New Roman"/>
          <w:iCs/>
          <w:sz w:val="20"/>
          <w:szCs w:val="20"/>
        </w:rPr>
        <w:t xml:space="preserve"> art. 6 </w:t>
      </w:r>
      <w:r w:rsidR="00241262">
        <w:rPr>
          <w:rFonts w:ascii="Verdana" w:hAnsi="Verdana" w:cs="Times New Roman"/>
          <w:iCs/>
          <w:sz w:val="20"/>
          <w:szCs w:val="20"/>
        </w:rPr>
        <w:t>de la CDPD</w:t>
      </w:r>
      <w:r w:rsidR="00F201DF">
        <w:rPr>
          <w:rFonts w:ascii="Verdana" w:hAnsi="Verdana" w:cs="Times New Roman"/>
          <w:iCs/>
          <w:sz w:val="20"/>
          <w:szCs w:val="20"/>
        </w:rPr>
        <w:t xml:space="preserve"> </w:t>
      </w:r>
      <w:r w:rsidR="00A0208B" w:rsidRPr="000909D2">
        <w:rPr>
          <w:rFonts w:ascii="Verdana" w:hAnsi="Verdana" w:cs="Times New Roman"/>
          <w:iCs/>
          <w:sz w:val="20"/>
          <w:szCs w:val="20"/>
        </w:rPr>
        <w:t>se ha</w:t>
      </w:r>
      <w:r w:rsidR="00241262">
        <w:rPr>
          <w:rFonts w:ascii="Verdana" w:hAnsi="Verdana" w:cs="Times New Roman"/>
          <w:iCs/>
          <w:sz w:val="20"/>
          <w:szCs w:val="20"/>
        </w:rPr>
        <w:t>ga</w:t>
      </w:r>
      <w:r w:rsidR="00A0208B" w:rsidRPr="000909D2">
        <w:rPr>
          <w:rFonts w:ascii="Verdana" w:hAnsi="Verdana" w:cs="Times New Roman"/>
          <w:iCs/>
          <w:sz w:val="20"/>
          <w:szCs w:val="20"/>
        </w:rPr>
        <w:t xml:space="preserve"> alusión a las mujeres y niñas con DFM puede considerarse un gran logro debido a que se introduce la perspectiva de género en la DFM</w:t>
      </w:r>
      <w:r w:rsidR="00A0208B" w:rsidRPr="000909D2">
        <w:rPr>
          <w:rFonts w:ascii="Verdana" w:eastAsia="Calibri" w:hAnsi="Verdana" w:cs="Times New Roman"/>
          <w:sz w:val="20"/>
          <w:szCs w:val="20"/>
        </w:rPr>
        <w:t>. Esto es clave para visibilizar</w:t>
      </w:r>
      <w:r w:rsidR="00A45317">
        <w:rPr>
          <w:rFonts w:ascii="Verdana" w:eastAsia="Calibri" w:hAnsi="Verdana" w:cs="Times New Roman"/>
          <w:sz w:val="20"/>
          <w:szCs w:val="20"/>
        </w:rPr>
        <w:t>las</w:t>
      </w:r>
      <w:r w:rsidR="00A0208B" w:rsidRPr="000909D2">
        <w:rPr>
          <w:rFonts w:ascii="Verdana" w:eastAsia="Calibri" w:hAnsi="Verdana" w:cs="Times New Roman"/>
          <w:sz w:val="20"/>
          <w:szCs w:val="20"/>
        </w:rPr>
        <w:t xml:space="preserve"> como ciudadanas activas y no como sinónimo de pobreza y dependencia ya que en ellas</w:t>
      </w:r>
      <w:r w:rsidR="00A0208B" w:rsidRPr="000909D2">
        <w:rPr>
          <w:rFonts w:ascii="Verdana" w:hAnsi="Verdana" w:cs="Times New Roman"/>
          <w:sz w:val="20"/>
          <w:szCs w:val="20"/>
        </w:rPr>
        <w:t xml:space="preserve"> se ha operado una toma de conciencia —debido a los grandes obstáculos por los que deben atravesar (barreras arquitectónicas, mentales o </w:t>
      </w:r>
      <w:r w:rsidR="00A0208B" w:rsidRPr="000909D2">
        <w:rPr>
          <w:rFonts w:ascii="Verdana" w:hAnsi="Verdana" w:cs="Times New Roman"/>
          <w:iCs/>
          <w:sz w:val="20"/>
          <w:szCs w:val="20"/>
        </w:rPr>
        <w:t>acceso al empleo, entre otros)—</w:t>
      </w:r>
      <w:r w:rsidR="00A0208B" w:rsidRPr="000909D2">
        <w:rPr>
          <w:rFonts w:ascii="Verdana" w:hAnsi="Verdana" w:cs="Times New Roman"/>
          <w:sz w:val="20"/>
          <w:szCs w:val="20"/>
        </w:rPr>
        <w:t xml:space="preserve"> que exige el acceso a las esferas de la educación, laboral, ocio, deportes, poder y decisión política, en igualdad de condiciones que el resto de la población. </w:t>
      </w:r>
    </w:p>
    <w:p w14:paraId="0D9AC311" w14:textId="575130F3" w:rsidR="00C72DF2" w:rsidRDefault="00C72DF2" w:rsidP="00C72DF2">
      <w:pPr>
        <w:rPr>
          <w:rFonts w:ascii="Verdana" w:hAnsi="Verdana" w:cs="Times New Roman"/>
          <w:sz w:val="20"/>
          <w:szCs w:val="20"/>
        </w:rPr>
      </w:pPr>
      <w:r>
        <w:rPr>
          <w:rFonts w:ascii="Verdana" w:hAnsi="Verdana" w:cs="Arial"/>
          <w:color w:val="1D2228"/>
          <w:sz w:val="20"/>
          <w:szCs w:val="20"/>
        </w:rPr>
        <w:t xml:space="preserve">Indiscutiblemente, </w:t>
      </w:r>
      <w:r w:rsidRPr="000909D2">
        <w:rPr>
          <w:rFonts w:ascii="Verdana" w:hAnsi="Verdana" w:cs="Times New Roman"/>
          <w:sz w:val="20"/>
          <w:szCs w:val="20"/>
        </w:rPr>
        <w:t>en una democracia constitucional, como la nuestra, cuyo eje fundamental es el Principio Garantista</w:t>
      </w:r>
      <w:r w:rsidR="00D61BBC">
        <w:rPr>
          <w:rFonts w:ascii="Verdana" w:hAnsi="Verdana" w:cs="Times New Roman"/>
          <w:sz w:val="20"/>
          <w:szCs w:val="20"/>
        </w:rPr>
        <w:t>;</w:t>
      </w:r>
      <w:r>
        <w:rPr>
          <w:rFonts w:ascii="Verdana" w:hAnsi="Verdana" w:cs="Times New Roman"/>
          <w:sz w:val="20"/>
          <w:szCs w:val="20"/>
        </w:rPr>
        <w:t xml:space="preserve"> </w:t>
      </w:r>
      <w:r w:rsidRPr="000909D2">
        <w:rPr>
          <w:rFonts w:ascii="Verdana" w:hAnsi="Verdana" w:cs="Times New Roman"/>
          <w:sz w:val="20"/>
          <w:szCs w:val="20"/>
        </w:rPr>
        <w:t>la identidad democrática debe</w:t>
      </w:r>
      <w:r w:rsidR="003A2D99">
        <w:rPr>
          <w:rFonts w:ascii="Verdana" w:hAnsi="Verdana" w:cs="Times New Roman"/>
          <w:sz w:val="20"/>
          <w:szCs w:val="20"/>
        </w:rPr>
        <w:t xml:space="preserve"> estar</w:t>
      </w:r>
      <w:r w:rsidRPr="000909D2">
        <w:rPr>
          <w:rFonts w:ascii="Verdana" w:hAnsi="Verdana" w:cs="Times New Roman"/>
          <w:sz w:val="20"/>
          <w:szCs w:val="20"/>
        </w:rPr>
        <w:t xml:space="preserve"> asociada</w:t>
      </w:r>
      <w:r>
        <w:rPr>
          <w:rFonts w:ascii="Verdana" w:hAnsi="Verdana" w:cs="Times New Roman"/>
          <w:sz w:val="20"/>
          <w:szCs w:val="20"/>
        </w:rPr>
        <w:t xml:space="preserve"> con el </w:t>
      </w:r>
      <w:r w:rsidRPr="000909D2">
        <w:rPr>
          <w:rFonts w:ascii="Verdana" w:hAnsi="Verdana" w:cs="Times New Roman"/>
          <w:sz w:val="20"/>
          <w:szCs w:val="20"/>
        </w:rPr>
        <w:t xml:space="preserve">derecho a la igualdad (contemplado en el art. 5 de la CDPD) y en el mismo sentido </w:t>
      </w:r>
      <w:r>
        <w:rPr>
          <w:rFonts w:ascii="Verdana" w:hAnsi="Verdana" w:cs="Times New Roman"/>
          <w:sz w:val="20"/>
          <w:szCs w:val="20"/>
        </w:rPr>
        <w:t>con</w:t>
      </w:r>
      <w:r w:rsidRPr="000909D2">
        <w:rPr>
          <w:rFonts w:ascii="Verdana" w:hAnsi="Verdana" w:cs="Times New Roman"/>
          <w:sz w:val="20"/>
          <w:szCs w:val="20"/>
        </w:rPr>
        <w:t xml:space="preserve"> los Ajustes razonables ya que son medidas pertinentes para asegurar el acceso de las personas con DFM </w:t>
      </w:r>
      <w:r>
        <w:rPr>
          <w:rFonts w:ascii="Verdana" w:hAnsi="Verdana" w:cs="Times New Roman"/>
          <w:sz w:val="20"/>
          <w:szCs w:val="20"/>
        </w:rPr>
        <w:t xml:space="preserve">a todas las esferas de la vida social. </w:t>
      </w:r>
    </w:p>
    <w:p w14:paraId="2FF2FA55" w14:textId="62161102" w:rsidR="0059428B" w:rsidRPr="006C234D" w:rsidRDefault="0059428B" w:rsidP="002922AE">
      <w:pPr>
        <w:rPr>
          <w:rFonts w:ascii="Verdana" w:hAnsi="Verdana" w:cs="Times New Roman"/>
          <w:sz w:val="20"/>
          <w:szCs w:val="20"/>
        </w:rPr>
      </w:pPr>
      <w:r>
        <w:rPr>
          <w:rFonts w:ascii="Verdana" w:hAnsi="Verdana" w:cs="Arial"/>
          <w:color w:val="1D2228"/>
          <w:sz w:val="20"/>
          <w:szCs w:val="20"/>
        </w:rPr>
        <w:t xml:space="preserve">En consecuencia, </w:t>
      </w:r>
      <w:r>
        <w:rPr>
          <w:rFonts w:ascii="Verdana" w:hAnsi="Verdana" w:cs="Times New Roman"/>
          <w:sz w:val="20"/>
          <w:szCs w:val="20"/>
        </w:rPr>
        <w:t>tomando en consideración</w:t>
      </w:r>
      <w:r w:rsidR="003A2D99">
        <w:rPr>
          <w:rFonts w:ascii="Verdana" w:hAnsi="Verdana" w:cs="Times New Roman"/>
          <w:sz w:val="20"/>
          <w:szCs w:val="20"/>
        </w:rPr>
        <w:t xml:space="preserve"> que la sociedad se enfrenta a fuertes presiones para el cambio, entre las cuales destacan: la globalización, el desarrollo sostenible, las nuevas tecnologías y el cambio demográfico</w:t>
      </w:r>
      <w:r w:rsidR="003A2D99">
        <w:rPr>
          <w:rStyle w:val="Refdenotaalpie"/>
          <w:rFonts w:ascii="Verdana" w:hAnsi="Verdana" w:cs="Times New Roman"/>
          <w:sz w:val="20"/>
          <w:szCs w:val="20"/>
        </w:rPr>
        <w:footnoteReference w:id="329"/>
      </w:r>
      <w:r w:rsidR="003A2D99">
        <w:rPr>
          <w:rFonts w:ascii="Verdana" w:hAnsi="Verdana" w:cs="Times New Roman"/>
          <w:sz w:val="20"/>
          <w:szCs w:val="20"/>
        </w:rPr>
        <w:t xml:space="preserve">. </w:t>
      </w:r>
      <w:r w:rsidR="002922AE">
        <w:rPr>
          <w:rFonts w:ascii="Verdana" w:hAnsi="Verdana" w:cs="Times New Roman"/>
          <w:sz w:val="20"/>
          <w:szCs w:val="20"/>
        </w:rPr>
        <w:t xml:space="preserve">Destacamos </w:t>
      </w:r>
      <w:r>
        <w:rPr>
          <w:rFonts w:ascii="Verdana" w:hAnsi="Verdana" w:cs="Times New Roman"/>
          <w:sz w:val="20"/>
          <w:szCs w:val="20"/>
        </w:rPr>
        <w:t>lo planteado por la especialista en ingeniería en telecomunicaciones, Nuria Oliver</w:t>
      </w:r>
      <w:r>
        <w:rPr>
          <w:rStyle w:val="Refdenotaalpie"/>
          <w:rFonts w:ascii="Verdana" w:hAnsi="Verdana" w:cs="Times New Roman"/>
          <w:sz w:val="20"/>
          <w:szCs w:val="20"/>
        </w:rPr>
        <w:footnoteReference w:id="330"/>
      </w:r>
      <w:r w:rsidR="002922AE">
        <w:rPr>
          <w:rFonts w:ascii="Verdana" w:hAnsi="Verdana" w:cs="Times New Roman"/>
          <w:sz w:val="20"/>
          <w:szCs w:val="20"/>
        </w:rPr>
        <w:t>,</w:t>
      </w:r>
      <w:r>
        <w:rPr>
          <w:rFonts w:ascii="Verdana" w:hAnsi="Verdana" w:cs="Times New Roman"/>
          <w:sz w:val="20"/>
          <w:szCs w:val="20"/>
        </w:rPr>
        <w:t xml:space="preserve"> en cuanto a que vivimos en un mundo tecnológico, en donde el desarrollo de tecnologías como la IA</w:t>
      </w:r>
      <w:r>
        <w:rPr>
          <w:rStyle w:val="Refdenotaalpie"/>
          <w:rFonts w:ascii="Verdana" w:hAnsi="Verdana" w:cs="Times New Roman"/>
          <w:sz w:val="20"/>
          <w:szCs w:val="20"/>
        </w:rPr>
        <w:footnoteReference w:id="331"/>
      </w:r>
      <w:r>
        <w:rPr>
          <w:rFonts w:ascii="Verdana" w:hAnsi="Verdana" w:cs="Times New Roman"/>
          <w:sz w:val="20"/>
          <w:szCs w:val="20"/>
        </w:rPr>
        <w:t xml:space="preserve"> ha dado lugar a lo que se conoce como la “Cuarta Revolución Industrial”. Revolución, según Oliver, en la que nos encontramos inmersas, se apoya en avances de la Revolución Digital, y en consecuencia muchos de los aspectos que rodea nuestra vida, dentro de los cuales se encuentra la comunicación, dependen y se ven enriquecidos por la tecnología. Lo que quiere decir que esta revolución tecnológica está redefiniendo nuestro mundo y traerá como consecuencia una nueva realidad social y económica. Quedando planteado en el “Plan Coordinado sobre la IA”</w:t>
      </w:r>
      <w:r>
        <w:rPr>
          <w:rStyle w:val="Refdenotaalpie"/>
          <w:rFonts w:ascii="Verdana" w:hAnsi="Verdana" w:cs="Times New Roman"/>
          <w:sz w:val="20"/>
          <w:szCs w:val="20"/>
        </w:rPr>
        <w:footnoteReference w:id="332"/>
      </w:r>
      <w:r>
        <w:rPr>
          <w:rFonts w:ascii="Verdana" w:hAnsi="Verdana" w:cs="Times New Roman"/>
          <w:sz w:val="20"/>
          <w:szCs w:val="20"/>
        </w:rPr>
        <w:t xml:space="preserve"> cuando se señala que </w:t>
      </w:r>
      <w:r w:rsidRPr="006C234D">
        <w:rPr>
          <w:rFonts w:ascii="Verdana" w:hAnsi="Verdana"/>
          <w:color w:val="000000"/>
          <w:sz w:val="20"/>
          <w:szCs w:val="20"/>
          <w:shd w:val="clear" w:color="auto" w:fill="FFFFFF"/>
        </w:rPr>
        <w:t>al igual que la electricidad en el pasado, la</w:t>
      </w:r>
      <w:r>
        <w:rPr>
          <w:rFonts w:ascii="Verdana" w:hAnsi="Verdana"/>
          <w:color w:val="000000"/>
          <w:sz w:val="20"/>
          <w:szCs w:val="20"/>
          <w:shd w:val="clear" w:color="auto" w:fill="FFFFFF"/>
        </w:rPr>
        <w:t xml:space="preserve"> </w:t>
      </w:r>
      <w:r w:rsidRPr="006C234D">
        <w:rPr>
          <w:rFonts w:ascii="Verdana" w:hAnsi="Verdana"/>
          <w:color w:val="000000"/>
          <w:sz w:val="20"/>
          <w:szCs w:val="20"/>
          <w:shd w:val="clear" w:color="auto" w:fill="FFFFFF"/>
        </w:rPr>
        <w:t>IA</w:t>
      </w:r>
      <w:r>
        <w:rPr>
          <w:rFonts w:ascii="Verdana" w:hAnsi="Verdana"/>
          <w:color w:val="000000"/>
          <w:sz w:val="20"/>
          <w:szCs w:val="20"/>
          <w:shd w:val="clear" w:color="auto" w:fill="FFFFFF"/>
        </w:rPr>
        <w:t xml:space="preserve"> </w:t>
      </w:r>
      <w:r w:rsidRPr="006C234D">
        <w:rPr>
          <w:rFonts w:ascii="Verdana" w:hAnsi="Verdana"/>
          <w:color w:val="000000"/>
          <w:sz w:val="20"/>
          <w:szCs w:val="20"/>
          <w:shd w:val="clear" w:color="auto" w:fill="FFFFFF"/>
        </w:rPr>
        <w:t>está transformando nuestro mundo</w:t>
      </w:r>
      <w:r>
        <w:rPr>
          <w:rFonts w:ascii="Verdana" w:hAnsi="Verdana"/>
          <w:color w:val="000000"/>
          <w:sz w:val="20"/>
          <w:szCs w:val="20"/>
          <w:shd w:val="clear" w:color="auto" w:fill="FFFFFF"/>
        </w:rPr>
        <w:t>.</w:t>
      </w:r>
    </w:p>
    <w:p w14:paraId="177A5025" w14:textId="67D537F8" w:rsidR="0059428B" w:rsidRPr="0097395B" w:rsidRDefault="0059428B" w:rsidP="0059428B">
      <w:pPr>
        <w:rPr>
          <w:rFonts w:ascii="Verdana" w:hAnsi="Verdana"/>
          <w:sz w:val="20"/>
          <w:szCs w:val="20"/>
        </w:rPr>
      </w:pPr>
      <w:r>
        <w:rPr>
          <w:rFonts w:ascii="Verdana" w:hAnsi="Verdana" w:cs="Times New Roman"/>
          <w:sz w:val="20"/>
          <w:szCs w:val="20"/>
        </w:rPr>
        <w:t>Además, en ese avance tecnológico se ha de tener en cuenta lo especificado por el Profesor de Asís Roig</w:t>
      </w:r>
      <w:r>
        <w:rPr>
          <w:rStyle w:val="Refdenotaalpie"/>
          <w:rFonts w:ascii="Verdana" w:hAnsi="Verdana" w:cs="Times New Roman"/>
          <w:sz w:val="20"/>
          <w:szCs w:val="20"/>
        </w:rPr>
        <w:footnoteReference w:id="333"/>
      </w:r>
      <w:r>
        <w:rPr>
          <w:rFonts w:ascii="Verdana" w:hAnsi="Verdana" w:cs="Times New Roman"/>
          <w:sz w:val="20"/>
          <w:szCs w:val="20"/>
        </w:rPr>
        <w:t>, en torno a que el discurso de los DH es un referente útil a la hora de enfrentarnos a los retos que las nuevas tecnologías plantean para el futuro</w:t>
      </w:r>
      <w:r>
        <w:rPr>
          <w:rStyle w:val="Refdenotaalpie"/>
          <w:rFonts w:ascii="Verdana" w:hAnsi="Verdana" w:cs="Times New Roman"/>
          <w:sz w:val="20"/>
          <w:szCs w:val="20"/>
        </w:rPr>
        <w:footnoteReference w:id="334"/>
      </w:r>
      <w:r>
        <w:rPr>
          <w:rFonts w:ascii="Verdana" w:hAnsi="Verdana" w:cs="Times New Roman"/>
          <w:sz w:val="20"/>
          <w:szCs w:val="20"/>
        </w:rPr>
        <w:t>.</w:t>
      </w:r>
      <w:r>
        <w:rPr>
          <w:rFonts w:ascii="MinionPro-Regular" w:hAnsi="MinionPro-Regular"/>
          <w:color w:val="242021"/>
        </w:rPr>
        <w:t xml:space="preserve"> </w:t>
      </w:r>
      <w:r w:rsidRPr="00DE23EB">
        <w:rPr>
          <w:rFonts w:ascii="Verdana" w:hAnsi="Verdana"/>
          <w:sz w:val="20"/>
          <w:szCs w:val="20"/>
        </w:rPr>
        <w:t>Futuro que, como bien dice</w:t>
      </w:r>
      <w:r>
        <w:rPr>
          <w:rFonts w:ascii="Verdana" w:hAnsi="Verdana"/>
          <w:sz w:val="20"/>
          <w:szCs w:val="20"/>
        </w:rPr>
        <w:t>,</w:t>
      </w:r>
      <w:r w:rsidRPr="00DE23EB">
        <w:rPr>
          <w:rFonts w:ascii="Verdana" w:hAnsi="Verdana"/>
          <w:sz w:val="20"/>
          <w:szCs w:val="20"/>
        </w:rPr>
        <w:t xml:space="preserve"> el trabajo jurídico estará sufriendo un profundo cambio y donde la argumentación jurídica posee ciertos rasgos y características que la condicionan y que es posible, en cierto sentido, automatizar</w:t>
      </w:r>
      <w:r>
        <w:rPr>
          <w:rFonts w:ascii="Verdana" w:hAnsi="Verdana"/>
          <w:sz w:val="20"/>
          <w:szCs w:val="20"/>
        </w:rPr>
        <w:t>. Justificación que encontramos en la “Estrategia Española de I+D+I en Inteligencia Artificial”</w:t>
      </w:r>
      <w:r>
        <w:rPr>
          <w:rStyle w:val="Refdenotaalpie"/>
          <w:rFonts w:ascii="Verdana" w:hAnsi="Verdana"/>
          <w:sz w:val="20"/>
          <w:szCs w:val="20"/>
        </w:rPr>
        <w:footnoteReference w:id="335"/>
      </w:r>
      <w:r>
        <w:rPr>
          <w:rFonts w:ascii="Verdana" w:hAnsi="Verdana"/>
          <w:sz w:val="20"/>
          <w:szCs w:val="20"/>
        </w:rPr>
        <w:t xml:space="preserve"> cuando </w:t>
      </w:r>
      <w:r>
        <w:rPr>
          <w:rFonts w:ascii="Verdana" w:hAnsi="Verdana"/>
          <w:sz w:val="20"/>
          <w:szCs w:val="20"/>
        </w:rPr>
        <w:lastRenderedPageBreak/>
        <w:t>señala que debido a la creciente complejidad de las aportaciones de la IA, es cada vez más interdisciplinar</w:t>
      </w:r>
      <w:r w:rsidR="00D61BBC">
        <w:rPr>
          <w:rFonts w:ascii="Verdana" w:hAnsi="Verdana"/>
          <w:sz w:val="20"/>
          <w:szCs w:val="20"/>
        </w:rPr>
        <w:t xml:space="preserve"> </w:t>
      </w:r>
      <w:r>
        <w:rPr>
          <w:rFonts w:ascii="Verdana" w:hAnsi="Verdana"/>
          <w:sz w:val="20"/>
          <w:szCs w:val="20"/>
        </w:rPr>
        <w:t xml:space="preserve">con sinergias con la biología, la filosofía, </w:t>
      </w:r>
      <w:r w:rsidRPr="008C7E3C">
        <w:rPr>
          <w:rFonts w:ascii="Verdana" w:hAnsi="Verdana"/>
          <w:i/>
          <w:sz w:val="20"/>
          <w:szCs w:val="20"/>
        </w:rPr>
        <w:t>el mundo del derecho</w:t>
      </w:r>
      <w:r w:rsidRPr="008C7E3C">
        <w:rPr>
          <w:rFonts w:ascii="Verdana" w:hAnsi="Verdana"/>
          <w:sz w:val="20"/>
          <w:szCs w:val="20"/>
        </w:rPr>
        <w:t>,</w:t>
      </w:r>
      <w:r>
        <w:rPr>
          <w:rFonts w:ascii="Verdana" w:hAnsi="Verdana"/>
          <w:i/>
          <w:sz w:val="20"/>
          <w:szCs w:val="20"/>
        </w:rPr>
        <w:t xml:space="preserve"> </w:t>
      </w:r>
      <w:r>
        <w:rPr>
          <w:rFonts w:ascii="Verdana" w:hAnsi="Verdana"/>
          <w:sz w:val="20"/>
          <w:szCs w:val="20"/>
        </w:rPr>
        <w:t xml:space="preserve">la psicología, la sociología y la economía. </w:t>
      </w:r>
    </w:p>
    <w:p w14:paraId="4A6156EF" w14:textId="5C2FF208" w:rsidR="0059428B" w:rsidRDefault="0059428B" w:rsidP="0059428B">
      <w:pPr>
        <w:rPr>
          <w:rFonts w:ascii="Verdana" w:hAnsi="Verdana" w:cs="Times New Roman"/>
          <w:sz w:val="20"/>
          <w:szCs w:val="20"/>
        </w:rPr>
      </w:pPr>
      <w:r>
        <w:rPr>
          <w:rFonts w:ascii="Verdana" w:hAnsi="Verdana" w:cs="Times New Roman"/>
          <w:sz w:val="20"/>
          <w:szCs w:val="20"/>
        </w:rPr>
        <w:t>Razón por la cual, considerando el crecimiento exponencial que presentan las nuevas tecnologías</w:t>
      </w:r>
      <w:r w:rsidR="00D61BBC">
        <w:rPr>
          <w:rFonts w:ascii="Verdana" w:hAnsi="Verdana" w:cs="Times New Roman"/>
          <w:sz w:val="20"/>
          <w:szCs w:val="20"/>
        </w:rPr>
        <w:t xml:space="preserve">, </w:t>
      </w:r>
      <w:r>
        <w:rPr>
          <w:rFonts w:ascii="Verdana" w:hAnsi="Verdana" w:cs="Times New Roman"/>
          <w:sz w:val="20"/>
          <w:szCs w:val="20"/>
        </w:rPr>
        <w:t>podemos afirmar que en un futuro muy cercano se encontrarán muy ligadas con los DH de las personas con DFM</w:t>
      </w:r>
      <w:r>
        <w:rPr>
          <w:rStyle w:val="Refdenotaalpie"/>
          <w:rFonts w:ascii="Verdana" w:hAnsi="Verdana" w:cs="Times New Roman"/>
          <w:sz w:val="20"/>
          <w:szCs w:val="20"/>
        </w:rPr>
        <w:footnoteReference w:id="336"/>
      </w:r>
      <w:r>
        <w:rPr>
          <w:rFonts w:ascii="Verdana" w:hAnsi="Verdana" w:cs="Times New Roman"/>
          <w:sz w:val="20"/>
          <w:szCs w:val="20"/>
        </w:rPr>
        <w:t xml:space="preserve"> (IA y Robótica, como ejemplos) y, además, que el derecho se sumará cada vez más a esa gran revolución. Por consiguiente, en la unión del “Procesamiento de Lenguaje Natural”</w:t>
      </w:r>
      <w:r>
        <w:rPr>
          <w:rStyle w:val="Refdenotaalpie"/>
          <w:rFonts w:ascii="Verdana" w:hAnsi="Verdana" w:cs="Times New Roman"/>
          <w:sz w:val="20"/>
          <w:szCs w:val="20"/>
        </w:rPr>
        <w:footnoteReference w:id="337"/>
      </w:r>
      <w:r>
        <w:rPr>
          <w:rFonts w:ascii="Verdana" w:hAnsi="Verdana" w:cs="Times New Roman"/>
          <w:sz w:val="20"/>
          <w:szCs w:val="20"/>
        </w:rPr>
        <w:t xml:space="preserve"> o la “Transferencia de Aprendizaje” con el derecho, es necesario que las personas que lleven a cabo dicha labor eliminen los prejuicios que tengan en torno a la DFM (lo cual es un ejercicio permanente) y que ello conduzca a que haya un cambio estructural profundo que se haga visible en la unión entre lenguaje, DFM,</w:t>
      </w:r>
      <w:r w:rsidR="00F244A1">
        <w:rPr>
          <w:rFonts w:ascii="Verdana" w:hAnsi="Verdana" w:cs="Times New Roman"/>
          <w:sz w:val="20"/>
          <w:szCs w:val="20"/>
        </w:rPr>
        <w:t xml:space="preserve"> género, </w:t>
      </w:r>
      <w:r>
        <w:rPr>
          <w:rFonts w:ascii="Verdana" w:hAnsi="Verdana" w:cs="Times New Roman"/>
          <w:sz w:val="20"/>
          <w:szCs w:val="20"/>
        </w:rPr>
        <w:t xml:space="preserve">IA y Derecho. </w:t>
      </w:r>
    </w:p>
    <w:p w14:paraId="0C47F85C" w14:textId="2E24EE93" w:rsidR="00FA0F7F" w:rsidRDefault="00F244A1" w:rsidP="00B06137">
      <w:pPr>
        <w:rPr>
          <w:rFonts w:ascii="Verdana" w:hAnsi="Verdana"/>
          <w:sz w:val="20"/>
          <w:szCs w:val="20"/>
        </w:rPr>
      </w:pPr>
      <w:r w:rsidRPr="00F244A1">
        <w:rPr>
          <w:rFonts w:ascii="Verdana" w:hAnsi="Verdana" w:cs="Times New Roman"/>
          <w:sz w:val="20"/>
          <w:szCs w:val="20"/>
        </w:rPr>
        <w:t>P</w:t>
      </w:r>
      <w:r w:rsidR="0071072E">
        <w:rPr>
          <w:rFonts w:ascii="Verdana" w:hAnsi="Verdana" w:cs="Times New Roman"/>
          <w:sz w:val="20"/>
          <w:szCs w:val="20"/>
        </w:rPr>
        <w:t>or otra parte</w:t>
      </w:r>
      <w:r w:rsidRPr="00F244A1">
        <w:rPr>
          <w:rFonts w:ascii="Verdana" w:hAnsi="Verdana" w:cs="Times New Roman"/>
          <w:sz w:val="20"/>
          <w:szCs w:val="20"/>
        </w:rPr>
        <w:t xml:space="preserve">, </w:t>
      </w:r>
      <w:r w:rsidRPr="00F244A1">
        <w:rPr>
          <w:rFonts w:ascii="Verdana" w:eastAsia="Calibri" w:hAnsi="Verdana"/>
          <w:sz w:val="20"/>
          <w:szCs w:val="20"/>
        </w:rPr>
        <w:t xml:space="preserve">con el compromiso de aportar para conseguir un mundo más humano y equitativo, es decir, una sociedad que tenga otros rasgos, </w:t>
      </w:r>
      <w:r w:rsidR="00B06137">
        <w:rPr>
          <w:rFonts w:ascii="Verdana" w:eastAsia="Calibri" w:hAnsi="Verdana"/>
          <w:sz w:val="20"/>
          <w:szCs w:val="20"/>
        </w:rPr>
        <w:t>debido a que todavía nos encontramos en un</w:t>
      </w:r>
      <w:r w:rsidR="001F1216">
        <w:rPr>
          <w:rFonts w:ascii="Verdana" w:eastAsia="Calibri" w:hAnsi="Verdana"/>
          <w:sz w:val="20"/>
          <w:szCs w:val="20"/>
        </w:rPr>
        <w:t>a</w:t>
      </w:r>
      <w:r w:rsidR="00B06137">
        <w:rPr>
          <w:rFonts w:ascii="Verdana" w:eastAsia="Calibri" w:hAnsi="Verdana"/>
          <w:sz w:val="20"/>
          <w:szCs w:val="20"/>
        </w:rPr>
        <w:t xml:space="preserve"> sociedad pandémica. </w:t>
      </w:r>
      <w:r w:rsidR="00B06137" w:rsidRPr="00B06137">
        <w:rPr>
          <w:rFonts w:ascii="Verdana" w:hAnsi="Verdana"/>
          <w:sz w:val="20"/>
          <w:szCs w:val="20"/>
        </w:rPr>
        <w:t xml:space="preserve">Dada la naturaleza de la pandemia, los derechos económicos, sociales, culturales y ambientales deben ser garantizados sin discriminación a </w:t>
      </w:r>
      <w:r w:rsidR="00B06137">
        <w:rPr>
          <w:rFonts w:ascii="Verdana" w:hAnsi="Verdana"/>
          <w:sz w:val="20"/>
          <w:szCs w:val="20"/>
        </w:rPr>
        <w:t>todas las mujeres y hombres con DFM</w:t>
      </w:r>
      <w:r w:rsidR="00B06137" w:rsidRPr="00B06137">
        <w:rPr>
          <w:rFonts w:ascii="Verdana" w:hAnsi="Verdana"/>
          <w:sz w:val="20"/>
          <w:szCs w:val="20"/>
        </w:rPr>
        <w:t xml:space="preserve"> bajo la jurisdicción del Estad</w:t>
      </w:r>
      <w:r w:rsidR="00FA0F7F">
        <w:rPr>
          <w:rFonts w:ascii="Verdana" w:hAnsi="Verdana"/>
          <w:sz w:val="20"/>
          <w:szCs w:val="20"/>
        </w:rPr>
        <w:t>o.</w:t>
      </w:r>
    </w:p>
    <w:p w14:paraId="1902FE96" w14:textId="74A750B1" w:rsidR="00FA0F7F" w:rsidRDefault="00FA0F7F" w:rsidP="00B06137">
      <w:pPr>
        <w:rPr>
          <w:rFonts w:ascii="Verdana" w:hAnsi="Verdana"/>
          <w:sz w:val="20"/>
          <w:szCs w:val="20"/>
        </w:rPr>
      </w:pPr>
      <w:r w:rsidRPr="00FA0F7F">
        <w:rPr>
          <w:rFonts w:ascii="Verdana" w:hAnsi="Verdana"/>
          <w:sz w:val="20"/>
          <w:szCs w:val="20"/>
        </w:rPr>
        <w:t>En estos momentos</w:t>
      </w:r>
      <w:r w:rsidR="00B442CE">
        <w:rPr>
          <w:rFonts w:ascii="Verdana" w:hAnsi="Verdana"/>
          <w:sz w:val="20"/>
          <w:szCs w:val="20"/>
        </w:rPr>
        <w:t xml:space="preserve">, </w:t>
      </w:r>
      <w:r w:rsidRPr="00FA0F7F">
        <w:rPr>
          <w:rFonts w:ascii="Verdana" w:hAnsi="Verdana"/>
          <w:sz w:val="20"/>
          <w:szCs w:val="20"/>
        </w:rPr>
        <w:t>especial énfasis adquiere garantizar de manera oportuna y apropiada</w:t>
      </w:r>
      <w:r>
        <w:rPr>
          <w:rFonts w:ascii="Verdana" w:hAnsi="Verdana"/>
          <w:sz w:val="20"/>
          <w:szCs w:val="20"/>
        </w:rPr>
        <w:t xml:space="preserve"> e</w:t>
      </w:r>
      <w:r w:rsidRPr="00FA0F7F">
        <w:rPr>
          <w:rFonts w:ascii="Verdana" w:hAnsi="Verdana"/>
          <w:sz w:val="20"/>
          <w:szCs w:val="20"/>
        </w:rPr>
        <w:t xml:space="preserve">l derecho a la salud </w:t>
      </w:r>
      <w:r>
        <w:rPr>
          <w:rFonts w:ascii="Verdana" w:hAnsi="Verdana"/>
          <w:sz w:val="20"/>
          <w:szCs w:val="20"/>
        </w:rPr>
        <w:t xml:space="preserve">a las personas con DFM para lo cual se les debe respetar su dignidad humana y, además, garantizarles la accesibilidad y calidad en todas las medidas que se adopten. </w:t>
      </w:r>
    </w:p>
    <w:p w14:paraId="09DA4A87" w14:textId="5CA254CE" w:rsidR="00FA0F7F" w:rsidRPr="00272672" w:rsidRDefault="0071072E" w:rsidP="00B06137">
      <w:pPr>
        <w:rPr>
          <w:rFonts w:ascii="Verdana" w:hAnsi="Verdana"/>
          <w:sz w:val="20"/>
          <w:szCs w:val="20"/>
        </w:rPr>
      </w:pPr>
      <w:r>
        <w:rPr>
          <w:rFonts w:ascii="Verdana" w:hAnsi="Verdana"/>
          <w:sz w:val="20"/>
          <w:szCs w:val="20"/>
        </w:rPr>
        <w:t>C</w:t>
      </w:r>
      <w:r w:rsidR="00272672">
        <w:rPr>
          <w:rFonts w:ascii="Verdana" w:hAnsi="Verdana"/>
          <w:sz w:val="20"/>
          <w:szCs w:val="20"/>
        </w:rPr>
        <w:t xml:space="preserve">omo se señaló a lo largo del texto, durante la pandemia las mujeres y niñas con DFM están más expuestas a sufrir episodios de violencia de todo </w:t>
      </w:r>
      <w:r w:rsidR="00272672" w:rsidRPr="00272672">
        <w:rPr>
          <w:rFonts w:ascii="Verdana" w:hAnsi="Verdana"/>
          <w:sz w:val="20"/>
          <w:szCs w:val="20"/>
        </w:rPr>
        <w:t>tipo, por lo que es imprescindible recalcar</w:t>
      </w:r>
      <w:r w:rsidR="00272672">
        <w:rPr>
          <w:rFonts w:ascii="Verdana" w:hAnsi="Verdana"/>
          <w:sz w:val="20"/>
          <w:szCs w:val="20"/>
        </w:rPr>
        <w:t xml:space="preserve"> </w:t>
      </w:r>
      <w:r w:rsidR="00272672" w:rsidRPr="00272672">
        <w:rPr>
          <w:rFonts w:ascii="Verdana" w:hAnsi="Verdana"/>
          <w:sz w:val="20"/>
          <w:szCs w:val="20"/>
        </w:rPr>
        <w:t>que</w:t>
      </w:r>
      <w:r w:rsidR="00272672">
        <w:rPr>
          <w:rFonts w:ascii="Verdana" w:hAnsi="Verdana"/>
          <w:sz w:val="20"/>
          <w:szCs w:val="20"/>
        </w:rPr>
        <w:t xml:space="preserve"> se</w:t>
      </w:r>
      <w:r w:rsidR="00272672" w:rsidRPr="00272672">
        <w:rPr>
          <w:rFonts w:ascii="Verdana" w:hAnsi="Verdana"/>
          <w:sz w:val="20"/>
          <w:szCs w:val="20"/>
        </w:rPr>
        <w:t xml:space="preserve"> deben adoptar todas las acciones necesarias para prevenir casos de violencia de géne</w:t>
      </w:r>
      <w:r w:rsidR="00272672">
        <w:rPr>
          <w:rFonts w:ascii="Verdana" w:hAnsi="Verdana"/>
          <w:sz w:val="20"/>
          <w:szCs w:val="20"/>
        </w:rPr>
        <w:t xml:space="preserve">ro </w:t>
      </w:r>
      <w:r w:rsidR="00272672" w:rsidRPr="00272672">
        <w:rPr>
          <w:rFonts w:ascii="Verdana" w:hAnsi="Verdana"/>
          <w:sz w:val="20"/>
          <w:szCs w:val="20"/>
        </w:rPr>
        <w:t>y reforzar la atención para las víctimas.</w:t>
      </w:r>
    </w:p>
    <w:p w14:paraId="571F6E97" w14:textId="794CF5E5" w:rsidR="00FA0F7F" w:rsidRDefault="00E02C06" w:rsidP="00E02C06">
      <w:pPr>
        <w:rPr>
          <w:rFonts w:ascii="Verdana" w:hAnsi="Verdana"/>
          <w:sz w:val="20"/>
          <w:szCs w:val="20"/>
        </w:rPr>
      </w:pPr>
      <w:r>
        <w:rPr>
          <w:rFonts w:ascii="Verdana" w:hAnsi="Verdana"/>
          <w:sz w:val="20"/>
          <w:szCs w:val="20"/>
        </w:rPr>
        <w:t xml:space="preserve"> </w:t>
      </w:r>
      <w:r w:rsidR="00995E36" w:rsidRPr="00CD06FF">
        <w:rPr>
          <w:rFonts w:ascii="Verdana" w:hAnsi="Verdana"/>
          <w:sz w:val="20"/>
          <w:szCs w:val="20"/>
        </w:rPr>
        <w:t>As</w:t>
      </w:r>
      <w:r w:rsidRPr="00CD06FF">
        <w:rPr>
          <w:rFonts w:ascii="Verdana" w:hAnsi="Verdana"/>
          <w:sz w:val="20"/>
          <w:szCs w:val="20"/>
        </w:rPr>
        <w:t xml:space="preserve">imismo, debido a que el uso de </w:t>
      </w:r>
      <w:r w:rsidR="0027479E">
        <w:rPr>
          <w:rFonts w:ascii="Verdana" w:hAnsi="Verdana"/>
          <w:sz w:val="20"/>
          <w:szCs w:val="20"/>
        </w:rPr>
        <w:t xml:space="preserve">las tecnologías es esencial </w:t>
      </w:r>
      <w:proofErr w:type="gramStart"/>
      <w:r w:rsidRPr="00CD06FF">
        <w:rPr>
          <w:rFonts w:ascii="Verdana" w:hAnsi="Verdana"/>
          <w:sz w:val="20"/>
          <w:szCs w:val="20"/>
        </w:rPr>
        <w:t>deben  disponerse</w:t>
      </w:r>
      <w:proofErr w:type="gramEnd"/>
      <w:r w:rsidRPr="00CD06FF">
        <w:rPr>
          <w:rFonts w:ascii="Verdana" w:hAnsi="Verdana"/>
          <w:sz w:val="20"/>
          <w:szCs w:val="20"/>
        </w:rPr>
        <w:t xml:space="preserve"> las medidas adecuadas para que su uso se garantice a todas las personas con DFM sin importar sin viven en el mundo urbano o rural. Lo anterior con el fin</w:t>
      </w:r>
      <w:r w:rsidR="00CD06FF">
        <w:rPr>
          <w:rFonts w:ascii="Verdana" w:hAnsi="Verdana"/>
          <w:sz w:val="20"/>
          <w:szCs w:val="20"/>
        </w:rPr>
        <w:t xml:space="preserve"> que tengan conocimiento de </w:t>
      </w:r>
      <w:r w:rsidR="00CD06FF" w:rsidRPr="00CD06FF">
        <w:rPr>
          <w:rFonts w:ascii="Verdana" w:hAnsi="Verdana"/>
          <w:sz w:val="20"/>
          <w:szCs w:val="20"/>
        </w:rPr>
        <w:t xml:space="preserve">todas aquellas medidas que se adopten y que conlleven afectación o restricción de </w:t>
      </w:r>
      <w:r w:rsidR="00CD06FF">
        <w:rPr>
          <w:rFonts w:ascii="Verdana" w:hAnsi="Verdana"/>
          <w:sz w:val="20"/>
          <w:szCs w:val="20"/>
        </w:rPr>
        <w:t xml:space="preserve">sus DH. </w:t>
      </w:r>
    </w:p>
    <w:p w14:paraId="5B4C222F" w14:textId="25D8B898" w:rsidR="0071072E" w:rsidRPr="0071072E" w:rsidRDefault="007F143C" w:rsidP="0071072E">
      <w:pPr>
        <w:rPr>
          <w:rFonts w:ascii="Verdana" w:hAnsi="Verdana"/>
          <w:sz w:val="20"/>
          <w:szCs w:val="20"/>
        </w:rPr>
      </w:pPr>
      <w:r>
        <w:rPr>
          <w:rFonts w:ascii="Verdana" w:hAnsi="Verdana"/>
          <w:sz w:val="20"/>
          <w:szCs w:val="20"/>
        </w:rPr>
        <w:t>Después de lo expuesto</w:t>
      </w:r>
      <w:r w:rsidR="002922AE">
        <w:rPr>
          <w:rFonts w:ascii="Verdana" w:hAnsi="Verdana"/>
          <w:sz w:val="20"/>
          <w:szCs w:val="20"/>
        </w:rPr>
        <w:t xml:space="preserve"> también podemos concluir que </w:t>
      </w:r>
      <w:r w:rsidR="0071072E">
        <w:rPr>
          <w:rFonts w:ascii="Verdana" w:hAnsi="Verdana"/>
          <w:sz w:val="20"/>
          <w:szCs w:val="20"/>
        </w:rPr>
        <w:t>cuando llegue el momento de vivir en una sociedad post-pandémica</w:t>
      </w:r>
      <w:r w:rsidR="00D61BBC">
        <w:rPr>
          <w:rFonts w:ascii="Verdana" w:hAnsi="Verdana"/>
          <w:sz w:val="20"/>
          <w:szCs w:val="20"/>
        </w:rPr>
        <w:t xml:space="preserve">, </w:t>
      </w:r>
      <w:r w:rsidR="0071072E">
        <w:rPr>
          <w:rFonts w:ascii="Verdana" w:hAnsi="Verdana"/>
          <w:sz w:val="20"/>
          <w:szCs w:val="20"/>
        </w:rPr>
        <w:t xml:space="preserve">teniendo en cuenta la alta tasa de desempleo que presentan las </w:t>
      </w:r>
      <w:proofErr w:type="gramStart"/>
      <w:r w:rsidR="0071072E">
        <w:rPr>
          <w:rFonts w:ascii="Verdana" w:hAnsi="Verdana"/>
          <w:sz w:val="20"/>
          <w:szCs w:val="20"/>
        </w:rPr>
        <w:t>mujeres  con</w:t>
      </w:r>
      <w:proofErr w:type="gramEnd"/>
      <w:r w:rsidR="0071072E">
        <w:rPr>
          <w:rFonts w:ascii="Verdana" w:hAnsi="Verdana"/>
          <w:sz w:val="20"/>
          <w:szCs w:val="20"/>
        </w:rPr>
        <w:t xml:space="preserve"> DFM se </w:t>
      </w:r>
      <w:r w:rsidR="0071072E" w:rsidRPr="0071072E">
        <w:rPr>
          <w:rFonts w:ascii="Verdana" w:hAnsi="Verdana"/>
          <w:sz w:val="20"/>
          <w:szCs w:val="20"/>
        </w:rPr>
        <w:t>debe velar porque se preserven las fuentes de trabajo y se res</w:t>
      </w:r>
      <w:r w:rsidR="0071072E">
        <w:rPr>
          <w:rFonts w:ascii="Verdana" w:hAnsi="Verdana"/>
          <w:sz w:val="20"/>
          <w:szCs w:val="20"/>
        </w:rPr>
        <w:t>peten sus</w:t>
      </w:r>
      <w:r w:rsidR="0071072E" w:rsidRPr="0071072E">
        <w:rPr>
          <w:rFonts w:ascii="Verdana" w:hAnsi="Verdana"/>
          <w:sz w:val="20"/>
          <w:szCs w:val="20"/>
        </w:rPr>
        <w:t xml:space="preserve"> derechos laborales. </w:t>
      </w:r>
      <w:r w:rsidR="0071072E">
        <w:rPr>
          <w:rFonts w:ascii="Verdana" w:hAnsi="Verdana"/>
          <w:sz w:val="20"/>
          <w:szCs w:val="20"/>
        </w:rPr>
        <w:t xml:space="preserve">En dicho sentido, </w:t>
      </w:r>
      <w:r w:rsidR="0071072E" w:rsidRPr="0071072E">
        <w:rPr>
          <w:rFonts w:ascii="Verdana" w:hAnsi="Verdana"/>
          <w:sz w:val="20"/>
          <w:szCs w:val="20"/>
        </w:rPr>
        <w:t>se deben adoptar e impulsar medidas para mitigar el posible impacto sobre las fuentes de trabajo</w:t>
      </w:r>
      <w:r w:rsidR="0071072E">
        <w:rPr>
          <w:rFonts w:ascii="Verdana" w:hAnsi="Verdana"/>
          <w:sz w:val="20"/>
          <w:szCs w:val="20"/>
        </w:rPr>
        <w:t xml:space="preserve"> </w:t>
      </w:r>
      <w:r w:rsidR="0071072E" w:rsidRPr="0071072E">
        <w:rPr>
          <w:rFonts w:ascii="Verdana" w:hAnsi="Verdana"/>
          <w:sz w:val="20"/>
          <w:szCs w:val="20"/>
        </w:rPr>
        <w:t>y asegurar</w:t>
      </w:r>
      <w:r w:rsidR="0071072E">
        <w:rPr>
          <w:rFonts w:ascii="Verdana" w:hAnsi="Verdana"/>
          <w:sz w:val="20"/>
          <w:szCs w:val="20"/>
        </w:rPr>
        <w:t>les</w:t>
      </w:r>
      <w:r w:rsidR="0071072E" w:rsidRPr="0071072E">
        <w:rPr>
          <w:rFonts w:ascii="Verdana" w:hAnsi="Verdana"/>
          <w:sz w:val="20"/>
          <w:szCs w:val="20"/>
        </w:rPr>
        <w:t xml:space="preserve"> </w:t>
      </w:r>
      <w:r w:rsidR="0071072E">
        <w:rPr>
          <w:rFonts w:ascii="Verdana" w:hAnsi="Verdana"/>
          <w:sz w:val="20"/>
          <w:szCs w:val="20"/>
        </w:rPr>
        <w:t xml:space="preserve">un </w:t>
      </w:r>
      <w:r w:rsidR="0071072E" w:rsidRPr="0071072E">
        <w:rPr>
          <w:rFonts w:ascii="Verdana" w:hAnsi="Verdana"/>
          <w:sz w:val="20"/>
          <w:szCs w:val="20"/>
        </w:rPr>
        <w:t>ingreso necesario para</w:t>
      </w:r>
      <w:r w:rsidR="0071072E">
        <w:rPr>
          <w:rFonts w:ascii="Verdana" w:hAnsi="Verdana"/>
          <w:sz w:val="20"/>
          <w:szCs w:val="20"/>
        </w:rPr>
        <w:t xml:space="preserve"> su</w:t>
      </w:r>
      <w:r w:rsidR="0071072E" w:rsidRPr="0071072E">
        <w:rPr>
          <w:rFonts w:ascii="Verdana" w:hAnsi="Verdana"/>
          <w:sz w:val="20"/>
          <w:szCs w:val="20"/>
        </w:rPr>
        <w:t xml:space="preserve"> subsistencia en condiciones de dignidad humana.</w:t>
      </w:r>
    </w:p>
    <w:bookmarkEnd w:id="174"/>
    <w:p w14:paraId="2D494837" w14:textId="3615186D" w:rsidR="00B178EA" w:rsidRPr="00096B19" w:rsidRDefault="00B178EA" w:rsidP="00096B19">
      <w:pPr>
        <w:shd w:val="clear" w:color="auto" w:fill="FFFFFF"/>
        <w:rPr>
          <w:rFonts w:ascii="Verdana" w:hAnsi="Verdana" w:cs="Arial"/>
          <w:color w:val="1D2228"/>
          <w:sz w:val="20"/>
          <w:szCs w:val="20"/>
        </w:rPr>
      </w:pPr>
      <w:r>
        <w:br w:type="page"/>
      </w:r>
    </w:p>
    <w:p w14:paraId="1BA73865" w14:textId="380E9616" w:rsidR="00FB1CD2" w:rsidRDefault="00FB1CD2" w:rsidP="00FB1CD2">
      <w:pPr>
        <w:spacing w:after="60"/>
        <w:jc w:val="center"/>
        <w:rPr>
          <w:rFonts w:ascii="Verdana" w:hAnsi="Verdana"/>
          <w:b/>
          <w:sz w:val="20"/>
          <w:szCs w:val="20"/>
        </w:rPr>
      </w:pPr>
      <w:r w:rsidRPr="00FB1CD2">
        <w:rPr>
          <w:rFonts w:ascii="Verdana" w:hAnsi="Verdana"/>
          <w:b/>
          <w:sz w:val="20"/>
          <w:szCs w:val="20"/>
        </w:rPr>
        <w:lastRenderedPageBreak/>
        <w:t>ABREVIATURAS</w:t>
      </w:r>
    </w:p>
    <w:p w14:paraId="59EC55FE" w14:textId="0D00A296" w:rsidR="00367C5E" w:rsidRPr="00367C5E" w:rsidRDefault="00367C5E" w:rsidP="00367C5E">
      <w:pPr>
        <w:rPr>
          <w:rFonts w:ascii="Verdana" w:eastAsia="Calibri" w:hAnsi="Verdana"/>
          <w:sz w:val="20"/>
          <w:szCs w:val="20"/>
        </w:rPr>
      </w:pPr>
      <w:r w:rsidRPr="00367C5E">
        <w:rPr>
          <w:rFonts w:ascii="Verdana" w:eastAsia="Calibri" w:hAnsi="Verdana"/>
          <w:sz w:val="20"/>
          <w:szCs w:val="20"/>
        </w:rPr>
        <w:t xml:space="preserve">En </w:t>
      </w:r>
      <w:r>
        <w:rPr>
          <w:rFonts w:ascii="Verdana" w:eastAsia="Calibri" w:hAnsi="Verdana"/>
          <w:sz w:val="20"/>
          <w:szCs w:val="20"/>
        </w:rPr>
        <w:t xml:space="preserve">el trabajo desarrollado con antelación </w:t>
      </w:r>
      <w:r w:rsidRPr="00367C5E">
        <w:rPr>
          <w:rFonts w:ascii="Verdana" w:eastAsia="Calibri" w:hAnsi="Verdana"/>
          <w:sz w:val="20"/>
          <w:szCs w:val="20"/>
        </w:rPr>
        <w:t>se utilizaron determinadas abreviaturas con el fin de facilitar su lectura. Por tal motivo</w:t>
      </w:r>
      <w:r w:rsidR="000F08B4">
        <w:rPr>
          <w:rFonts w:ascii="Verdana" w:eastAsia="Calibri" w:hAnsi="Verdana"/>
          <w:sz w:val="20"/>
          <w:szCs w:val="20"/>
        </w:rPr>
        <w:t>,</w:t>
      </w:r>
      <w:r w:rsidRPr="00367C5E">
        <w:rPr>
          <w:rFonts w:ascii="Verdana" w:eastAsia="Calibri" w:hAnsi="Verdana"/>
          <w:sz w:val="20"/>
          <w:szCs w:val="20"/>
        </w:rPr>
        <w:t xml:space="preserve"> se realiza un resumen de las mismas y se especifica su significado:</w:t>
      </w:r>
    </w:p>
    <w:p w14:paraId="6772F34B" w14:textId="3FEC6F78" w:rsidR="00FB1CD2" w:rsidRDefault="00FB1CD2" w:rsidP="00367C5E">
      <w:pPr>
        <w:spacing w:after="60"/>
        <w:ind w:firstLine="0"/>
        <w:rPr>
          <w:rFonts w:ascii="Verdana" w:hAnsi="Verdana"/>
          <w:b/>
          <w:sz w:val="20"/>
          <w:szCs w:val="20"/>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5"/>
      </w:tblGrid>
      <w:tr w:rsidR="005031CF" w:rsidRPr="00BE63AC" w14:paraId="49AE0623" w14:textId="77777777" w:rsidTr="00367C5E">
        <w:trPr>
          <w:trHeight w:val="420"/>
          <w:jc w:val="right"/>
        </w:trPr>
        <w:tc>
          <w:tcPr>
            <w:tcW w:w="3969" w:type="dxa"/>
            <w:shd w:val="clear" w:color="auto" w:fill="auto"/>
          </w:tcPr>
          <w:p w14:paraId="5E6BD02D" w14:textId="502B8A0D" w:rsidR="00792AF1" w:rsidRDefault="00792AF1" w:rsidP="00AA16E9">
            <w:pPr>
              <w:ind w:left="0"/>
              <w:rPr>
                <w:rFonts w:ascii="Verdana" w:eastAsia="Calibri" w:hAnsi="Verdana"/>
                <w:sz w:val="18"/>
                <w:szCs w:val="18"/>
              </w:rPr>
            </w:pPr>
            <w:r w:rsidRPr="00367C5E">
              <w:rPr>
                <w:rFonts w:ascii="Verdana" w:eastAsia="Calibri" w:hAnsi="Verdana"/>
                <w:sz w:val="18"/>
                <w:szCs w:val="18"/>
              </w:rPr>
              <w:t xml:space="preserve">AAPP </w:t>
            </w:r>
            <w:r>
              <w:rPr>
                <w:rFonts w:ascii="Verdana" w:eastAsia="Calibri" w:hAnsi="Verdana"/>
                <w:sz w:val="18"/>
                <w:szCs w:val="18"/>
              </w:rPr>
              <w:t xml:space="preserve">                                                       </w:t>
            </w:r>
          </w:p>
          <w:p w14:paraId="602B6A41" w14:textId="157D84B6" w:rsidR="00792AF1" w:rsidRDefault="00792AF1" w:rsidP="00BC6B2A">
            <w:pPr>
              <w:ind w:left="0"/>
              <w:rPr>
                <w:rFonts w:ascii="Verdana" w:eastAsia="Calibri" w:hAnsi="Verdana"/>
                <w:sz w:val="18"/>
                <w:szCs w:val="18"/>
              </w:rPr>
            </w:pPr>
          </w:p>
          <w:p w14:paraId="46738006" w14:textId="249EC298" w:rsidR="00792AF1" w:rsidRDefault="00792AF1" w:rsidP="00AA16E9">
            <w:pPr>
              <w:ind w:left="0"/>
              <w:rPr>
                <w:rFonts w:ascii="Verdana" w:eastAsia="Calibri" w:hAnsi="Verdana"/>
                <w:sz w:val="18"/>
                <w:szCs w:val="18"/>
              </w:rPr>
            </w:pPr>
            <w:r>
              <w:rPr>
                <w:rFonts w:ascii="Verdana" w:eastAsia="Calibri" w:hAnsi="Verdana"/>
                <w:sz w:val="18"/>
                <w:szCs w:val="18"/>
              </w:rPr>
              <w:t xml:space="preserve">A.E.C.          </w:t>
            </w:r>
          </w:p>
          <w:p w14:paraId="118D7C8A" w14:textId="77777777" w:rsidR="00792AF1" w:rsidRDefault="00792AF1" w:rsidP="00792AF1">
            <w:pPr>
              <w:ind w:left="0" w:firstLine="284"/>
              <w:rPr>
                <w:rFonts w:ascii="Verdana" w:eastAsia="Calibri" w:hAnsi="Verdana"/>
                <w:sz w:val="18"/>
                <w:szCs w:val="18"/>
              </w:rPr>
            </w:pPr>
          </w:p>
          <w:p w14:paraId="181AA0C9" w14:textId="7E2F20F9" w:rsidR="00A83AA5" w:rsidRPr="00FB1CD2" w:rsidRDefault="00FB1CD2" w:rsidP="00AA16E9">
            <w:pPr>
              <w:ind w:left="0"/>
              <w:rPr>
                <w:rFonts w:ascii="Verdana" w:eastAsia="Calibri" w:hAnsi="Verdana"/>
                <w:sz w:val="18"/>
                <w:szCs w:val="18"/>
              </w:rPr>
            </w:pPr>
            <w:r w:rsidRPr="00FB1CD2">
              <w:rPr>
                <w:rFonts w:ascii="Verdana" w:eastAsia="Calibri" w:hAnsi="Verdana"/>
                <w:sz w:val="18"/>
                <w:szCs w:val="18"/>
              </w:rPr>
              <w:t>A</w:t>
            </w:r>
            <w:r w:rsidR="00792AF1">
              <w:rPr>
                <w:rFonts w:ascii="Verdana" w:eastAsia="Calibri" w:hAnsi="Verdana"/>
                <w:sz w:val="18"/>
                <w:szCs w:val="18"/>
              </w:rPr>
              <w:t>L</w:t>
            </w:r>
          </w:p>
        </w:tc>
        <w:tc>
          <w:tcPr>
            <w:tcW w:w="4535" w:type="dxa"/>
            <w:shd w:val="clear" w:color="auto" w:fill="auto"/>
          </w:tcPr>
          <w:p w14:paraId="30C7B947" w14:textId="65EBF83B" w:rsidR="00792AF1" w:rsidRDefault="00792AF1" w:rsidP="00367C5E">
            <w:pPr>
              <w:ind w:left="0"/>
              <w:rPr>
                <w:rFonts w:ascii="Verdana" w:eastAsia="Calibri" w:hAnsi="Verdana"/>
                <w:sz w:val="18"/>
                <w:szCs w:val="18"/>
              </w:rPr>
            </w:pPr>
            <w:r>
              <w:rPr>
                <w:rFonts w:ascii="Verdana" w:eastAsia="Calibri" w:hAnsi="Verdana"/>
                <w:sz w:val="18"/>
                <w:szCs w:val="18"/>
              </w:rPr>
              <w:t>Administración Pública</w:t>
            </w:r>
            <w:r w:rsidR="00FB1CD2" w:rsidRPr="00FB1CD2">
              <w:rPr>
                <w:rFonts w:ascii="Verdana" w:eastAsia="Calibri" w:hAnsi="Verdana"/>
                <w:sz w:val="18"/>
                <w:szCs w:val="18"/>
              </w:rPr>
              <w:t xml:space="preserve"> </w:t>
            </w:r>
          </w:p>
          <w:p w14:paraId="648BD595" w14:textId="77777777" w:rsidR="00792AF1" w:rsidRDefault="00792AF1" w:rsidP="00792AF1">
            <w:pPr>
              <w:ind w:left="0"/>
              <w:rPr>
                <w:rFonts w:ascii="Verdana" w:eastAsia="Calibri" w:hAnsi="Verdana"/>
                <w:sz w:val="18"/>
                <w:szCs w:val="18"/>
              </w:rPr>
            </w:pPr>
          </w:p>
          <w:p w14:paraId="2EAB248C" w14:textId="6F430973" w:rsidR="00792AF1" w:rsidRDefault="00792AF1" w:rsidP="00367C5E">
            <w:pPr>
              <w:ind w:left="0"/>
              <w:rPr>
                <w:rFonts w:ascii="Verdana" w:eastAsia="Calibri" w:hAnsi="Verdana"/>
                <w:sz w:val="18"/>
                <w:szCs w:val="18"/>
              </w:rPr>
            </w:pPr>
            <w:r>
              <w:rPr>
                <w:rFonts w:ascii="Verdana" w:eastAsia="Calibri" w:hAnsi="Verdana"/>
                <w:sz w:val="18"/>
                <w:szCs w:val="18"/>
              </w:rPr>
              <w:t>Antes de la Era Común</w:t>
            </w:r>
          </w:p>
          <w:p w14:paraId="3F2B1A5A" w14:textId="77777777" w:rsidR="00792AF1" w:rsidRDefault="00792AF1" w:rsidP="00BC6B2A">
            <w:pPr>
              <w:ind w:left="0"/>
              <w:rPr>
                <w:rFonts w:ascii="Verdana" w:eastAsia="Calibri" w:hAnsi="Verdana"/>
                <w:sz w:val="18"/>
                <w:szCs w:val="18"/>
              </w:rPr>
            </w:pPr>
          </w:p>
          <w:p w14:paraId="666F02A5" w14:textId="376F2D56" w:rsidR="00FB1CD2" w:rsidRDefault="00FB1CD2" w:rsidP="00AA16E9">
            <w:pPr>
              <w:ind w:left="0"/>
              <w:rPr>
                <w:rFonts w:ascii="Verdana" w:eastAsia="Calibri" w:hAnsi="Verdana"/>
                <w:sz w:val="18"/>
                <w:szCs w:val="18"/>
              </w:rPr>
            </w:pPr>
            <w:r w:rsidRPr="00FB1CD2">
              <w:rPr>
                <w:rFonts w:ascii="Verdana" w:eastAsia="Calibri" w:hAnsi="Verdana"/>
                <w:sz w:val="18"/>
                <w:szCs w:val="18"/>
              </w:rPr>
              <w:t>América Latina</w:t>
            </w:r>
          </w:p>
          <w:p w14:paraId="5096F125" w14:textId="0FE7BDA8" w:rsidR="00A83AA5" w:rsidRPr="00FB1CD2" w:rsidRDefault="00A83AA5" w:rsidP="00792AF1">
            <w:pPr>
              <w:ind w:left="0"/>
              <w:rPr>
                <w:rFonts w:ascii="Verdana" w:eastAsia="Calibri" w:hAnsi="Verdana"/>
                <w:sz w:val="18"/>
                <w:szCs w:val="18"/>
              </w:rPr>
            </w:pPr>
          </w:p>
        </w:tc>
      </w:tr>
      <w:tr w:rsidR="005031CF" w:rsidRPr="00BE63AC" w14:paraId="27323CBE" w14:textId="77777777" w:rsidTr="00367C5E">
        <w:trPr>
          <w:trHeight w:val="420"/>
          <w:jc w:val="right"/>
        </w:trPr>
        <w:tc>
          <w:tcPr>
            <w:tcW w:w="3969" w:type="dxa"/>
            <w:shd w:val="clear" w:color="auto" w:fill="auto"/>
          </w:tcPr>
          <w:p w14:paraId="342E438F" w14:textId="48639366" w:rsidR="00FB1CD2" w:rsidRPr="00FB1CD2" w:rsidRDefault="00FB1CD2" w:rsidP="00AA16E9">
            <w:pPr>
              <w:spacing w:after="60"/>
              <w:ind w:left="0"/>
              <w:rPr>
                <w:rFonts w:ascii="Verdana" w:eastAsia="Calibri" w:hAnsi="Verdana"/>
                <w:sz w:val="18"/>
                <w:szCs w:val="18"/>
              </w:rPr>
            </w:pPr>
            <w:r w:rsidRPr="00FB1CD2">
              <w:rPr>
                <w:rFonts w:ascii="Verdana" w:eastAsia="Calibri" w:hAnsi="Verdana"/>
                <w:sz w:val="18"/>
                <w:szCs w:val="18"/>
              </w:rPr>
              <w:t>Art.</w:t>
            </w:r>
          </w:p>
        </w:tc>
        <w:tc>
          <w:tcPr>
            <w:tcW w:w="4535" w:type="dxa"/>
            <w:shd w:val="clear" w:color="auto" w:fill="auto"/>
          </w:tcPr>
          <w:p w14:paraId="6DE28C6E" w14:textId="5043D2CB" w:rsidR="00FB1CD2" w:rsidRPr="00FB1CD2" w:rsidRDefault="00FB1CD2" w:rsidP="00AA16E9">
            <w:pPr>
              <w:spacing w:after="60"/>
              <w:ind w:left="0"/>
              <w:rPr>
                <w:rFonts w:ascii="Verdana" w:eastAsia="Calibri" w:hAnsi="Verdana"/>
                <w:sz w:val="18"/>
                <w:szCs w:val="18"/>
              </w:rPr>
            </w:pPr>
            <w:r w:rsidRPr="00FB1CD2">
              <w:rPr>
                <w:rFonts w:ascii="Verdana" w:eastAsia="Calibri" w:hAnsi="Verdana"/>
                <w:sz w:val="18"/>
                <w:szCs w:val="18"/>
              </w:rPr>
              <w:t>Artículo</w:t>
            </w:r>
          </w:p>
        </w:tc>
      </w:tr>
      <w:tr w:rsidR="005031CF" w:rsidRPr="00BE63AC" w14:paraId="7DED4ECB" w14:textId="77777777" w:rsidTr="00367C5E">
        <w:trPr>
          <w:trHeight w:val="420"/>
          <w:jc w:val="right"/>
        </w:trPr>
        <w:tc>
          <w:tcPr>
            <w:tcW w:w="3969" w:type="dxa"/>
            <w:shd w:val="clear" w:color="auto" w:fill="auto"/>
          </w:tcPr>
          <w:p w14:paraId="757F9622" w14:textId="2F1A80D4" w:rsidR="00FB1CD2" w:rsidRPr="00FB1CD2" w:rsidRDefault="00FB1CD2" w:rsidP="00AA16E9">
            <w:pPr>
              <w:spacing w:after="60"/>
              <w:ind w:left="0"/>
              <w:rPr>
                <w:rFonts w:ascii="Verdana" w:eastAsia="Calibri" w:hAnsi="Verdana"/>
                <w:sz w:val="18"/>
                <w:szCs w:val="18"/>
              </w:rPr>
            </w:pPr>
            <w:r w:rsidRPr="00FB1CD2">
              <w:rPr>
                <w:rFonts w:ascii="Verdana" w:eastAsia="Calibri" w:hAnsi="Verdana"/>
                <w:sz w:val="18"/>
                <w:szCs w:val="18"/>
              </w:rPr>
              <w:t>BOE</w:t>
            </w:r>
          </w:p>
        </w:tc>
        <w:tc>
          <w:tcPr>
            <w:tcW w:w="4535" w:type="dxa"/>
            <w:shd w:val="clear" w:color="auto" w:fill="auto"/>
          </w:tcPr>
          <w:p w14:paraId="3AAF9B80" w14:textId="1FF68B1E" w:rsidR="00FB1CD2" w:rsidRPr="00FB1CD2" w:rsidRDefault="00FB1CD2" w:rsidP="00AA16E9">
            <w:pPr>
              <w:spacing w:after="60"/>
              <w:ind w:left="0"/>
              <w:rPr>
                <w:rFonts w:ascii="Verdana" w:eastAsia="Calibri" w:hAnsi="Verdana"/>
                <w:sz w:val="18"/>
                <w:szCs w:val="18"/>
              </w:rPr>
            </w:pPr>
            <w:r w:rsidRPr="00FB1CD2">
              <w:rPr>
                <w:rFonts w:ascii="Verdana" w:eastAsia="Calibri" w:hAnsi="Verdana"/>
                <w:sz w:val="18"/>
                <w:szCs w:val="18"/>
              </w:rPr>
              <w:t>Boletín Oficial del Estado</w:t>
            </w:r>
          </w:p>
        </w:tc>
      </w:tr>
      <w:tr w:rsidR="005031CF" w:rsidRPr="00BE63AC" w14:paraId="50C5312F" w14:textId="77777777" w:rsidTr="00367C5E">
        <w:trPr>
          <w:trHeight w:val="420"/>
          <w:jc w:val="right"/>
        </w:trPr>
        <w:tc>
          <w:tcPr>
            <w:tcW w:w="3969" w:type="dxa"/>
            <w:shd w:val="clear" w:color="auto" w:fill="auto"/>
          </w:tcPr>
          <w:p w14:paraId="13F4C506" w14:textId="26CD1783" w:rsidR="00FB1CD2" w:rsidRPr="00FB1CD2" w:rsidRDefault="00FB1CD2" w:rsidP="00AA16E9">
            <w:pPr>
              <w:spacing w:after="60"/>
              <w:ind w:left="0"/>
              <w:rPr>
                <w:rFonts w:ascii="Verdana" w:eastAsia="Calibri" w:hAnsi="Verdana"/>
                <w:sz w:val="18"/>
                <w:szCs w:val="18"/>
              </w:rPr>
            </w:pPr>
            <w:r w:rsidRPr="00FB1CD2">
              <w:rPr>
                <w:rFonts w:ascii="Verdana" w:eastAsia="Calibri" w:hAnsi="Verdana"/>
                <w:sz w:val="18"/>
                <w:szCs w:val="18"/>
              </w:rPr>
              <w:t>C</w:t>
            </w:r>
            <w:r w:rsidR="00F201DF">
              <w:rPr>
                <w:rFonts w:ascii="Verdana" w:eastAsia="Calibri" w:hAnsi="Verdana"/>
                <w:sz w:val="18"/>
                <w:szCs w:val="18"/>
              </w:rPr>
              <w:t xml:space="preserve">C. </w:t>
            </w:r>
            <w:r w:rsidRPr="00FB1CD2">
              <w:rPr>
                <w:rFonts w:ascii="Verdana" w:eastAsia="Calibri" w:hAnsi="Verdana"/>
                <w:sz w:val="18"/>
                <w:szCs w:val="18"/>
              </w:rPr>
              <w:t>A</w:t>
            </w:r>
            <w:r w:rsidR="00F201DF">
              <w:rPr>
                <w:rFonts w:ascii="Verdana" w:eastAsia="Calibri" w:hAnsi="Verdana"/>
                <w:sz w:val="18"/>
                <w:szCs w:val="18"/>
              </w:rPr>
              <w:t>A.</w:t>
            </w:r>
          </w:p>
        </w:tc>
        <w:tc>
          <w:tcPr>
            <w:tcW w:w="4535" w:type="dxa"/>
            <w:shd w:val="clear" w:color="auto" w:fill="auto"/>
          </w:tcPr>
          <w:p w14:paraId="303733A6" w14:textId="08401CB4" w:rsidR="00FB1CD2" w:rsidRP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Comunidades Aut</w:t>
            </w:r>
            <w:r>
              <w:rPr>
                <w:rFonts w:ascii="Verdana" w:eastAsia="Calibri" w:hAnsi="Verdana"/>
                <w:sz w:val="18"/>
                <w:szCs w:val="18"/>
              </w:rPr>
              <w:t>ó</w:t>
            </w:r>
            <w:r w:rsidRPr="00FB1CD2">
              <w:rPr>
                <w:rFonts w:ascii="Verdana" w:eastAsia="Calibri" w:hAnsi="Verdana"/>
                <w:sz w:val="18"/>
                <w:szCs w:val="18"/>
              </w:rPr>
              <w:t>n</w:t>
            </w:r>
            <w:r>
              <w:rPr>
                <w:rFonts w:ascii="Verdana" w:eastAsia="Calibri" w:hAnsi="Verdana"/>
                <w:sz w:val="18"/>
                <w:szCs w:val="18"/>
              </w:rPr>
              <w:t>o</w:t>
            </w:r>
            <w:r w:rsidRPr="00FB1CD2">
              <w:rPr>
                <w:rFonts w:ascii="Verdana" w:eastAsia="Calibri" w:hAnsi="Verdana"/>
                <w:sz w:val="18"/>
                <w:szCs w:val="18"/>
              </w:rPr>
              <w:t>mas</w:t>
            </w:r>
          </w:p>
        </w:tc>
      </w:tr>
      <w:tr w:rsidR="005031CF" w:rsidRPr="00BE63AC" w14:paraId="033FA748" w14:textId="77777777" w:rsidTr="00367C5E">
        <w:trPr>
          <w:trHeight w:val="333"/>
          <w:jc w:val="right"/>
        </w:trPr>
        <w:tc>
          <w:tcPr>
            <w:tcW w:w="3969" w:type="dxa"/>
            <w:shd w:val="clear" w:color="auto" w:fill="auto"/>
          </w:tcPr>
          <w:p w14:paraId="67FA6018" w14:textId="250BD5E8" w:rsidR="00FB1CD2" w:rsidRPr="00FB1CD2" w:rsidRDefault="00FB1CD2" w:rsidP="00AA16E9">
            <w:pPr>
              <w:spacing w:after="60"/>
              <w:ind w:left="0"/>
              <w:rPr>
                <w:rFonts w:ascii="Verdana" w:eastAsia="Calibri" w:hAnsi="Verdana"/>
                <w:sz w:val="18"/>
                <w:szCs w:val="18"/>
              </w:rPr>
            </w:pPr>
            <w:r w:rsidRPr="00FB1CD2">
              <w:rPr>
                <w:rFonts w:ascii="Verdana" w:eastAsia="Calibri" w:hAnsi="Verdana"/>
                <w:sz w:val="18"/>
                <w:szCs w:val="18"/>
              </w:rPr>
              <w:t>CDPD</w:t>
            </w:r>
          </w:p>
        </w:tc>
        <w:tc>
          <w:tcPr>
            <w:tcW w:w="4535" w:type="dxa"/>
            <w:shd w:val="clear" w:color="auto" w:fill="auto"/>
          </w:tcPr>
          <w:p w14:paraId="467E792A" w14:textId="6A29CE7B" w:rsid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Convención de los Derechos de las</w:t>
            </w:r>
            <w:r w:rsidR="00C857AF">
              <w:rPr>
                <w:rFonts w:ascii="Verdana" w:eastAsia="Calibri" w:hAnsi="Verdana"/>
                <w:sz w:val="18"/>
                <w:szCs w:val="18"/>
              </w:rPr>
              <w:t xml:space="preserve"> </w:t>
            </w:r>
            <w:r w:rsidRPr="00FB1CD2">
              <w:rPr>
                <w:rFonts w:ascii="Verdana" w:eastAsia="Calibri" w:hAnsi="Verdana"/>
                <w:sz w:val="18"/>
                <w:szCs w:val="18"/>
              </w:rPr>
              <w:t>Personas con Discapacidad</w:t>
            </w:r>
          </w:p>
          <w:p w14:paraId="0B457900" w14:textId="0FBFA736" w:rsidR="00657647" w:rsidRPr="00FB1CD2" w:rsidRDefault="00657647" w:rsidP="00657647">
            <w:pPr>
              <w:spacing w:after="60"/>
              <w:ind w:left="0"/>
              <w:rPr>
                <w:rFonts w:ascii="Verdana" w:eastAsia="Calibri" w:hAnsi="Verdana"/>
                <w:sz w:val="18"/>
                <w:szCs w:val="18"/>
              </w:rPr>
            </w:pPr>
          </w:p>
        </w:tc>
      </w:tr>
      <w:tr w:rsidR="005031CF" w:rsidRPr="00BE63AC" w14:paraId="01D3E9BF" w14:textId="77777777" w:rsidTr="00367C5E">
        <w:trPr>
          <w:trHeight w:val="433"/>
          <w:jc w:val="right"/>
        </w:trPr>
        <w:tc>
          <w:tcPr>
            <w:tcW w:w="3969" w:type="dxa"/>
            <w:shd w:val="clear" w:color="auto" w:fill="auto"/>
          </w:tcPr>
          <w:p w14:paraId="3C012410" w14:textId="54FA87DE" w:rsidR="00FB1CD2" w:rsidRPr="00FB1CD2" w:rsidRDefault="00FB1CD2" w:rsidP="00AA16E9">
            <w:pPr>
              <w:spacing w:after="60"/>
              <w:ind w:left="0"/>
              <w:rPr>
                <w:rFonts w:ascii="Verdana" w:eastAsia="Calibri" w:hAnsi="Verdana"/>
                <w:sz w:val="18"/>
                <w:szCs w:val="18"/>
              </w:rPr>
            </w:pPr>
            <w:r w:rsidRPr="00FB1CD2">
              <w:rPr>
                <w:rFonts w:ascii="Verdana" w:eastAsia="Calibri" w:hAnsi="Verdana"/>
                <w:sz w:val="18"/>
                <w:szCs w:val="18"/>
              </w:rPr>
              <w:t>CE</w:t>
            </w:r>
          </w:p>
        </w:tc>
        <w:tc>
          <w:tcPr>
            <w:tcW w:w="4535" w:type="dxa"/>
            <w:shd w:val="clear" w:color="auto" w:fill="auto"/>
          </w:tcPr>
          <w:p w14:paraId="12D1486B" w14:textId="7CFB2316" w:rsidR="00FB1CD2" w:rsidRP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Constitución española</w:t>
            </w:r>
          </w:p>
        </w:tc>
      </w:tr>
      <w:tr w:rsidR="005031CF" w:rsidRPr="00BE63AC" w14:paraId="4F809539" w14:textId="77777777" w:rsidTr="00367C5E">
        <w:trPr>
          <w:trHeight w:val="433"/>
          <w:jc w:val="right"/>
        </w:trPr>
        <w:tc>
          <w:tcPr>
            <w:tcW w:w="3969" w:type="dxa"/>
            <w:shd w:val="clear" w:color="auto" w:fill="auto"/>
          </w:tcPr>
          <w:p w14:paraId="39BAF2B1" w14:textId="2A3B2C7C" w:rsidR="00FB1CD2" w:rsidRPr="00FB1CD2" w:rsidRDefault="00FB1CD2" w:rsidP="00AA16E9">
            <w:pPr>
              <w:spacing w:after="60"/>
              <w:ind w:left="0"/>
              <w:rPr>
                <w:rFonts w:ascii="Verdana" w:eastAsia="Calibri" w:hAnsi="Verdana"/>
                <w:sz w:val="18"/>
                <w:szCs w:val="18"/>
              </w:rPr>
            </w:pPr>
            <w:r w:rsidRPr="00FB1CD2">
              <w:rPr>
                <w:rFonts w:ascii="Verdana" w:eastAsia="Calibri" w:hAnsi="Verdana"/>
                <w:sz w:val="18"/>
                <w:szCs w:val="18"/>
              </w:rPr>
              <w:t>CEDAW</w:t>
            </w:r>
          </w:p>
        </w:tc>
        <w:tc>
          <w:tcPr>
            <w:tcW w:w="4535" w:type="dxa"/>
            <w:shd w:val="clear" w:color="auto" w:fill="auto"/>
          </w:tcPr>
          <w:p w14:paraId="6CB887FF" w14:textId="497DF33C" w:rsid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Convención sobre la Eliminación de todas las formas de Discriminación contra las Mujeres</w:t>
            </w:r>
          </w:p>
          <w:p w14:paraId="3887DEF1" w14:textId="5956A9AF" w:rsidR="00657647" w:rsidRPr="00FB1CD2" w:rsidRDefault="00657647" w:rsidP="00657647">
            <w:pPr>
              <w:spacing w:after="60"/>
              <w:ind w:left="0" w:firstLine="284"/>
              <w:rPr>
                <w:rFonts w:ascii="Verdana" w:eastAsia="Calibri" w:hAnsi="Verdana"/>
                <w:sz w:val="18"/>
                <w:szCs w:val="18"/>
              </w:rPr>
            </w:pPr>
          </w:p>
        </w:tc>
      </w:tr>
      <w:tr w:rsidR="005031CF" w:rsidRPr="00BE63AC" w14:paraId="7C61D62C" w14:textId="77777777" w:rsidTr="00367C5E">
        <w:trPr>
          <w:trHeight w:val="420"/>
          <w:jc w:val="right"/>
        </w:trPr>
        <w:tc>
          <w:tcPr>
            <w:tcW w:w="3969" w:type="dxa"/>
            <w:shd w:val="clear" w:color="auto" w:fill="auto"/>
          </w:tcPr>
          <w:p w14:paraId="33AC561E" w14:textId="3B266CE9" w:rsidR="00FB1CD2" w:rsidRPr="00FB1CD2" w:rsidRDefault="00FB1CD2" w:rsidP="00AA16E9">
            <w:pPr>
              <w:spacing w:after="60"/>
              <w:ind w:left="0"/>
              <w:rPr>
                <w:rFonts w:ascii="Verdana" w:eastAsia="Calibri" w:hAnsi="Verdana"/>
                <w:sz w:val="18"/>
                <w:szCs w:val="18"/>
              </w:rPr>
            </w:pPr>
            <w:r w:rsidRPr="00FB1CD2">
              <w:rPr>
                <w:rFonts w:ascii="Verdana" w:eastAsia="Calibri" w:hAnsi="Verdana"/>
                <w:sz w:val="18"/>
                <w:szCs w:val="18"/>
              </w:rPr>
              <w:t>CERMI</w:t>
            </w:r>
          </w:p>
        </w:tc>
        <w:tc>
          <w:tcPr>
            <w:tcW w:w="4535" w:type="dxa"/>
            <w:shd w:val="clear" w:color="auto" w:fill="auto"/>
          </w:tcPr>
          <w:p w14:paraId="65DD6382" w14:textId="1F8589B9" w:rsid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Comité Español de Representantes de Personas con Discapacidad</w:t>
            </w:r>
          </w:p>
          <w:p w14:paraId="75709DC7" w14:textId="7E463147" w:rsidR="00657647" w:rsidRPr="00FB1CD2" w:rsidRDefault="00657647" w:rsidP="00FB1CD2">
            <w:pPr>
              <w:spacing w:after="60"/>
              <w:ind w:left="0" w:firstLine="284"/>
              <w:rPr>
                <w:rFonts w:ascii="Verdana" w:eastAsia="Calibri" w:hAnsi="Verdana"/>
                <w:sz w:val="18"/>
                <w:szCs w:val="18"/>
              </w:rPr>
            </w:pPr>
          </w:p>
        </w:tc>
      </w:tr>
      <w:tr w:rsidR="005031CF" w:rsidRPr="00BE63AC" w14:paraId="2B175E8E" w14:textId="77777777" w:rsidTr="00367C5E">
        <w:trPr>
          <w:trHeight w:val="420"/>
          <w:jc w:val="right"/>
        </w:trPr>
        <w:tc>
          <w:tcPr>
            <w:tcW w:w="3969" w:type="dxa"/>
            <w:shd w:val="clear" w:color="auto" w:fill="auto"/>
          </w:tcPr>
          <w:p w14:paraId="506251FD" w14:textId="73B23B26" w:rsidR="00FB1CD2" w:rsidRPr="00FB1CD2" w:rsidRDefault="00FB1CD2" w:rsidP="00AA16E9">
            <w:pPr>
              <w:spacing w:after="60"/>
              <w:ind w:left="0"/>
              <w:rPr>
                <w:rFonts w:ascii="Verdana" w:eastAsia="Calibri" w:hAnsi="Verdana"/>
                <w:sz w:val="18"/>
                <w:szCs w:val="18"/>
              </w:rPr>
            </w:pPr>
            <w:r w:rsidRPr="00FB1CD2">
              <w:rPr>
                <w:rFonts w:ascii="Verdana" w:eastAsia="Calibri" w:hAnsi="Verdana"/>
                <w:sz w:val="18"/>
                <w:szCs w:val="18"/>
              </w:rPr>
              <w:t xml:space="preserve">CESC </w:t>
            </w:r>
          </w:p>
        </w:tc>
        <w:tc>
          <w:tcPr>
            <w:tcW w:w="4535" w:type="dxa"/>
            <w:shd w:val="clear" w:color="auto" w:fill="auto"/>
          </w:tcPr>
          <w:p w14:paraId="0CDFF3A5" w14:textId="0692AE21" w:rsid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Comité Derechos Económicos, Sociales y Culturales</w:t>
            </w:r>
          </w:p>
          <w:p w14:paraId="66F0486D" w14:textId="793F4FA9" w:rsidR="00657647" w:rsidRPr="00FB1CD2" w:rsidRDefault="00657647" w:rsidP="00FB1CD2">
            <w:pPr>
              <w:spacing w:after="60"/>
              <w:ind w:left="0" w:firstLine="284"/>
              <w:rPr>
                <w:rFonts w:ascii="Verdana" w:eastAsia="Calibri" w:hAnsi="Verdana"/>
                <w:sz w:val="18"/>
                <w:szCs w:val="18"/>
              </w:rPr>
            </w:pPr>
          </w:p>
        </w:tc>
      </w:tr>
      <w:tr w:rsidR="005031CF" w:rsidRPr="00BE63AC" w14:paraId="4890052C" w14:textId="77777777" w:rsidTr="00367C5E">
        <w:trPr>
          <w:trHeight w:val="420"/>
          <w:jc w:val="right"/>
        </w:trPr>
        <w:tc>
          <w:tcPr>
            <w:tcW w:w="3969" w:type="dxa"/>
            <w:shd w:val="clear" w:color="auto" w:fill="auto"/>
          </w:tcPr>
          <w:p w14:paraId="7633E911" w14:textId="28899E10" w:rsidR="00FB1CD2" w:rsidRPr="00FB1CD2" w:rsidRDefault="00FB1CD2" w:rsidP="00AA16E9">
            <w:pPr>
              <w:spacing w:after="60"/>
              <w:ind w:left="0"/>
              <w:rPr>
                <w:rFonts w:ascii="Verdana" w:eastAsia="Calibri" w:hAnsi="Verdana"/>
                <w:sz w:val="18"/>
                <w:szCs w:val="18"/>
              </w:rPr>
            </w:pPr>
            <w:bookmarkStart w:id="175" w:name="_Hlk90358110"/>
            <w:r w:rsidRPr="00FB1CD2">
              <w:rPr>
                <w:rFonts w:ascii="Verdana" w:eastAsia="Calibri" w:hAnsi="Verdana"/>
                <w:sz w:val="18"/>
                <w:szCs w:val="18"/>
              </w:rPr>
              <w:t>CIEDPD</w:t>
            </w:r>
          </w:p>
        </w:tc>
        <w:tc>
          <w:tcPr>
            <w:tcW w:w="4535" w:type="dxa"/>
            <w:shd w:val="clear" w:color="auto" w:fill="auto"/>
          </w:tcPr>
          <w:p w14:paraId="39D79BEC" w14:textId="610141A4" w:rsid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Convención Interamericana para la Eliminación de todas las formas de Discriminación contra las Personas con Discapacidad</w:t>
            </w:r>
          </w:p>
          <w:p w14:paraId="36111644" w14:textId="22C9FC0F" w:rsidR="00657647" w:rsidRPr="00FB1CD2" w:rsidRDefault="00657647" w:rsidP="00B3475F">
            <w:pPr>
              <w:spacing w:after="60"/>
              <w:ind w:left="0" w:firstLine="284"/>
              <w:rPr>
                <w:rFonts w:ascii="Verdana" w:eastAsia="Calibri" w:hAnsi="Verdana"/>
                <w:sz w:val="18"/>
                <w:szCs w:val="18"/>
              </w:rPr>
            </w:pPr>
          </w:p>
        </w:tc>
      </w:tr>
      <w:bookmarkEnd w:id="175"/>
      <w:tr w:rsidR="005031CF" w:rsidRPr="00BE63AC" w14:paraId="05F55994" w14:textId="77777777" w:rsidTr="00367C5E">
        <w:trPr>
          <w:trHeight w:val="693"/>
          <w:jc w:val="right"/>
        </w:trPr>
        <w:tc>
          <w:tcPr>
            <w:tcW w:w="3969" w:type="dxa"/>
            <w:shd w:val="clear" w:color="auto" w:fill="auto"/>
          </w:tcPr>
          <w:p w14:paraId="582333FD" w14:textId="7ED19679" w:rsidR="00FB1CD2" w:rsidRPr="00FB1CD2" w:rsidRDefault="00AA16E9" w:rsidP="00AA16E9">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CIF</w:t>
            </w:r>
          </w:p>
        </w:tc>
        <w:tc>
          <w:tcPr>
            <w:tcW w:w="4535" w:type="dxa"/>
            <w:shd w:val="clear" w:color="auto" w:fill="auto"/>
          </w:tcPr>
          <w:p w14:paraId="50667451" w14:textId="77777777" w:rsid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Clasificación Internacional de Funcionamiento, de la Discapacidad y de la Salud</w:t>
            </w:r>
          </w:p>
          <w:p w14:paraId="41D0E531" w14:textId="2DDE9E2A" w:rsidR="00657647" w:rsidRPr="00FB1CD2" w:rsidRDefault="00657647" w:rsidP="00657647">
            <w:pPr>
              <w:spacing w:after="60"/>
              <w:ind w:left="0"/>
              <w:rPr>
                <w:rFonts w:ascii="Verdana" w:eastAsia="Calibri" w:hAnsi="Verdana"/>
                <w:sz w:val="18"/>
                <w:szCs w:val="18"/>
              </w:rPr>
            </w:pPr>
          </w:p>
        </w:tc>
      </w:tr>
      <w:tr w:rsidR="005031CF" w:rsidRPr="00BE63AC" w14:paraId="01055A5D" w14:textId="77777777" w:rsidTr="00367C5E">
        <w:trPr>
          <w:trHeight w:val="420"/>
          <w:jc w:val="right"/>
        </w:trPr>
        <w:tc>
          <w:tcPr>
            <w:tcW w:w="3969" w:type="dxa"/>
            <w:shd w:val="clear" w:color="auto" w:fill="auto"/>
          </w:tcPr>
          <w:p w14:paraId="5BB39007" w14:textId="49868C27" w:rsidR="00FB1CD2" w:rsidRPr="00FB1CD2" w:rsidRDefault="00AA16E9" w:rsidP="00AA16E9">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Coord.</w:t>
            </w:r>
          </w:p>
        </w:tc>
        <w:tc>
          <w:tcPr>
            <w:tcW w:w="4535" w:type="dxa"/>
            <w:shd w:val="clear" w:color="auto" w:fill="auto"/>
          </w:tcPr>
          <w:p w14:paraId="12A9393B" w14:textId="05893713" w:rsidR="00FB1CD2" w:rsidRP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Coordinación</w:t>
            </w:r>
          </w:p>
        </w:tc>
      </w:tr>
      <w:tr w:rsidR="005031CF" w:rsidRPr="00BE63AC" w14:paraId="77A5B2C7" w14:textId="77777777" w:rsidTr="00367C5E">
        <w:trPr>
          <w:trHeight w:val="420"/>
          <w:jc w:val="right"/>
        </w:trPr>
        <w:tc>
          <w:tcPr>
            <w:tcW w:w="3969" w:type="dxa"/>
            <w:shd w:val="clear" w:color="auto" w:fill="auto"/>
          </w:tcPr>
          <w:p w14:paraId="4A558754" w14:textId="3CED2142" w:rsidR="00FB1CD2" w:rsidRPr="00FB1CD2" w:rsidRDefault="00AA16E9" w:rsidP="00AA16E9">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DFM</w:t>
            </w:r>
          </w:p>
        </w:tc>
        <w:tc>
          <w:tcPr>
            <w:tcW w:w="4535" w:type="dxa"/>
            <w:shd w:val="clear" w:color="auto" w:fill="auto"/>
          </w:tcPr>
          <w:p w14:paraId="4E358E6C" w14:textId="6BD53D72" w:rsidR="00FB1CD2" w:rsidRP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Diversidad funcional manifiesta</w:t>
            </w:r>
          </w:p>
        </w:tc>
      </w:tr>
      <w:tr w:rsidR="005031CF" w:rsidRPr="00BE63AC" w14:paraId="74C2742B" w14:textId="77777777" w:rsidTr="00367C5E">
        <w:trPr>
          <w:trHeight w:val="420"/>
          <w:jc w:val="right"/>
        </w:trPr>
        <w:tc>
          <w:tcPr>
            <w:tcW w:w="3969" w:type="dxa"/>
            <w:shd w:val="clear" w:color="auto" w:fill="auto"/>
          </w:tcPr>
          <w:p w14:paraId="2AC86B90" w14:textId="0B3EC471" w:rsidR="00FB1CD2" w:rsidRPr="00FB1CD2" w:rsidRDefault="00AA16E9" w:rsidP="00AA16E9">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DH</w:t>
            </w:r>
          </w:p>
        </w:tc>
        <w:tc>
          <w:tcPr>
            <w:tcW w:w="4535" w:type="dxa"/>
            <w:shd w:val="clear" w:color="auto" w:fill="auto"/>
          </w:tcPr>
          <w:p w14:paraId="65D3431C" w14:textId="3320DB73" w:rsidR="00FB1CD2" w:rsidRP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Derechos Humanos</w:t>
            </w:r>
          </w:p>
        </w:tc>
      </w:tr>
      <w:tr w:rsidR="005031CF" w:rsidRPr="00BE63AC" w14:paraId="2E1320F7" w14:textId="77777777" w:rsidTr="00367C5E">
        <w:trPr>
          <w:trHeight w:val="420"/>
          <w:jc w:val="right"/>
        </w:trPr>
        <w:tc>
          <w:tcPr>
            <w:tcW w:w="3969" w:type="dxa"/>
            <w:shd w:val="clear" w:color="auto" w:fill="auto"/>
          </w:tcPr>
          <w:p w14:paraId="62EF7E25" w14:textId="0202CC7E" w:rsidR="00FB1CD2" w:rsidRPr="00FB1CD2" w:rsidRDefault="00AA16E9" w:rsidP="00AA16E9">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Dir.</w:t>
            </w:r>
          </w:p>
        </w:tc>
        <w:tc>
          <w:tcPr>
            <w:tcW w:w="4535" w:type="dxa"/>
            <w:shd w:val="clear" w:color="auto" w:fill="auto"/>
          </w:tcPr>
          <w:p w14:paraId="18C73A45" w14:textId="3380A30D" w:rsidR="00FB1CD2" w:rsidRP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Dirección</w:t>
            </w:r>
          </w:p>
        </w:tc>
      </w:tr>
      <w:tr w:rsidR="005031CF" w:rsidRPr="00BE63AC" w14:paraId="7800DE46" w14:textId="77777777" w:rsidTr="00367C5E">
        <w:trPr>
          <w:trHeight w:val="420"/>
          <w:jc w:val="right"/>
        </w:trPr>
        <w:tc>
          <w:tcPr>
            <w:tcW w:w="3969" w:type="dxa"/>
            <w:shd w:val="clear" w:color="auto" w:fill="auto"/>
          </w:tcPr>
          <w:p w14:paraId="2EE46A8A" w14:textId="406B9C0B" w:rsidR="00FB1CD2" w:rsidRPr="00FB1CD2" w:rsidRDefault="00657647" w:rsidP="00657647">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DOUE</w:t>
            </w:r>
          </w:p>
        </w:tc>
        <w:tc>
          <w:tcPr>
            <w:tcW w:w="4535" w:type="dxa"/>
            <w:shd w:val="clear" w:color="auto" w:fill="auto"/>
          </w:tcPr>
          <w:p w14:paraId="0BD7FC90" w14:textId="17F70C78" w:rsidR="00FB1CD2" w:rsidRP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Diario Oficial de la Unión Europea</w:t>
            </w:r>
          </w:p>
        </w:tc>
      </w:tr>
      <w:tr w:rsidR="005031CF" w:rsidRPr="00BE63AC" w14:paraId="1E372FA8" w14:textId="77777777" w:rsidTr="00367C5E">
        <w:trPr>
          <w:trHeight w:val="420"/>
          <w:jc w:val="right"/>
        </w:trPr>
        <w:tc>
          <w:tcPr>
            <w:tcW w:w="3969" w:type="dxa"/>
            <w:shd w:val="clear" w:color="auto" w:fill="auto"/>
          </w:tcPr>
          <w:p w14:paraId="5E28E970" w14:textId="7B4E3A85" w:rsidR="00FB1CD2" w:rsidRDefault="00FB1CD2" w:rsidP="00792AF1">
            <w:pPr>
              <w:ind w:left="0"/>
              <w:rPr>
                <w:rFonts w:ascii="Verdana" w:eastAsia="Calibri" w:hAnsi="Verdana"/>
                <w:sz w:val="18"/>
                <w:szCs w:val="18"/>
              </w:rPr>
            </w:pPr>
            <w:r w:rsidRPr="00FB1CD2">
              <w:rPr>
                <w:rFonts w:ascii="Verdana" w:eastAsia="Calibri" w:hAnsi="Verdana"/>
                <w:sz w:val="18"/>
                <w:szCs w:val="18"/>
              </w:rPr>
              <w:t xml:space="preserve"> Ed.</w:t>
            </w:r>
          </w:p>
          <w:p w14:paraId="5847E759" w14:textId="7BE1DA0A" w:rsidR="00792AF1" w:rsidRDefault="00792AF1" w:rsidP="00792AF1">
            <w:pPr>
              <w:ind w:left="0"/>
              <w:rPr>
                <w:rFonts w:ascii="Verdana" w:eastAsia="Calibri" w:hAnsi="Verdana"/>
                <w:sz w:val="18"/>
                <w:szCs w:val="18"/>
              </w:rPr>
            </w:pPr>
          </w:p>
          <w:p w14:paraId="06B82115" w14:textId="03280013" w:rsidR="00792AF1" w:rsidRPr="00FB1CD2" w:rsidRDefault="00657647" w:rsidP="00792AF1">
            <w:pPr>
              <w:ind w:left="0"/>
              <w:rPr>
                <w:rFonts w:ascii="Verdana" w:eastAsia="Calibri" w:hAnsi="Verdana"/>
                <w:sz w:val="18"/>
                <w:szCs w:val="18"/>
              </w:rPr>
            </w:pPr>
            <w:r>
              <w:rPr>
                <w:rFonts w:ascii="Verdana" w:eastAsia="Calibri" w:hAnsi="Verdana"/>
                <w:sz w:val="18"/>
                <w:szCs w:val="18"/>
              </w:rPr>
              <w:t xml:space="preserve"> E</w:t>
            </w:r>
            <w:r w:rsidR="00792AF1">
              <w:rPr>
                <w:rFonts w:ascii="Verdana" w:eastAsia="Calibri" w:hAnsi="Verdana"/>
                <w:sz w:val="18"/>
                <w:szCs w:val="18"/>
              </w:rPr>
              <w:t xml:space="preserve">.C.                               </w:t>
            </w:r>
          </w:p>
        </w:tc>
        <w:tc>
          <w:tcPr>
            <w:tcW w:w="4535" w:type="dxa"/>
            <w:shd w:val="clear" w:color="auto" w:fill="auto"/>
          </w:tcPr>
          <w:p w14:paraId="5CA542B8" w14:textId="001BE09B" w:rsidR="00FB1CD2" w:rsidRDefault="00FB1CD2" w:rsidP="00792AF1">
            <w:pPr>
              <w:ind w:left="0"/>
              <w:rPr>
                <w:rFonts w:ascii="Verdana" w:eastAsia="Calibri" w:hAnsi="Verdana"/>
                <w:sz w:val="18"/>
                <w:szCs w:val="18"/>
              </w:rPr>
            </w:pPr>
            <w:r w:rsidRPr="00FB1CD2">
              <w:rPr>
                <w:rFonts w:ascii="Verdana" w:eastAsia="Calibri" w:hAnsi="Verdana"/>
                <w:sz w:val="18"/>
                <w:szCs w:val="18"/>
              </w:rPr>
              <w:t>Edición</w:t>
            </w:r>
          </w:p>
          <w:p w14:paraId="4884556D" w14:textId="77777777" w:rsidR="00792AF1" w:rsidRDefault="00792AF1" w:rsidP="00792AF1">
            <w:pPr>
              <w:ind w:left="0"/>
              <w:rPr>
                <w:rFonts w:ascii="Verdana" w:eastAsia="Calibri" w:hAnsi="Verdana"/>
                <w:sz w:val="18"/>
                <w:szCs w:val="18"/>
              </w:rPr>
            </w:pPr>
          </w:p>
          <w:p w14:paraId="7647DA05" w14:textId="471D81F2" w:rsidR="00792AF1" w:rsidRDefault="00792AF1" w:rsidP="00792AF1">
            <w:pPr>
              <w:ind w:left="0"/>
              <w:rPr>
                <w:rFonts w:ascii="Verdana" w:eastAsia="Calibri" w:hAnsi="Verdana"/>
                <w:sz w:val="18"/>
                <w:szCs w:val="18"/>
              </w:rPr>
            </w:pPr>
            <w:r>
              <w:rPr>
                <w:rFonts w:ascii="Verdana" w:eastAsia="Calibri" w:hAnsi="Verdana"/>
                <w:sz w:val="18"/>
                <w:szCs w:val="18"/>
              </w:rPr>
              <w:t>Era Común</w:t>
            </w:r>
          </w:p>
          <w:p w14:paraId="60D9CA6A" w14:textId="3B23603A" w:rsidR="00792AF1" w:rsidRPr="00FB1CD2" w:rsidRDefault="00792AF1" w:rsidP="00792AF1">
            <w:pPr>
              <w:ind w:left="0"/>
              <w:rPr>
                <w:rFonts w:ascii="Verdana" w:eastAsia="Calibri" w:hAnsi="Verdana"/>
                <w:sz w:val="18"/>
                <w:szCs w:val="18"/>
              </w:rPr>
            </w:pPr>
          </w:p>
        </w:tc>
      </w:tr>
      <w:tr w:rsidR="005031CF" w:rsidRPr="00BE63AC" w14:paraId="27D3B29E" w14:textId="77777777" w:rsidTr="00367C5E">
        <w:trPr>
          <w:trHeight w:val="420"/>
          <w:jc w:val="right"/>
        </w:trPr>
        <w:tc>
          <w:tcPr>
            <w:tcW w:w="3969" w:type="dxa"/>
            <w:shd w:val="clear" w:color="auto" w:fill="auto"/>
          </w:tcPr>
          <w:p w14:paraId="434C3A99" w14:textId="309780D7" w:rsidR="00FB1CD2" w:rsidRPr="00FB1CD2" w:rsidRDefault="00657647" w:rsidP="004500FF">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EUA</w:t>
            </w:r>
          </w:p>
        </w:tc>
        <w:tc>
          <w:tcPr>
            <w:tcW w:w="4535" w:type="dxa"/>
            <w:shd w:val="clear" w:color="auto" w:fill="auto"/>
          </w:tcPr>
          <w:p w14:paraId="5E70C8C9" w14:textId="77777777" w:rsidR="00FB1CD2" w:rsidRP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Estados Unidos de América</w:t>
            </w:r>
          </w:p>
        </w:tc>
      </w:tr>
      <w:tr w:rsidR="005031CF" w:rsidRPr="00BE63AC" w14:paraId="2CB8A5ED" w14:textId="77777777" w:rsidTr="00367C5E">
        <w:trPr>
          <w:trHeight w:val="420"/>
          <w:jc w:val="right"/>
        </w:trPr>
        <w:tc>
          <w:tcPr>
            <w:tcW w:w="3969" w:type="dxa"/>
            <w:shd w:val="clear" w:color="auto" w:fill="auto"/>
          </w:tcPr>
          <w:p w14:paraId="350EC3C8" w14:textId="3F368AD4" w:rsidR="00657647" w:rsidRDefault="00FB1CD2" w:rsidP="00657647">
            <w:pPr>
              <w:ind w:left="0"/>
              <w:rPr>
                <w:rFonts w:ascii="Verdana" w:eastAsia="Calibri" w:hAnsi="Verdana"/>
                <w:sz w:val="18"/>
                <w:szCs w:val="18"/>
              </w:rPr>
            </w:pPr>
            <w:r w:rsidRPr="00FB1CD2">
              <w:rPr>
                <w:rFonts w:ascii="Verdana" w:eastAsia="Calibri" w:hAnsi="Verdana"/>
                <w:sz w:val="18"/>
                <w:szCs w:val="18"/>
              </w:rPr>
              <w:t xml:space="preserve"> FVI</w:t>
            </w:r>
          </w:p>
          <w:p w14:paraId="6623DC3F" w14:textId="77777777" w:rsidR="00657647" w:rsidRDefault="00657647" w:rsidP="00657647">
            <w:pPr>
              <w:ind w:left="0"/>
              <w:rPr>
                <w:rFonts w:ascii="Verdana" w:eastAsia="Calibri" w:hAnsi="Verdana"/>
                <w:sz w:val="18"/>
                <w:szCs w:val="18"/>
              </w:rPr>
            </w:pPr>
          </w:p>
          <w:p w14:paraId="2EA71E39" w14:textId="14C4EC63" w:rsidR="004500FF" w:rsidRDefault="00657647" w:rsidP="00657647">
            <w:pPr>
              <w:ind w:left="0"/>
              <w:rPr>
                <w:rFonts w:ascii="Verdana" w:eastAsia="Calibri" w:hAnsi="Verdana"/>
                <w:sz w:val="18"/>
                <w:szCs w:val="18"/>
              </w:rPr>
            </w:pPr>
            <w:r>
              <w:rPr>
                <w:rFonts w:ascii="Verdana" w:eastAsia="Calibri" w:hAnsi="Verdana"/>
                <w:sz w:val="18"/>
                <w:szCs w:val="18"/>
              </w:rPr>
              <w:t xml:space="preserve"> </w:t>
            </w:r>
            <w:r w:rsidR="009E7B8C">
              <w:rPr>
                <w:rFonts w:ascii="Verdana" w:eastAsia="Calibri" w:hAnsi="Verdana"/>
                <w:sz w:val="18"/>
                <w:szCs w:val="18"/>
              </w:rPr>
              <w:t>IA</w:t>
            </w:r>
          </w:p>
          <w:p w14:paraId="5DF8E4E3" w14:textId="77777777" w:rsidR="00657647" w:rsidRDefault="00657647" w:rsidP="00657647">
            <w:pPr>
              <w:ind w:left="0"/>
              <w:rPr>
                <w:rFonts w:ascii="Verdana" w:eastAsia="Calibri" w:hAnsi="Verdana"/>
                <w:sz w:val="18"/>
                <w:szCs w:val="18"/>
              </w:rPr>
            </w:pPr>
            <w:r>
              <w:rPr>
                <w:rFonts w:ascii="Verdana" w:eastAsia="Calibri" w:hAnsi="Verdana"/>
                <w:sz w:val="18"/>
                <w:szCs w:val="18"/>
              </w:rPr>
              <w:t xml:space="preserve">    </w:t>
            </w:r>
          </w:p>
          <w:p w14:paraId="14AC1EEF" w14:textId="4F78EFC8" w:rsidR="00657647" w:rsidRDefault="00657647" w:rsidP="00657647">
            <w:pPr>
              <w:ind w:left="0"/>
              <w:rPr>
                <w:rFonts w:ascii="Verdana" w:eastAsia="Calibri" w:hAnsi="Verdana"/>
                <w:sz w:val="18"/>
                <w:szCs w:val="18"/>
              </w:rPr>
            </w:pPr>
            <w:r>
              <w:rPr>
                <w:rFonts w:ascii="Verdana" w:eastAsia="Calibri" w:hAnsi="Verdana"/>
                <w:sz w:val="18"/>
                <w:szCs w:val="18"/>
              </w:rPr>
              <w:t xml:space="preserve"> </w:t>
            </w:r>
            <w:r w:rsidR="004500FF">
              <w:rPr>
                <w:rFonts w:ascii="Verdana" w:eastAsia="Calibri" w:hAnsi="Verdana"/>
                <w:sz w:val="18"/>
                <w:szCs w:val="18"/>
              </w:rPr>
              <w:t xml:space="preserve">I+D+I </w:t>
            </w:r>
          </w:p>
          <w:p w14:paraId="5B8ED1CB" w14:textId="59F7DB7D" w:rsidR="004500FF" w:rsidRPr="00FB1CD2" w:rsidRDefault="004500FF" w:rsidP="00657647">
            <w:pPr>
              <w:ind w:left="0"/>
              <w:rPr>
                <w:rFonts w:ascii="Verdana" w:eastAsia="Calibri" w:hAnsi="Verdana"/>
                <w:sz w:val="18"/>
                <w:szCs w:val="18"/>
              </w:rPr>
            </w:pPr>
            <w:r>
              <w:rPr>
                <w:rFonts w:ascii="Verdana" w:eastAsia="Calibri" w:hAnsi="Verdana"/>
                <w:sz w:val="18"/>
                <w:szCs w:val="18"/>
              </w:rPr>
              <w:t xml:space="preserve">                                                                                                    </w:t>
            </w:r>
          </w:p>
        </w:tc>
        <w:tc>
          <w:tcPr>
            <w:tcW w:w="4535" w:type="dxa"/>
            <w:shd w:val="clear" w:color="auto" w:fill="auto"/>
          </w:tcPr>
          <w:p w14:paraId="4215DC4C" w14:textId="08C54F02" w:rsidR="00657647" w:rsidRDefault="00FB1CD2" w:rsidP="00657647">
            <w:pPr>
              <w:ind w:left="0"/>
              <w:rPr>
                <w:rFonts w:ascii="Verdana" w:eastAsia="Calibri" w:hAnsi="Verdana"/>
                <w:sz w:val="18"/>
                <w:szCs w:val="18"/>
              </w:rPr>
            </w:pPr>
            <w:r w:rsidRPr="00FB1CD2">
              <w:rPr>
                <w:rFonts w:ascii="Verdana" w:eastAsia="Calibri" w:hAnsi="Verdana"/>
                <w:sz w:val="18"/>
                <w:szCs w:val="18"/>
              </w:rPr>
              <w:t>Foro de Vida Independiente</w:t>
            </w:r>
          </w:p>
          <w:p w14:paraId="1474A558" w14:textId="77777777" w:rsidR="00657647" w:rsidRDefault="00657647" w:rsidP="00657647">
            <w:pPr>
              <w:ind w:left="0"/>
              <w:rPr>
                <w:rFonts w:ascii="Verdana" w:eastAsia="Calibri" w:hAnsi="Verdana"/>
                <w:sz w:val="18"/>
                <w:szCs w:val="18"/>
              </w:rPr>
            </w:pPr>
          </w:p>
          <w:p w14:paraId="7C87D865" w14:textId="70D759A6" w:rsidR="004500FF" w:rsidRDefault="009E7B8C" w:rsidP="00657647">
            <w:pPr>
              <w:ind w:left="0"/>
              <w:rPr>
                <w:rFonts w:ascii="Verdana" w:eastAsia="Calibri" w:hAnsi="Verdana"/>
                <w:sz w:val="18"/>
                <w:szCs w:val="18"/>
              </w:rPr>
            </w:pPr>
            <w:r>
              <w:rPr>
                <w:rFonts w:ascii="Verdana" w:eastAsia="Calibri" w:hAnsi="Verdana"/>
                <w:sz w:val="18"/>
                <w:szCs w:val="18"/>
              </w:rPr>
              <w:t>Inteligencia Artificial</w:t>
            </w:r>
          </w:p>
          <w:p w14:paraId="246939A7" w14:textId="77777777" w:rsidR="00657647" w:rsidRDefault="00657647" w:rsidP="00657647">
            <w:pPr>
              <w:ind w:left="0"/>
              <w:rPr>
                <w:rFonts w:ascii="Verdana" w:eastAsia="Calibri" w:hAnsi="Verdana"/>
                <w:sz w:val="18"/>
                <w:szCs w:val="18"/>
              </w:rPr>
            </w:pPr>
          </w:p>
          <w:p w14:paraId="3A73DA20" w14:textId="087C522D" w:rsidR="004500FF" w:rsidRDefault="004500FF" w:rsidP="00657647">
            <w:pPr>
              <w:ind w:left="0"/>
              <w:rPr>
                <w:rFonts w:ascii="Verdana" w:eastAsia="Calibri" w:hAnsi="Verdana"/>
                <w:sz w:val="18"/>
                <w:szCs w:val="18"/>
              </w:rPr>
            </w:pPr>
            <w:proofErr w:type="spellStart"/>
            <w:r>
              <w:rPr>
                <w:rFonts w:ascii="Verdana" w:eastAsia="Calibri" w:hAnsi="Verdana"/>
                <w:sz w:val="18"/>
                <w:szCs w:val="18"/>
              </w:rPr>
              <w:t>Investigación+Desarrollo+Innovación</w:t>
            </w:r>
            <w:proofErr w:type="spellEnd"/>
          </w:p>
          <w:p w14:paraId="11134E89" w14:textId="3440F13F" w:rsidR="004500FF" w:rsidRPr="00FB1CD2" w:rsidRDefault="004500FF" w:rsidP="00657647">
            <w:pPr>
              <w:ind w:left="0" w:firstLine="284"/>
              <w:rPr>
                <w:rFonts w:ascii="Verdana" w:eastAsia="Calibri" w:hAnsi="Verdana"/>
                <w:sz w:val="18"/>
                <w:szCs w:val="18"/>
              </w:rPr>
            </w:pPr>
          </w:p>
        </w:tc>
      </w:tr>
      <w:tr w:rsidR="005031CF" w:rsidRPr="00BE63AC" w14:paraId="71004703" w14:textId="77777777" w:rsidTr="00367C5E">
        <w:trPr>
          <w:trHeight w:val="420"/>
          <w:jc w:val="right"/>
        </w:trPr>
        <w:tc>
          <w:tcPr>
            <w:tcW w:w="3969" w:type="dxa"/>
            <w:shd w:val="clear" w:color="auto" w:fill="auto"/>
          </w:tcPr>
          <w:p w14:paraId="2B6339F1" w14:textId="566B91D9" w:rsidR="00FB1CD2" w:rsidRPr="00FB1CD2" w:rsidRDefault="00FB1CD2" w:rsidP="004500FF">
            <w:pPr>
              <w:spacing w:after="60"/>
              <w:ind w:left="0"/>
              <w:rPr>
                <w:rFonts w:ascii="Verdana" w:eastAsia="Calibri" w:hAnsi="Verdana"/>
                <w:sz w:val="18"/>
                <w:szCs w:val="18"/>
              </w:rPr>
            </w:pPr>
            <w:r w:rsidRPr="00FB1CD2">
              <w:rPr>
                <w:rFonts w:ascii="Verdana" w:eastAsia="Calibri" w:hAnsi="Verdana"/>
                <w:sz w:val="18"/>
                <w:szCs w:val="18"/>
              </w:rPr>
              <w:lastRenderedPageBreak/>
              <w:t xml:space="preserve"> LGDPD</w:t>
            </w:r>
          </w:p>
        </w:tc>
        <w:tc>
          <w:tcPr>
            <w:tcW w:w="4535" w:type="dxa"/>
            <w:shd w:val="clear" w:color="auto" w:fill="auto"/>
          </w:tcPr>
          <w:p w14:paraId="01FA8B60" w14:textId="77777777" w:rsidR="00FB1CD2" w:rsidRDefault="00FB1CD2" w:rsidP="00657647">
            <w:pPr>
              <w:spacing w:after="60"/>
              <w:ind w:left="0"/>
              <w:rPr>
                <w:rFonts w:ascii="Verdana" w:eastAsia="Calibri" w:hAnsi="Verdana"/>
                <w:sz w:val="18"/>
                <w:szCs w:val="18"/>
              </w:rPr>
            </w:pPr>
            <w:r w:rsidRPr="00FB1CD2">
              <w:rPr>
                <w:rFonts w:ascii="Verdana" w:eastAsia="Calibri" w:hAnsi="Verdana"/>
                <w:sz w:val="18"/>
                <w:szCs w:val="18"/>
              </w:rPr>
              <w:t xml:space="preserve">Ley General de Derechos de Personas con Discapacidad y de su Inclusión Social </w:t>
            </w:r>
          </w:p>
          <w:p w14:paraId="19FF44D4" w14:textId="638BB70E" w:rsidR="00657647" w:rsidRPr="00FB1CD2" w:rsidRDefault="00657647" w:rsidP="00657647">
            <w:pPr>
              <w:spacing w:after="60"/>
              <w:ind w:left="0"/>
              <w:rPr>
                <w:rFonts w:ascii="Verdana" w:eastAsia="Calibri" w:hAnsi="Verdana"/>
                <w:sz w:val="18"/>
                <w:szCs w:val="18"/>
              </w:rPr>
            </w:pPr>
          </w:p>
        </w:tc>
      </w:tr>
      <w:tr w:rsidR="005031CF" w:rsidRPr="00BE63AC" w14:paraId="3C892431" w14:textId="77777777" w:rsidTr="00367C5E">
        <w:trPr>
          <w:trHeight w:val="420"/>
          <w:jc w:val="right"/>
        </w:trPr>
        <w:tc>
          <w:tcPr>
            <w:tcW w:w="3969" w:type="dxa"/>
            <w:shd w:val="clear" w:color="auto" w:fill="auto"/>
          </w:tcPr>
          <w:p w14:paraId="32B141AA" w14:textId="259CAD01" w:rsidR="00FB1CD2" w:rsidRPr="00FB1CD2" w:rsidRDefault="00386310" w:rsidP="00657647">
            <w:pPr>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LIONDAU</w:t>
            </w:r>
          </w:p>
        </w:tc>
        <w:tc>
          <w:tcPr>
            <w:tcW w:w="4535" w:type="dxa"/>
            <w:shd w:val="clear" w:color="auto" w:fill="auto"/>
          </w:tcPr>
          <w:p w14:paraId="54A796E4" w14:textId="77777777" w:rsidR="00FB1CD2" w:rsidRDefault="00FB1CD2" w:rsidP="00D566D1">
            <w:pPr>
              <w:ind w:left="0"/>
              <w:rPr>
                <w:rFonts w:ascii="Verdana" w:eastAsia="Calibri" w:hAnsi="Verdana"/>
                <w:sz w:val="18"/>
                <w:szCs w:val="18"/>
              </w:rPr>
            </w:pPr>
            <w:r w:rsidRPr="00FB1CD2">
              <w:rPr>
                <w:rFonts w:ascii="Verdana" w:eastAsia="Calibri" w:hAnsi="Verdana"/>
                <w:sz w:val="18"/>
                <w:szCs w:val="18"/>
              </w:rPr>
              <w:t>Ley de Igualdad de Oportunidades No Discriminación y Accesibilidad Universal</w:t>
            </w:r>
          </w:p>
          <w:p w14:paraId="515171D7" w14:textId="1C7F247D" w:rsidR="00657647" w:rsidRPr="00FB1CD2" w:rsidRDefault="00657647" w:rsidP="00657647">
            <w:pPr>
              <w:ind w:left="0" w:firstLine="284"/>
              <w:rPr>
                <w:rFonts w:ascii="Verdana" w:eastAsia="Calibri" w:hAnsi="Verdana"/>
                <w:sz w:val="18"/>
                <w:szCs w:val="18"/>
              </w:rPr>
            </w:pPr>
          </w:p>
        </w:tc>
      </w:tr>
      <w:tr w:rsidR="005031CF" w:rsidRPr="00BE63AC" w14:paraId="655BD498" w14:textId="77777777" w:rsidTr="00367C5E">
        <w:trPr>
          <w:trHeight w:val="397"/>
          <w:jc w:val="right"/>
        </w:trPr>
        <w:tc>
          <w:tcPr>
            <w:tcW w:w="3969" w:type="dxa"/>
            <w:shd w:val="clear" w:color="auto" w:fill="auto"/>
          </w:tcPr>
          <w:p w14:paraId="743E3288" w14:textId="06A5D529" w:rsidR="00FB1CD2" w:rsidRPr="00FB1CD2" w:rsidRDefault="00386310" w:rsidP="00657647">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LISMI</w:t>
            </w:r>
          </w:p>
        </w:tc>
        <w:tc>
          <w:tcPr>
            <w:tcW w:w="4535" w:type="dxa"/>
            <w:shd w:val="clear" w:color="auto" w:fill="auto"/>
          </w:tcPr>
          <w:p w14:paraId="1125773B" w14:textId="77777777" w:rsidR="00FB1CD2" w:rsidRPr="00FB1CD2" w:rsidRDefault="00FB1CD2" w:rsidP="00D566D1">
            <w:pPr>
              <w:spacing w:after="60"/>
              <w:ind w:left="0"/>
              <w:rPr>
                <w:rFonts w:ascii="Verdana" w:eastAsia="Calibri" w:hAnsi="Verdana"/>
                <w:sz w:val="18"/>
                <w:szCs w:val="18"/>
              </w:rPr>
            </w:pPr>
            <w:r w:rsidRPr="00FB1CD2">
              <w:rPr>
                <w:rFonts w:ascii="Verdana" w:eastAsia="Calibri" w:hAnsi="Verdana"/>
                <w:sz w:val="18"/>
                <w:szCs w:val="18"/>
              </w:rPr>
              <w:t>Ley de Integración Social del Minusválido</w:t>
            </w:r>
          </w:p>
        </w:tc>
      </w:tr>
      <w:tr w:rsidR="005031CF" w:rsidRPr="00BE63AC" w14:paraId="33645200" w14:textId="77777777" w:rsidTr="00367C5E">
        <w:trPr>
          <w:trHeight w:val="420"/>
          <w:jc w:val="right"/>
        </w:trPr>
        <w:tc>
          <w:tcPr>
            <w:tcW w:w="3969" w:type="dxa"/>
            <w:shd w:val="clear" w:color="auto" w:fill="auto"/>
          </w:tcPr>
          <w:p w14:paraId="44B56B49" w14:textId="636F334B" w:rsidR="00FB1CD2" w:rsidRPr="00FB1CD2" w:rsidRDefault="00FB1CD2" w:rsidP="00C211E3">
            <w:pPr>
              <w:spacing w:after="60"/>
              <w:ind w:left="0"/>
              <w:rPr>
                <w:rFonts w:ascii="Verdana" w:eastAsia="Calibri" w:hAnsi="Verdana"/>
                <w:sz w:val="18"/>
                <w:szCs w:val="18"/>
              </w:rPr>
            </w:pPr>
            <w:r w:rsidRPr="00FB1CD2">
              <w:rPr>
                <w:rFonts w:ascii="Verdana" w:eastAsia="Calibri" w:hAnsi="Verdana"/>
                <w:sz w:val="18"/>
                <w:szCs w:val="18"/>
              </w:rPr>
              <w:t xml:space="preserve"> Núm.</w:t>
            </w:r>
          </w:p>
        </w:tc>
        <w:tc>
          <w:tcPr>
            <w:tcW w:w="4535" w:type="dxa"/>
            <w:shd w:val="clear" w:color="auto" w:fill="auto"/>
          </w:tcPr>
          <w:p w14:paraId="7EE1B186" w14:textId="77777777" w:rsidR="00FB1CD2" w:rsidRPr="00FB1CD2" w:rsidRDefault="00FB1CD2" w:rsidP="00AA16E9">
            <w:pPr>
              <w:spacing w:after="60"/>
              <w:ind w:left="0"/>
              <w:rPr>
                <w:rFonts w:ascii="Verdana" w:eastAsia="Calibri" w:hAnsi="Verdana"/>
                <w:sz w:val="18"/>
                <w:szCs w:val="18"/>
              </w:rPr>
            </w:pPr>
            <w:r w:rsidRPr="00FB1CD2">
              <w:rPr>
                <w:rFonts w:ascii="Verdana" w:eastAsia="Calibri" w:hAnsi="Verdana"/>
                <w:sz w:val="18"/>
                <w:szCs w:val="18"/>
              </w:rPr>
              <w:t>Número</w:t>
            </w:r>
          </w:p>
        </w:tc>
      </w:tr>
      <w:tr w:rsidR="00AA16E9" w:rsidRPr="00BE63AC" w14:paraId="7F39E3AF" w14:textId="77777777" w:rsidTr="00367C5E">
        <w:trPr>
          <w:trHeight w:val="420"/>
          <w:jc w:val="right"/>
        </w:trPr>
        <w:tc>
          <w:tcPr>
            <w:tcW w:w="8504" w:type="dxa"/>
            <w:gridSpan w:val="2"/>
            <w:shd w:val="clear" w:color="auto" w:fill="auto"/>
          </w:tcPr>
          <w:p w14:paraId="4C1541F6" w14:textId="0E24F9F4" w:rsidR="00AA16E9" w:rsidRDefault="00AA16E9" w:rsidP="00A83AA5">
            <w:pPr>
              <w:ind w:left="0"/>
              <w:jc w:val="left"/>
              <w:rPr>
                <w:rFonts w:ascii="Verdana" w:eastAsia="Calibri" w:hAnsi="Verdana"/>
                <w:sz w:val="18"/>
                <w:szCs w:val="18"/>
              </w:rPr>
            </w:pPr>
            <w:r w:rsidRPr="00FB1CD2">
              <w:rPr>
                <w:rFonts w:ascii="Verdana" w:eastAsia="Calibri" w:hAnsi="Verdana"/>
                <w:sz w:val="18"/>
                <w:szCs w:val="18"/>
              </w:rPr>
              <w:t xml:space="preserve"> OEA</w:t>
            </w:r>
            <w:r>
              <w:rPr>
                <w:rFonts w:ascii="Verdana" w:eastAsia="Calibri" w:hAnsi="Verdana"/>
                <w:sz w:val="18"/>
                <w:szCs w:val="18"/>
              </w:rPr>
              <w:t xml:space="preserve">                                                 </w:t>
            </w:r>
            <w:r w:rsidR="00F84AA6">
              <w:rPr>
                <w:rFonts w:ascii="Verdana" w:eastAsia="Calibri" w:hAnsi="Verdana"/>
                <w:sz w:val="18"/>
                <w:szCs w:val="18"/>
              </w:rPr>
              <w:t xml:space="preserve">  </w:t>
            </w:r>
            <w:r w:rsidR="00386310">
              <w:rPr>
                <w:rFonts w:ascii="Verdana" w:eastAsia="Calibri" w:hAnsi="Verdana"/>
                <w:sz w:val="18"/>
                <w:szCs w:val="18"/>
              </w:rPr>
              <w:t xml:space="preserve">     </w:t>
            </w:r>
            <w:r w:rsidRPr="00FB1CD2">
              <w:rPr>
                <w:rFonts w:ascii="Verdana" w:eastAsia="Calibri" w:hAnsi="Verdana"/>
                <w:sz w:val="18"/>
                <w:szCs w:val="18"/>
              </w:rPr>
              <w:t>Organización de Estados Americanos</w:t>
            </w:r>
          </w:p>
          <w:p w14:paraId="6C41933B" w14:textId="77777777" w:rsidR="00AA16E9" w:rsidRDefault="00AA16E9" w:rsidP="00A83AA5">
            <w:pPr>
              <w:ind w:left="0"/>
              <w:rPr>
                <w:rFonts w:ascii="Verdana" w:eastAsia="Calibri" w:hAnsi="Verdana"/>
                <w:sz w:val="18"/>
                <w:szCs w:val="18"/>
              </w:rPr>
            </w:pPr>
          </w:p>
          <w:p w14:paraId="6D469E1B" w14:textId="2EB47031" w:rsidR="00AA16E9" w:rsidRDefault="00AA16E9" w:rsidP="00A83AA5">
            <w:pPr>
              <w:ind w:left="0"/>
              <w:jc w:val="left"/>
              <w:rPr>
                <w:rFonts w:ascii="Verdana" w:eastAsia="Calibri" w:hAnsi="Verdana"/>
                <w:sz w:val="18"/>
                <w:szCs w:val="18"/>
              </w:rPr>
            </w:pPr>
            <w:r>
              <w:rPr>
                <w:rFonts w:ascii="Verdana" w:eastAsia="Calibri" w:hAnsi="Verdana"/>
                <w:sz w:val="18"/>
                <w:szCs w:val="18"/>
              </w:rPr>
              <w:t xml:space="preserve"> OIT                                                  </w:t>
            </w:r>
            <w:r w:rsidR="00F84AA6">
              <w:rPr>
                <w:rFonts w:ascii="Verdana" w:eastAsia="Calibri" w:hAnsi="Verdana"/>
                <w:sz w:val="18"/>
                <w:szCs w:val="18"/>
              </w:rPr>
              <w:t xml:space="preserve"> </w:t>
            </w:r>
            <w:r w:rsidR="00C857AF">
              <w:rPr>
                <w:rFonts w:ascii="Verdana" w:eastAsia="Calibri" w:hAnsi="Verdana"/>
                <w:sz w:val="18"/>
                <w:szCs w:val="18"/>
              </w:rPr>
              <w:t xml:space="preserve"> </w:t>
            </w:r>
            <w:r w:rsidR="00386310">
              <w:rPr>
                <w:rFonts w:ascii="Verdana" w:eastAsia="Calibri" w:hAnsi="Verdana"/>
                <w:sz w:val="18"/>
                <w:szCs w:val="18"/>
              </w:rPr>
              <w:t xml:space="preserve">     </w:t>
            </w:r>
            <w:r>
              <w:rPr>
                <w:rFonts w:ascii="Verdana" w:eastAsia="Calibri" w:hAnsi="Verdana"/>
                <w:sz w:val="18"/>
                <w:szCs w:val="18"/>
              </w:rPr>
              <w:t xml:space="preserve">Organización Internacional del Trabajo  </w:t>
            </w:r>
          </w:p>
          <w:p w14:paraId="7D173ADB" w14:textId="4A05658A" w:rsidR="00AA16E9" w:rsidRPr="00FB1CD2" w:rsidRDefault="00AA16E9" w:rsidP="00D566D1">
            <w:pPr>
              <w:jc w:val="left"/>
              <w:rPr>
                <w:rFonts w:ascii="Verdana" w:eastAsia="Calibri" w:hAnsi="Verdana"/>
                <w:sz w:val="18"/>
                <w:szCs w:val="18"/>
              </w:rPr>
            </w:pPr>
          </w:p>
        </w:tc>
      </w:tr>
      <w:tr w:rsidR="005031CF" w:rsidRPr="00BE63AC" w14:paraId="797CA384" w14:textId="77777777" w:rsidTr="00367C5E">
        <w:trPr>
          <w:trHeight w:val="420"/>
          <w:jc w:val="right"/>
        </w:trPr>
        <w:tc>
          <w:tcPr>
            <w:tcW w:w="3969" w:type="dxa"/>
            <w:shd w:val="clear" w:color="auto" w:fill="auto"/>
          </w:tcPr>
          <w:p w14:paraId="595BC8B2" w14:textId="73F10E1D" w:rsidR="00FB1CD2" w:rsidRPr="00FB1CD2" w:rsidRDefault="00AA16E9" w:rsidP="00AA16E9">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OMS</w:t>
            </w:r>
          </w:p>
        </w:tc>
        <w:tc>
          <w:tcPr>
            <w:tcW w:w="4535" w:type="dxa"/>
            <w:shd w:val="clear" w:color="auto" w:fill="auto"/>
          </w:tcPr>
          <w:p w14:paraId="312F2A75" w14:textId="44416A44" w:rsidR="00FB1CD2" w:rsidRPr="00FB1CD2" w:rsidRDefault="00FB1CD2" w:rsidP="00D566D1">
            <w:pPr>
              <w:spacing w:after="60"/>
              <w:ind w:left="0"/>
              <w:rPr>
                <w:rFonts w:ascii="Verdana" w:eastAsia="Calibri" w:hAnsi="Verdana"/>
                <w:sz w:val="18"/>
                <w:szCs w:val="18"/>
              </w:rPr>
            </w:pPr>
            <w:r w:rsidRPr="00FB1CD2">
              <w:rPr>
                <w:rFonts w:ascii="Verdana" w:eastAsia="Calibri" w:hAnsi="Verdana"/>
                <w:sz w:val="18"/>
                <w:szCs w:val="18"/>
              </w:rPr>
              <w:t>Organización Mundial de la Salud</w:t>
            </w:r>
          </w:p>
        </w:tc>
      </w:tr>
      <w:tr w:rsidR="005031CF" w:rsidRPr="00BE63AC" w14:paraId="2BF4B757" w14:textId="77777777" w:rsidTr="00367C5E">
        <w:trPr>
          <w:trHeight w:val="420"/>
          <w:jc w:val="right"/>
        </w:trPr>
        <w:tc>
          <w:tcPr>
            <w:tcW w:w="3969" w:type="dxa"/>
            <w:shd w:val="clear" w:color="auto" w:fill="auto"/>
          </w:tcPr>
          <w:p w14:paraId="1A9AA561" w14:textId="7DAF8545" w:rsidR="00FB1CD2" w:rsidRPr="00FB1CD2" w:rsidRDefault="00AA16E9" w:rsidP="00AA16E9">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ONU</w:t>
            </w:r>
          </w:p>
        </w:tc>
        <w:tc>
          <w:tcPr>
            <w:tcW w:w="4535" w:type="dxa"/>
            <w:shd w:val="clear" w:color="auto" w:fill="auto"/>
          </w:tcPr>
          <w:p w14:paraId="39C74026" w14:textId="77777777" w:rsidR="00FB1CD2" w:rsidRPr="00FB1CD2" w:rsidRDefault="00FB1CD2" w:rsidP="00D566D1">
            <w:pPr>
              <w:spacing w:after="60"/>
              <w:ind w:left="0"/>
              <w:rPr>
                <w:rFonts w:ascii="Verdana" w:eastAsia="Calibri" w:hAnsi="Verdana"/>
                <w:sz w:val="18"/>
                <w:szCs w:val="18"/>
              </w:rPr>
            </w:pPr>
            <w:r w:rsidRPr="00FB1CD2">
              <w:rPr>
                <w:rFonts w:ascii="Verdana" w:eastAsia="Calibri" w:hAnsi="Verdana"/>
                <w:sz w:val="18"/>
                <w:szCs w:val="18"/>
              </w:rPr>
              <w:t>Organización de las Naciones Unidas</w:t>
            </w:r>
          </w:p>
        </w:tc>
      </w:tr>
      <w:tr w:rsidR="005031CF" w:rsidRPr="00BE63AC" w14:paraId="3BF9F67C" w14:textId="77777777" w:rsidTr="00367C5E">
        <w:trPr>
          <w:trHeight w:val="420"/>
          <w:jc w:val="right"/>
        </w:trPr>
        <w:tc>
          <w:tcPr>
            <w:tcW w:w="3969" w:type="dxa"/>
            <w:shd w:val="clear" w:color="auto" w:fill="auto"/>
          </w:tcPr>
          <w:p w14:paraId="662A4DA9" w14:textId="6676C817" w:rsidR="00FB1CD2" w:rsidRPr="00FB1CD2" w:rsidRDefault="0003156E" w:rsidP="0003156E">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PAD</w:t>
            </w:r>
          </w:p>
        </w:tc>
        <w:tc>
          <w:tcPr>
            <w:tcW w:w="4535" w:type="dxa"/>
            <w:shd w:val="clear" w:color="auto" w:fill="auto"/>
          </w:tcPr>
          <w:p w14:paraId="03A1A09C" w14:textId="0CD05266" w:rsidR="0003156E" w:rsidRDefault="00FB1CD2" w:rsidP="00D566D1">
            <w:pPr>
              <w:spacing w:after="60"/>
              <w:ind w:left="0"/>
              <w:rPr>
                <w:rFonts w:ascii="Verdana" w:eastAsia="Calibri" w:hAnsi="Verdana"/>
                <w:sz w:val="18"/>
                <w:szCs w:val="18"/>
              </w:rPr>
            </w:pPr>
            <w:r w:rsidRPr="00FB1CD2">
              <w:rPr>
                <w:rFonts w:ascii="Verdana" w:eastAsia="Calibri" w:hAnsi="Verdana"/>
                <w:sz w:val="18"/>
                <w:szCs w:val="18"/>
              </w:rPr>
              <w:t>Programa de Acción para el Decenio de las Américas por los</w:t>
            </w:r>
            <w:r w:rsidR="00C857AF">
              <w:rPr>
                <w:rFonts w:ascii="Verdana" w:eastAsia="Calibri" w:hAnsi="Verdana"/>
                <w:sz w:val="18"/>
                <w:szCs w:val="18"/>
              </w:rPr>
              <w:t xml:space="preserve"> </w:t>
            </w:r>
            <w:r w:rsidRPr="00FB1CD2">
              <w:rPr>
                <w:rFonts w:ascii="Verdana" w:eastAsia="Calibri" w:hAnsi="Verdana"/>
                <w:sz w:val="18"/>
                <w:szCs w:val="18"/>
              </w:rPr>
              <w:t>Derechos</w:t>
            </w:r>
            <w:r w:rsidR="00C857AF">
              <w:rPr>
                <w:rFonts w:ascii="Verdana" w:eastAsia="Calibri" w:hAnsi="Verdana"/>
                <w:sz w:val="18"/>
                <w:szCs w:val="18"/>
              </w:rPr>
              <w:t xml:space="preserve"> </w:t>
            </w:r>
            <w:r w:rsidRPr="00FB1CD2">
              <w:rPr>
                <w:rFonts w:ascii="Verdana" w:eastAsia="Calibri" w:hAnsi="Verdana"/>
                <w:sz w:val="18"/>
                <w:szCs w:val="18"/>
              </w:rPr>
              <w:t>y la Dignidad de las Personas con Discapacidad</w:t>
            </w:r>
          </w:p>
          <w:p w14:paraId="084436E0" w14:textId="5018E9B6" w:rsidR="00FB1CD2" w:rsidRPr="00FB1CD2" w:rsidRDefault="00FB1CD2" w:rsidP="00F3202C">
            <w:pPr>
              <w:spacing w:after="60"/>
              <w:ind w:left="0" w:firstLine="284"/>
              <w:rPr>
                <w:rFonts w:ascii="Verdana" w:eastAsia="Calibri" w:hAnsi="Verdana"/>
                <w:sz w:val="18"/>
                <w:szCs w:val="18"/>
              </w:rPr>
            </w:pPr>
          </w:p>
        </w:tc>
      </w:tr>
      <w:tr w:rsidR="005031CF" w:rsidRPr="00BE63AC" w14:paraId="70B98DD5" w14:textId="77777777" w:rsidTr="00367C5E">
        <w:trPr>
          <w:trHeight w:val="420"/>
          <w:jc w:val="right"/>
        </w:trPr>
        <w:tc>
          <w:tcPr>
            <w:tcW w:w="3969" w:type="dxa"/>
            <w:shd w:val="clear" w:color="auto" w:fill="auto"/>
          </w:tcPr>
          <w:p w14:paraId="121CE084" w14:textId="3B1B7257" w:rsidR="00FB1CD2" w:rsidRPr="00FB1CD2" w:rsidRDefault="00FB1CD2" w:rsidP="0003156E">
            <w:pPr>
              <w:spacing w:after="60"/>
              <w:ind w:left="0"/>
              <w:rPr>
                <w:rFonts w:ascii="Verdana" w:eastAsia="Calibri" w:hAnsi="Verdana"/>
                <w:sz w:val="18"/>
                <w:szCs w:val="18"/>
              </w:rPr>
            </w:pPr>
            <w:r w:rsidRPr="00FB1CD2">
              <w:rPr>
                <w:rFonts w:ascii="Verdana" w:eastAsia="Calibri" w:hAnsi="Verdana"/>
                <w:sz w:val="18"/>
                <w:szCs w:val="18"/>
              </w:rPr>
              <w:t xml:space="preserve"> PIDCP</w:t>
            </w:r>
          </w:p>
        </w:tc>
        <w:tc>
          <w:tcPr>
            <w:tcW w:w="4535" w:type="dxa"/>
            <w:shd w:val="clear" w:color="auto" w:fill="auto"/>
          </w:tcPr>
          <w:p w14:paraId="0BD903C5" w14:textId="77777777" w:rsidR="00FB1CD2" w:rsidRDefault="00FB1CD2" w:rsidP="00D566D1">
            <w:pPr>
              <w:spacing w:after="60"/>
              <w:ind w:left="0"/>
              <w:rPr>
                <w:rFonts w:ascii="Verdana" w:eastAsia="Calibri" w:hAnsi="Verdana"/>
                <w:sz w:val="18"/>
                <w:szCs w:val="18"/>
              </w:rPr>
            </w:pPr>
            <w:r w:rsidRPr="00FB1CD2">
              <w:rPr>
                <w:rFonts w:ascii="Verdana" w:eastAsia="Calibri" w:hAnsi="Verdana"/>
                <w:sz w:val="18"/>
                <w:szCs w:val="18"/>
              </w:rPr>
              <w:t>Pacto Internacional de Derechos Civiles y Políticos</w:t>
            </w:r>
          </w:p>
          <w:p w14:paraId="78DDD176" w14:textId="23123070" w:rsidR="00C857AF" w:rsidRPr="00FB1CD2" w:rsidRDefault="00C857AF" w:rsidP="00D566D1">
            <w:pPr>
              <w:spacing w:after="60"/>
              <w:ind w:left="0"/>
              <w:rPr>
                <w:rFonts w:ascii="Verdana" w:eastAsia="Calibri" w:hAnsi="Verdana"/>
                <w:sz w:val="18"/>
                <w:szCs w:val="18"/>
              </w:rPr>
            </w:pPr>
          </w:p>
        </w:tc>
      </w:tr>
      <w:tr w:rsidR="005031CF" w:rsidRPr="00AD1BAA" w14:paraId="02371B31" w14:textId="77777777" w:rsidTr="00367C5E">
        <w:trPr>
          <w:trHeight w:val="468"/>
          <w:jc w:val="right"/>
        </w:trPr>
        <w:tc>
          <w:tcPr>
            <w:tcW w:w="3969" w:type="dxa"/>
            <w:shd w:val="clear" w:color="auto" w:fill="auto"/>
          </w:tcPr>
          <w:p w14:paraId="297B1CFD" w14:textId="08FE3316" w:rsidR="005031CF" w:rsidRDefault="00AE30EC" w:rsidP="00655CE8">
            <w:pPr>
              <w:ind w:left="0"/>
              <w:jc w:val="left"/>
              <w:rPr>
                <w:rFonts w:ascii="Verdana" w:eastAsia="Calibri" w:hAnsi="Verdana"/>
                <w:sz w:val="18"/>
                <w:szCs w:val="18"/>
              </w:rPr>
            </w:pPr>
            <w:r>
              <w:rPr>
                <w:rFonts w:ascii="Verdana" w:eastAsia="Calibri" w:hAnsi="Verdana"/>
                <w:sz w:val="18"/>
                <w:szCs w:val="18"/>
              </w:rPr>
              <w:t xml:space="preserve"> </w:t>
            </w:r>
            <w:r w:rsidR="005031CF" w:rsidRPr="00AD1BAA">
              <w:rPr>
                <w:rFonts w:ascii="Verdana" w:eastAsia="Calibri" w:hAnsi="Verdana"/>
                <w:sz w:val="18"/>
                <w:szCs w:val="18"/>
              </w:rPr>
              <w:t>PIDES</w:t>
            </w:r>
            <w:r w:rsidR="005031CF">
              <w:rPr>
                <w:rFonts w:ascii="Verdana" w:eastAsia="Calibri" w:hAnsi="Verdana"/>
                <w:sz w:val="18"/>
                <w:szCs w:val="18"/>
              </w:rPr>
              <w:t xml:space="preserve">C                                                                                                                                 </w:t>
            </w:r>
          </w:p>
          <w:p w14:paraId="7D2EF7A6" w14:textId="72D6E034" w:rsidR="005031CF" w:rsidRDefault="004B5118" w:rsidP="00386310">
            <w:pPr>
              <w:ind w:left="0"/>
              <w:rPr>
                <w:rFonts w:ascii="Verdana" w:eastAsia="Calibri" w:hAnsi="Verdana"/>
                <w:sz w:val="18"/>
                <w:szCs w:val="18"/>
              </w:rPr>
            </w:pPr>
            <w:r>
              <w:rPr>
                <w:rFonts w:ascii="Verdana" w:eastAsia="Calibri" w:hAnsi="Verdana"/>
                <w:sz w:val="18"/>
                <w:szCs w:val="18"/>
              </w:rPr>
              <w:t xml:space="preserve">                                                                   </w:t>
            </w:r>
          </w:p>
          <w:p w14:paraId="70297795" w14:textId="5C3BCCDC" w:rsidR="005031CF" w:rsidRDefault="005031CF" w:rsidP="00655CE8">
            <w:pPr>
              <w:ind w:left="0"/>
              <w:jc w:val="left"/>
              <w:rPr>
                <w:rFonts w:ascii="Verdana" w:eastAsia="Calibri" w:hAnsi="Verdana"/>
                <w:sz w:val="18"/>
                <w:szCs w:val="18"/>
              </w:rPr>
            </w:pPr>
          </w:p>
        </w:tc>
        <w:tc>
          <w:tcPr>
            <w:tcW w:w="4535" w:type="dxa"/>
            <w:shd w:val="clear" w:color="auto" w:fill="auto"/>
          </w:tcPr>
          <w:p w14:paraId="52F7A9BA" w14:textId="04D11C65" w:rsidR="005031CF" w:rsidRPr="00AD1BAA" w:rsidRDefault="005031CF" w:rsidP="00655CE8">
            <w:pPr>
              <w:ind w:left="0"/>
              <w:jc w:val="left"/>
              <w:rPr>
                <w:rFonts w:ascii="Verdana" w:eastAsia="Calibri" w:hAnsi="Verdana"/>
                <w:sz w:val="18"/>
                <w:szCs w:val="18"/>
              </w:rPr>
            </w:pPr>
            <w:r>
              <w:rPr>
                <w:rFonts w:ascii="Verdana" w:eastAsia="Calibri" w:hAnsi="Verdana"/>
                <w:sz w:val="18"/>
                <w:szCs w:val="18"/>
              </w:rPr>
              <w:t xml:space="preserve">Pacto Internacional de Derechos Económicos, </w:t>
            </w:r>
            <w:r w:rsidRPr="00386310">
              <w:rPr>
                <w:rFonts w:ascii="Verdana" w:eastAsia="Calibri" w:hAnsi="Verdana"/>
                <w:color w:val="auto"/>
                <w:sz w:val="18"/>
                <w:szCs w:val="18"/>
              </w:rPr>
              <w:t>Soc</w:t>
            </w:r>
            <w:r>
              <w:rPr>
                <w:rFonts w:ascii="Verdana" w:eastAsia="Calibri" w:hAnsi="Verdana"/>
                <w:sz w:val="18"/>
                <w:szCs w:val="18"/>
              </w:rPr>
              <w:t>iales y Culturales</w:t>
            </w:r>
          </w:p>
        </w:tc>
      </w:tr>
      <w:tr w:rsidR="00386310" w:rsidRPr="00AD1BAA" w14:paraId="6DC62A65" w14:textId="77777777" w:rsidTr="00367C5E">
        <w:tblPrEx>
          <w:jc w:val="left"/>
        </w:tblPrEx>
        <w:trPr>
          <w:trHeight w:val="468"/>
        </w:trPr>
        <w:tc>
          <w:tcPr>
            <w:tcW w:w="3969" w:type="dxa"/>
          </w:tcPr>
          <w:p w14:paraId="0BF94883" w14:textId="19900964" w:rsidR="00386310" w:rsidRDefault="00386310" w:rsidP="00386310">
            <w:pPr>
              <w:jc w:val="left"/>
              <w:rPr>
                <w:rFonts w:ascii="Verdana" w:eastAsia="Calibri" w:hAnsi="Verdana"/>
                <w:sz w:val="18"/>
                <w:szCs w:val="18"/>
              </w:rPr>
            </w:pPr>
            <w:r>
              <w:rPr>
                <w:rFonts w:ascii="Verdana" w:eastAsia="Calibri" w:hAnsi="Verdana"/>
                <w:sz w:val="18"/>
                <w:szCs w:val="18"/>
              </w:rPr>
              <w:t xml:space="preserve">   </w:t>
            </w:r>
            <w:r w:rsidR="00AE30EC">
              <w:rPr>
                <w:rFonts w:ascii="Verdana" w:eastAsia="Calibri" w:hAnsi="Verdana"/>
                <w:sz w:val="18"/>
                <w:szCs w:val="18"/>
              </w:rPr>
              <w:t xml:space="preserve"> </w:t>
            </w:r>
            <w:r>
              <w:rPr>
                <w:rFonts w:ascii="Verdana" w:eastAsia="Calibri" w:hAnsi="Verdana"/>
                <w:sz w:val="18"/>
                <w:szCs w:val="18"/>
              </w:rPr>
              <w:t xml:space="preserve">PNC                                                                   </w:t>
            </w:r>
          </w:p>
        </w:tc>
        <w:tc>
          <w:tcPr>
            <w:tcW w:w="4535" w:type="dxa"/>
          </w:tcPr>
          <w:p w14:paraId="755F8D8C" w14:textId="187A0A2A" w:rsidR="00386310" w:rsidRDefault="00386310" w:rsidP="00386310">
            <w:pPr>
              <w:jc w:val="left"/>
              <w:rPr>
                <w:rFonts w:ascii="Verdana" w:eastAsia="Calibri" w:hAnsi="Verdana"/>
                <w:sz w:val="18"/>
                <w:szCs w:val="18"/>
              </w:rPr>
            </w:pPr>
            <w:r>
              <w:rPr>
                <w:rFonts w:ascii="Verdana" w:eastAsia="Calibri" w:hAnsi="Verdana"/>
                <w:sz w:val="18"/>
                <w:szCs w:val="18"/>
              </w:rPr>
              <w:t xml:space="preserve">  </w:t>
            </w:r>
            <w:r w:rsidR="003710C9">
              <w:rPr>
                <w:rFonts w:ascii="Verdana" w:eastAsia="Calibri" w:hAnsi="Verdana"/>
                <w:sz w:val="18"/>
                <w:szCs w:val="18"/>
              </w:rPr>
              <w:t xml:space="preserve"> </w:t>
            </w:r>
            <w:r>
              <w:rPr>
                <w:rFonts w:ascii="Verdana" w:eastAsia="Calibri" w:hAnsi="Verdana"/>
                <w:sz w:val="18"/>
                <w:szCs w:val="18"/>
              </w:rPr>
              <w:t>Pensión No Contributiva</w:t>
            </w:r>
          </w:p>
        </w:tc>
      </w:tr>
      <w:tr w:rsidR="005031CF" w:rsidRPr="00BE63AC" w14:paraId="5C7C9AC1" w14:textId="77777777" w:rsidTr="00367C5E">
        <w:trPr>
          <w:trHeight w:val="420"/>
          <w:jc w:val="right"/>
        </w:trPr>
        <w:tc>
          <w:tcPr>
            <w:tcW w:w="3969" w:type="dxa"/>
            <w:shd w:val="clear" w:color="auto" w:fill="auto"/>
          </w:tcPr>
          <w:p w14:paraId="22A0DB09" w14:textId="1CEC5E67" w:rsidR="00FB1CD2" w:rsidRPr="00FB1CD2" w:rsidRDefault="00C857AF" w:rsidP="00D566D1">
            <w:pPr>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RAE</w:t>
            </w:r>
          </w:p>
        </w:tc>
        <w:tc>
          <w:tcPr>
            <w:tcW w:w="4535" w:type="dxa"/>
            <w:shd w:val="clear" w:color="auto" w:fill="auto"/>
          </w:tcPr>
          <w:p w14:paraId="0FFF9ED2" w14:textId="77777777" w:rsidR="00FB1CD2" w:rsidRPr="00FB1CD2" w:rsidRDefault="00FB1CD2" w:rsidP="00D566D1">
            <w:pPr>
              <w:ind w:left="0"/>
              <w:rPr>
                <w:rFonts w:ascii="Verdana" w:eastAsia="Calibri" w:hAnsi="Verdana"/>
                <w:sz w:val="18"/>
                <w:szCs w:val="18"/>
              </w:rPr>
            </w:pPr>
            <w:r w:rsidRPr="00FB1CD2">
              <w:rPr>
                <w:rFonts w:ascii="Verdana" w:eastAsia="Calibri" w:hAnsi="Verdana"/>
                <w:sz w:val="18"/>
                <w:szCs w:val="18"/>
              </w:rPr>
              <w:t>Real Academia Española</w:t>
            </w:r>
          </w:p>
        </w:tc>
      </w:tr>
      <w:tr w:rsidR="005031CF" w:rsidRPr="00BE63AC" w14:paraId="06FA96ED" w14:textId="77777777" w:rsidTr="00367C5E">
        <w:trPr>
          <w:trHeight w:val="420"/>
          <w:jc w:val="right"/>
        </w:trPr>
        <w:tc>
          <w:tcPr>
            <w:tcW w:w="3969" w:type="dxa"/>
            <w:shd w:val="clear" w:color="auto" w:fill="auto"/>
          </w:tcPr>
          <w:p w14:paraId="56921FFE" w14:textId="08C9BAD8" w:rsidR="00FB1CD2" w:rsidRPr="00FB1CD2" w:rsidRDefault="00F84AA6" w:rsidP="00F84AA6">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RD</w:t>
            </w:r>
          </w:p>
        </w:tc>
        <w:tc>
          <w:tcPr>
            <w:tcW w:w="4535" w:type="dxa"/>
            <w:shd w:val="clear" w:color="auto" w:fill="auto"/>
          </w:tcPr>
          <w:p w14:paraId="3EE2343B" w14:textId="77777777" w:rsidR="00FB1CD2" w:rsidRPr="00FB1CD2" w:rsidRDefault="00FB1CD2" w:rsidP="00D566D1">
            <w:pPr>
              <w:spacing w:after="60"/>
              <w:ind w:left="0"/>
              <w:rPr>
                <w:rFonts w:ascii="Verdana" w:eastAsia="Calibri" w:hAnsi="Verdana"/>
                <w:sz w:val="18"/>
                <w:szCs w:val="18"/>
              </w:rPr>
            </w:pPr>
            <w:r w:rsidRPr="00FB1CD2">
              <w:rPr>
                <w:rFonts w:ascii="Verdana" w:eastAsia="Calibri" w:hAnsi="Verdana"/>
                <w:sz w:val="18"/>
                <w:szCs w:val="18"/>
              </w:rPr>
              <w:t>Real Decreto</w:t>
            </w:r>
          </w:p>
        </w:tc>
      </w:tr>
      <w:tr w:rsidR="005031CF" w:rsidRPr="00BE63AC" w14:paraId="224FB648" w14:textId="77777777" w:rsidTr="00367C5E">
        <w:trPr>
          <w:trHeight w:val="420"/>
          <w:jc w:val="right"/>
        </w:trPr>
        <w:tc>
          <w:tcPr>
            <w:tcW w:w="3969" w:type="dxa"/>
            <w:shd w:val="clear" w:color="auto" w:fill="auto"/>
          </w:tcPr>
          <w:p w14:paraId="1E00D7E8" w14:textId="14FCCA95" w:rsidR="00FB1CD2" w:rsidRPr="00FB1CD2" w:rsidRDefault="00F84AA6" w:rsidP="00F84AA6">
            <w:pPr>
              <w:spacing w:after="60"/>
              <w:ind w:left="0"/>
              <w:rPr>
                <w:rFonts w:ascii="Verdana" w:eastAsia="Calibri" w:hAnsi="Verdana"/>
                <w:sz w:val="18"/>
                <w:szCs w:val="18"/>
              </w:rPr>
            </w:pPr>
            <w:r>
              <w:rPr>
                <w:rFonts w:ascii="Verdana" w:eastAsia="Calibri" w:hAnsi="Verdana"/>
                <w:sz w:val="18"/>
                <w:szCs w:val="18"/>
              </w:rPr>
              <w:t xml:space="preserve"> </w:t>
            </w:r>
            <w:r w:rsidR="00FB1CD2" w:rsidRPr="00FB1CD2">
              <w:rPr>
                <w:rFonts w:ascii="Verdana" w:eastAsia="Calibri" w:hAnsi="Verdana"/>
                <w:sz w:val="18"/>
                <w:szCs w:val="18"/>
              </w:rPr>
              <w:t>UE</w:t>
            </w:r>
          </w:p>
        </w:tc>
        <w:tc>
          <w:tcPr>
            <w:tcW w:w="4535" w:type="dxa"/>
            <w:shd w:val="clear" w:color="auto" w:fill="auto"/>
          </w:tcPr>
          <w:p w14:paraId="2167B321" w14:textId="77777777" w:rsidR="00FB1CD2" w:rsidRPr="00FB1CD2" w:rsidRDefault="00FB1CD2" w:rsidP="00D566D1">
            <w:pPr>
              <w:spacing w:after="60"/>
              <w:ind w:left="0"/>
              <w:rPr>
                <w:rFonts w:ascii="Verdana" w:eastAsia="Calibri" w:hAnsi="Verdana"/>
                <w:sz w:val="18"/>
                <w:szCs w:val="18"/>
              </w:rPr>
            </w:pPr>
            <w:r w:rsidRPr="00FB1CD2">
              <w:rPr>
                <w:rFonts w:ascii="Verdana" w:eastAsia="Calibri" w:hAnsi="Verdana"/>
                <w:sz w:val="18"/>
                <w:szCs w:val="18"/>
              </w:rPr>
              <w:t>Unión Europea</w:t>
            </w:r>
          </w:p>
        </w:tc>
      </w:tr>
    </w:tbl>
    <w:p w14:paraId="6710B1F5" w14:textId="77777777" w:rsidR="00FB1CD2" w:rsidRDefault="00FB1CD2" w:rsidP="00FB1CD2">
      <w:pPr>
        <w:pStyle w:val="Textonotapie"/>
        <w:spacing w:after="60"/>
      </w:pPr>
    </w:p>
    <w:p w14:paraId="6C7D25A8" w14:textId="77777777" w:rsidR="00FB1CD2" w:rsidRPr="00FB1CD2" w:rsidRDefault="00FB1CD2" w:rsidP="00FB1CD2">
      <w:pPr>
        <w:spacing w:after="60"/>
        <w:rPr>
          <w:rFonts w:ascii="Verdana" w:hAnsi="Verdana"/>
          <w:b/>
          <w:sz w:val="20"/>
          <w:szCs w:val="20"/>
        </w:rPr>
      </w:pPr>
    </w:p>
    <w:p w14:paraId="7D4F85D3" w14:textId="2990E7B7" w:rsidR="00DD203C" w:rsidRPr="00DD3FE5" w:rsidRDefault="00DD203C" w:rsidP="006A5B1C">
      <w:pPr>
        <w:pStyle w:val="Estilo2NAVARRA"/>
        <w:spacing w:after="60"/>
        <w:jc w:val="left"/>
        <w:rPr>
          <w:rFonts w:ascii="Verdana" w:hAnsi="Verdana"/>
          <w:sz w:val="20"/>
          <w:szCs w:val="20"/>
        </w:rPr>
      </w:pPr>
    </w:p>
    <w:p w14:paraId="522EC932" w14:textId="77777777" w:rsidR="00DD203C" w:rsidRPr="00DD3FE5" w:rsidRDefault="00DD203C" w:rsidP="00DD203C">
      <w:pPr>
        <w:rPr>
          <w:rFonts w:ascii="Verdana" w:hAnsi="Verdana"/>
          <w:b/>
          <w:smallCaps/>
          <w:sz w:val="20"/>
          <w:szCs w:val="20"/>
        </w:rPr>
      </w:pPr>
    </w:p>
    <w:p w14:paraId="72DAEFF0" w14:textId="77777777" w:rsidR="009E33CE" w:rsidRPr="00DD3FE5" w:rsidRDefault="009E33CE" w:rsidP="00F13083">
      <w:pPr>
        <w:contextualSpacing/>
        <w:rPr>
          <w:rFonts w:ascii="Verdana" w:hAnsi="Verdana" w:cs="Arial"/>
          <w:sz w:val="20"/>
          <w:szCs w:val="20"/>
        </w:rPr>
      </w:pPr>
    </w:p>
    <w:p w14:paraId="3B7DB5DC" w14:textId="77777777" w:rsidR="006001A4" w:rsidRPr="00DD3FE5" w:rsidRDefault="006001A4" w:rsidP="00F13083">
      <w:pPr>
        <w:ind w:firstLine="340"/>
        <w:contextualSpacing/>
        <w:rPr>
          <w:rFonts w:ascii="Verdana" w:hAnsi="Verdana" w:cs="Arial"/>
          <w:smallCaps/>
          <w:sz w:val="20"/>
          <w:szCs w:val="20"/>
        </w:rPr>
      </w:pPr>
      <w:r w:rsidRPr="00DD3FE5">
        <w:rPr>
          <w:rFonts w:ascii="Verdana" w:hAnsi="Verdana" w:cs="Arial"/>
          <w:smallCaps/>
          <w:sz w:val="20"/>
          <w:szCs w:val="20"/>
        </w:rPr>
        <w:br w:type="page"/>
      </w:r>
    </w:p>
    <w:p w14:paraId="143B45F0" w14:textId="0B21E981" w:rsidR="006001A4" w:rsidRPr="00F86469" w:rsidRDefault="00C211E3" w:rsidP="00C211E3">
      <w:pPr>
        <w:pStyle w:val="Estilo2NAVARRA"/>
        <w:spacing w:before="0" w:after="0" w:line="240" w:lineRule="auto"/>
        <w:ind w:firstLine="0"/>
        <w:rPr>
          <w:rFonts w:ascii="Verdana" w:hAnsi="Verdana"/>
          <w:caps w:val="0"/>
          <w:sz w:val="20"/>
          <w:szCs w:val="20"/>
        </w:rPr>
      </w:pPr>
      <w:r w:rsidRPr="00F86469">
        <w:rPr>
          <w:rFonts w:ascii="Verdana" w:hAnsi="Verdana"/>
          <w:caps w:val="0"/>
          <w:sz w:val="20"/>
          <w:szCs w:val="20"/>
        </w:rPr>
        <w:lastRenderedPageBreak/>
        <w:t>BIBLIOGRAFÍA</w:t>
      </w:r>
    </w:p>
    <w:p w14:paraId="57F2ED59" w14:textId="77777777" w:rsidR="00883B1A" w:rsidRPr="00BE1A8D" w:rsidRDefault="00883B1A" w:rsidP="00883B1A"/>
    <w:p w14:paraId="20DA04D8" w14:textId="4D11EEE1" w:rsidR="00F86469" w:rsidRPr="00F86469" w:rsidRDefault="00883B1A" w:rsidP="00F86469">
      <w:pPr>
        <w:pStyle w:val="Prrafodelista"/>
        <w:numPr>
          <w:ilvl w:val="0"/>
          <w:numId w:val="13"/>
        </w:numPr>
        <w:spacing w:after="60"/>
        <w:jc w:val="center"/>
        <w:rPr>
          <w:rFonts w:ascii="Verdana" w:hAnsi="Verdana"/>
          <w:b/>
          <w:bCs/>
          <w:sz w:val="18"/>
          <w:szCs w:val="18"/>
        </w:rPr>
      </w:pPr>
      <w:r w:rsidRPr="00883B1A">
        <w:rPr>
          <w:rFonts w:ascii="Verdana" w:hAnsi="Verdana"/>
          <w:b/>
          <w:bCs/>
          <w:color w:val="222222"/>
          <w:sz w:val="18"/>
          <w:szCs w:val="18"/>
          <w:lang w:val="es-ES_tradnl"/>
        </w:rPr>
        <w:t>MONOGRAFÍAS Y ARTÍCULOS EN REVISTAS CIENTÍFICAS</w:t>
      </w:r>
    </w:p>
    <w:p w14:paraId="66F88E56" w14:textId="77777777" w:rsidR="00F86469" w:rsidRPr="00EC51EC" w:rsidRDefault="00F86469" w:rsidP="00F86469">
      <w:pPr>
        <w:pStyle w:val="Textonotapie"/>
        <w:ind w:hanging="709"/>
      </w:pPr>
      <w:r w:rsidRPr="00EC51EC">
        <w:rPr>
          <w:rFonts w:ascii="Verdana" w:eastAsia="Calibri" w:hAnsi="Verdana"/>
          <w:bCs/>
          <w:smallCaps/>
          <w:sz w:val="18"/>
          <w:szCs w:val="18"/>
        </w:rPr>
        <w:t>AARNIO</w:t>
      </w:r>
      <w:r>
        <w:rPr>
          <w:rFonts w:ascii="Verdana" w:eastAsia="Calibri" w:hAnsi="Verdana"/>
          <w:bCs/>
          <w:smallCaps/>
          <w:sz w:val="18"/>
          <w:szCs w:val="18"/>
        </w:rPr>
        <w:t>, A. “</w:t>
      </w:r>
      <w:r>
        <w:rPr>
          <w:rFonts w:ascii="Verdana" w:eastAsia="Calibri" w:hAnsi="Verdana"/>
          <w:bCs/>
          <w:sz w:val="18"/>
          <w:szCs w:val="18"/>
        </w:rPr>
        <w:t xml:space="preserve">Sobre la ambigüedad semántica en la interpretación jurídica”, </w:t>
      </w:r>
      <w:proofErr w:type="spellStart"/>
      <w:r w:rsidRPr="004E7739">
        <w:rPr>
          <w:rFonts w:ascii="Verdana" w:eastAsia="Calibri" w:hAnsi="Verdana"/>
          <w:bCs/>
          <w:i/>
          <w:sz w:val="18"/>
          <w:szCs w:val="18"/>
        </w:rPr>
        <w:t>Doxa</w:t>
      </w:r>
      <w:proofErr w:type="spellEnd"/>
      <w:r w:rsidRPr="004E7739">
        <w:rPr>
          <w:rFonts w:ascii="Verdana" w:eastAsia="Calibri" w:hAnsi="Verdana"/>
          <w:bCs/>
          <w:i/>
          <w:sz w:val="18"/>
          <w:szCs w:val="18"/>
        </w:rPr>
        <w:t>: Cuadernos de Filosofía del Derecho</w:t>
      </w:r>
      <w:r>
        <w:rPr>
          <w:rFonts w:ascii="Verdana" w:eastAsia="Calibri" w:hAnsi="Verdana"/>
          <w:bCs/>
          <w:sz w:val="18"/>
          <w:szCs w:val="18"/>
        </w:rPr>
        <w:t>, 4, 1987, pp. 109-118.</w:t>
      </w:r>
    </w:p>
    <w:p w14:paraId="68795819" w14:textId="77777777" w:rsidR="00F86469" w:rsidRDefault="00F86469" w:rsidP="00F86469">
      <w:pPr>
        <w:pStyle w:val="Textonotapie"/>
        <w:ind w:hanging="709"/>
        <w:rPr>
          <w:rFonts w:ascii="Verdana" w:hAnsi="Verdana"/>
          <w:sz w:val="18"/>
          <w:szCs w:val="18"/>
        </w:rPr>
      </w:pPr>
      <w:r w:rsidRPr="007A3B74">
        <w:rPr>
          <w:rFonts w:ascii="Verdana" w:hAnsi="Verdana"/>
          <w:smallCaps/>
          <w:sz w:val="18"/>
          <w:szCs w:val="18"/>
        </w:rPr>
        <w:t>ADYA</w:t>
      </w:r>
      <w:r w:rsidRPr="007A3B74">
        <w:rPr>
          <w:rFonts w:ascii="Verdana" w:hAnsi="Verdana"/>
          <w:sz w:val="18"/>
          <w:szCs w:val="18"/>
        </w:rPr>
        <w:t>, M</w:t>
      </w:r>
      <w:r>
        <w:rPr>
          <w:rFonts w:ascii="Verdana" w:hAnsi="Verdana"/>
          <w:sz w:val="18"/>
          <w:szCs w:val="18"/>
        </w:rPr>
        <w:t>.</w:t>
      </w:r>
      <w:r w:rsidRPr="007A3B74">
        <w:rPr>
          <w:rFonts w:ascii="Verdana" w:hAnsi="Verdana"/>
          <w:sz w:val="18"/>
          <w:szCs w:val="18"/>
        </w:rPr>
        <w:t xml:space="preserve">, </w:t>
      </w:r>
      <w:r w:rsidRPr="007A3B74">
        <w:rPr>
          <w:rFonts w:ascii="Verdana" w:hAnsi="Verdana"/>
          <w:smallCaps/>
          <w:sz w:val="18"/>
          <w:szCs w:val="18"/>
        </w:rPr>
        <w:t>BLANCK</w:t>
      </w:r>
      <w:r w:rsidRPr="007A3B74">
        <w:rPr>
          <w:rFonts w:ascii="Verdana" w:hAnsi="Verdana"/>
          <w:sz w:val="18"/>
          <w:szCs w:val="18"/>
        </w:rPr>
        <w:t>, P</w:t>
      </w:r>
      <w:r>
        <w:rPr>
          <w:rFonts w:ascii="Verdana" w:hAnsi="Verdana"/>
          <w:sz w:val="18"/>
          <w:szCs w:val="18"/>
        </w:rPr>
        <w:t>. y</w:t>
      </w:r>
      <w:r w:rsidRPr="007A3B74">
        <w:rPr>
          <w:rFonts w:ascii="Verdana" w:hAnsi="Verdana"/>
          <w:sz w:val="18"/>
          <w:szCs w:val="18"/>
        </w:rPr>
        <w:t xml:space="preserve"> </w:t>
      </w:r>
      <w:r w:rsidRPr="00576589">
        <w:rPr>
          <w:rFonts w:ascii="Verdana" w:hAnsi="Verdana"/>
          <w:smallCaps/>
          <w:sz w:val="18"/>
          <w:szCs w:val="18"/>
        </w:rPr>
        <w:t>REINA</w:t>
      </w:r>
      <w:r w:rsidRPr="007A3B74">
        <w:rPr>
          <w:rFonts w:ascii="Verdana" w:hAnsi="Verdana"/>
          <w:sz w:val="18"/>
          <w:szCs w:val="18"/>
        </w:rPr>
        <w:t>, M</w:t>
      </w:r>
      <w:r>
        <w:rPr>
          <w:rFonts w:ascii="Verdana" w:hAnsi="Verdana"/>
          <w:sz w:val="18"/>
          <w:szCs w:val="18"/>
        </w:rPr>
        <w:t xml:space="preserve">. </w:t>
      </w:r>
      <w:r w:rsidRPr="007A3B74">
        <w:rPr>
          <w:rFonts w:ascii="Verdana" w:hAnsi="Verdana"/>
          <w:sz w:val="18"/>
          <w:szCs w:val="18"/>
        </w:rPr>
        <w:t>V</w:t>
      </w:r>
      <w:r>
        <w:rPr>
          <w:rFonts w:ascii="Verdana" w:hAnsi="Verdana"/>
          <w:sz w:val="18"/>
          <w:szCs w:val="18"/>
        </w:rPr>
        <w:t>. “</w:t>
      </w:r>
      <w:r w:rsidRPr="007A3B74">
        <w:rPr>
          <w:rFonts w:ascii="Verdana" w:hAnsi="Verdana"/>
          <w:sz w:val="18"/>
          <w:szCs w:val="18"/>
        </w:rPr>
        <w:t>Mujeres con discapacidad en el marco legal internacional de los der</w:t>
      </w:r>
      <w:bookmarkStart w:id="176" w:name="_GoBack"/>
      <w:bookmarkEnd w:id="176"/>
      <w:r w:rsidRPr="007A3B74">
        <w:rPr>
          <w:rFonts w:ascii="Verdana" w:hAnsi="Verdana"/>
          <w:sz w:val="18"/>
          <w:szCs w:val="18"/>
        </w:rPr>
        <w:t>echos humanos</w:t>
      </w:r>
      <w:r>
        <w:rPr>
          <w:rFonts w:ascii="Verdana" w:hAnsi="Verdana"/>
          <w:sz w:val="18"/>
          <w:szCs w:val="18"/>
        </w:rPr>
        <w:t>”</w:t>
      </w:r>
      <w:r w:rsidRPr="007A3B74">
        <w:rPr>
          <w:rFonts w:ascii="Verdana" w:hAnsi="Verdana"/>
          <w:sz w:val="18"/>
          <w:szCs w:val="18"/>
        </w:rPr>
        <w:t>.</w:t>
      </w:r>
      <w:r>
        <w:rPr>
          <w:rFonts w:ascii="Verdana" w:hAnsi="Verdana"/>
          <w:sz w:val="18"/>
          <w:szCs w:val="18"/>
        </w:rPr>
        <w:t xml:space="preserve"> </w:t>
      </w:r>
      <w:r w:rsidRPr="007A3B74">
        <w:rPr>
          <w:rFonts w:ascii="Verdana" w:hAnsi="Verdana"/>
          <w:sz w:val="18"/>
          <w:szCs w:val="18"/>
        </w:rPr>
        <w:t>(Ed.)</w:t>
      </w:r>
      <w:r>
        <w:rPr>
          <w:rFonts w:ascii="Verdana" w:hAnsi="Verdana"/>
          <w:sz w:val="18"/>
          <w:szCs w:val="18"/>
        </w:rPr>
        <w:t xml:space="preserve"> </w:t>
      </w:r>
      <w:r w:rsidRPr="007A3B74">
        <w:rPr>
          <w:rFonts w:ascii="Verdana" w:hAnsi="Verdana"/>
          <w:sz w:val="18"/>
          <w:szCs w:val="18"/>
        </w:rPr>
        <w:t>Cosme Valadez, A</w:t>
      </w:r>
      <w:r>
        <w:rPr>
          <w:rFonts w:ascii="Verdana" w:hAnsi="Verdana"/>
          <w:sz w:val="18"/>
          <w:szCs w:val="18"/>
        </w:rPr>
        <w:t xml:space="preserve">. </w:t>
      </w:r>
      <w:r w:rsidRPr="007A3B74">
        <w:rPr>
          <w:rFonts w:ascii="Verdana" w:hAnsi="Verdana"/>
          <w:i/>
          <w:sz w:val="18"/>
          <w:szCs w:val="18"/>
        </w:rPr>
        <w:t>Los derechos de las personas con discapacidad. Memoria del Seminario Internacional Convención sobre los Derechos de las Personas con Discapacidad. Por una cultura de la implementación,</w:t>
      </w:r>
      <w:r w:rsidRPr="007A3B74">
        <w:rPr>
          <w:rFonts w:ascii="Verdana" w:hAnsi="Verdana"/>
          <w:sz w:val="18"/>
          <w:szCs w:val="18"/>
        </w:rPr>
        <w:t xml:space="preserve"> Programa de Cooperación sobre Derechos Humanos México-Comisión Europea, 2010.</w:t>
      </w:r>
    </w:p>
    <w:p w14:paraId="1235B5A4" w14:textId="77777777" w:rsidR="00F86469" w:rsidRPr="00C850F3" w:rsidRDefault="00F86469" w:rsidP="00F86469">
      <w:pPr>
        <w:pStyle w:val="Textonotapie"/>
        <w:ind w:hanging="709"/>
        <w:rPr>
          <w:rFonts w:ascii="Verdana" w:hAnsi="Verdana"/>
          <w:smallCaps/>
          <w:sz w:val="18"/>
          <w:szCs w:val="18"/>
        </w:rPr>
      </w:pPr>
      <w:r w:rsidRPr="001B6150">
        <w:rPr>
          <w:rFonts w:ascii="Verdana" w:hAnsi="Verdana"/>
          <w:smallCaps/>
          <w:sz w:val="18"/>
          <w:szCs w:val="18"/>
        </w:rPr>
        <w:t>AGIRRE,</w:t>
      </w:r>
      <w:r w:rsidRPr="00C850F3">
        <w:rPr>
          <w:rFonts w:ascii="Verdana" w:hAnsi="Verdana"/>
          <w:sz w:val="18"/>
          <w:szCs w:val="18"/>
        </w:rPr>
        <w:t xml:space="preserve"> X</w:t>
      </w:r>
      <w:r>
        <w:rPr>
          <w:rFonts w:ascii="Verdana" w:hAnsi="Verdana"/>
          <w:sz w:val="18"/>
          <w:szCs w:val="18"/>
        </w:rPr>
        <w:t>.</w:t>
      </w:r>
      <w:r w:rsidRPr="00C850F3">
        <w:rPr>
          <w:rFonts w:ascii="Verdana" w:hAnsi="Verdana"/>
          <w:sz w:val="18"/>
          <w:szCs w:val="18"/>
        </w:rPr>
        <w:t xml:space="preserve">, </w:t>
      </w:r>
      <w:r w:rsidRPr="001B6150">
        <w:rPr>
          <w:rFonts w:ascii="Verdana" w:hAnsi="Verdana"/>
          <w:smallCaps/>
          <w:sz w:val="18"/>
          <w:szCs w:val="18"/>
        </w:rPr>
        <w:t>AGUIAR</w:t>
      </w:r>
      <w:r w:rsidRPr="00C850F3">
        <w:rPr>
          <w:rFonts w:ascii="Verdana" w:hAnsi="Verdana"/>
          <w:sz w:val="18"/>
          <w:szCs w:val="18"/>
        </w:rPr>
        <w:t>, X</w:t>
      </w:r>
      <w:r>
        <w:rPr>
          <w:rFonts w:ascii="Verdana" w:hAnsi="Verdana"/>
          <w:sz w:val="18"/>
          <w:szCs w:val="18"/>
        </w:rPr>
        <w:t>.</w:t>
      </w:r>
      <w:r w:rsidRPr="00C850F3">
        <w:rPr>
          <w:rFonts w:ascii="Verdana" w:hAnsi="Verdana"/>
          <w:sz w:val="18"/>
          <w:szCs w:val="18"/>
        </w:rPr>
        <w:t xml:space="preserve">, </w:t>
      </w:r>
      <w:r w:rsidRPr="001B6150">
        <w:rPr>
          <w:rFonts w:ascii="Verdana" w:hAnsi="Verdana"/>
          <w:smallCaps/>
          <w:sz w:val="18"/>
          <w:szCs w:val="18"/>
        </w:rPr>
        <w:t>CABALLERO</w:t>
      </w:r>
      <w:r w:rsidRPr="00C850F3">
        <w:rPr>
          <w:rFonts w:ascii="Verdana" w:hAnsi="Verdana"/>
          <w:sz w:val="18"/>
          <w:szCs w:val="18"/>
        </w:rPr>
        <w:t>, I</w:t>
      </w:r>
      <w:r>
        <w:rPr>
          <w:rFonts w:ascii="Verdana" w:hAnsi="Verdana"/>
          <w:sz w:val="18"/>
          <w:szCs w:val="18"/>
        </w:rPr>
        <w:t xml:space="preserve">. y </w:t>
      </w:r>
      <w:r w:rsidRPr="001B6150">
        <w:rPr>
          <w:rFonts w:ascii="Verdana" w:hAnsi="Verdana"/>
          <w:smallCaps/>
          <w:sz w:val="18"/>
          <w:szCs w:val="18"/>
        </w:rPr>
        <w:t>CELIS</w:t>
      </w:r>
      <w:r w:rsidRPr="00C850F3">
        <w:rPr>
          <w:rFonts w:ascii="Verdana" w:hAnsi="Verdana"/>
          <w:sz w:val="18"/>
          <w:szCs w:val="18"/>
        </w:rPr>
        <w:t>, R</w:t>
      </w:r>
      <w:r>
        <w:rPr>
          <w:rFonts w:ascii="Verdana" w:hAnsi="Verdana"/>
          <w:sz w:val="18"/>
          <w:szCs w:val="18"/>
        </w:rPr>
        <w:t xml:space="preserve">. </w:t>
      </w:r>
      <w:r w:rsidRPr="001B6150">
        <w:rPr>
          <w:rFonts w:ascii="Verdana" w:hAnsi="Verdana"/>
          <w:i/>
          <w:sz w:val="18"/>
          <w:szCs w:val="18"/>
        </w:rPr>
        <w:t>Género y perspectiva de género. Persecución por motivos de género</w:t>
      </w:r>
      <w:r w:rsidRPr="00C850F3">
        <w:rPr>
          <w:rFonts w:ascii="Verdana" w:hAnsi="Verdana"/>
          <w:sz w:val="18"/>
          <w:szCs w:val="18"/>
        </w:rPr>
        <w:t>, CEAR-Euskadi, Bilbao, 2007.</w:t>
      </w:r>
    </w:p>
    <w:p w14:paraId="3186000A" w14:textId="77777777" w:rsidR="00F86469" w:rsidRDefault="00F86469" w:rsidP="00F86469">
      <w:pPr>
        <w:pStyle w:val="Textonotapie"/>
        <w:ind w:hanging="709"/>
      </w:pPr>
      <w:r w:rsidRPr="00182A49">
        <w:rPr>
          <w:rFonts w:ascii="Verdana" w:hAnsi="Verdana"/>
          <w:smallCaps/>
          <w:sz w:val="18"/>
          <w:szCs w:val="18"/>
        </w:rPr>
        <w:t>AGUIRRE ROMÁN</w:t>
      </w:r>
      <w:r w:rsidRPr="00182A49">
        <w:rPr>
          <w:rFonts w:ascii="Verdana" w:hAnsi="Verdana"/>
          <w:sz w:val="18"/>
          <w:szCs w:val="18"/>
        </w:rPr>
        <w:t>,</w:t>
      </w:r>
      <w:r>
        <w:rPr>
          <w:rFonts w:ascii="Verdana" w:hAnsi="Verdana"/>
          <w:sz w:val="18"/>
          <w:szCs w:val="18"/>
        </w:rPr>
        <w:t xml:space="preserve"> </w:t>
      </w:r>
      <w:r w:rsidRPr="00182A49">
        <w:rPr>
          <w:rFonts w:ascii="Verdana" w:hAnsi="Verdana"/>
          <w:sz w:val="18"/>
          <w:szCs w:val="18"/>
        </w:rPr>
        <w:t xml:space="preserve">J. O. “La relación lenguaje y derecho: </w:t>
      </w:r>
      <w:proofErr w:type="spellStart"/>
      <w:r w:rsidRPr="00182A49">
        <w:rPr>
          <w:rFonts w:ascii="Verdana" w:hAnsi="Verdana"/>
          <w:sz w:val="18"/>
          <w:szCs w:val="18"/>
        </w:rPr>
        <w:t>Jürgen</w:t>
      </w:r>
      <w:proofErr w:type="spellEnd"/>
      <w:r w:rsidRPr="00182A49">
        <w:rPr>
          <w:rFonts w:ascii="Verdana" w:hAnsi="Verdana"/>
          <w:sz w:val="18"/>
          <w:szCs w:val="18"/>
        </w:rPr>
        <w:t xml:space="preserve"> </w:t>
      </w:r>
      <w:proofErr w:type="spellStart"/>
      <w:r w:rsidRPr="00182A49">
        <w:rPr>
          <w:rFonts w:ascii="Verdana" w:hAnsi="Verdana"/>
          <w:sz w:val="18"/>
          <w:szCs w:val="18"/>
        </w:rPr>
        <w:t>Habermas</w:t>
      </w:r>
      <w:proofErr w:type="spellEnd"/>
      <w:r w:rsidRPr="00182A49">
        <w:rPr>
          <w:rFonts w:ascii="Verdana" w:hAnsi="Verdana"/>
          <w:sz w:val="18"/>
          <w:szCs w:val="18"/>
        </w:rPr>
        <w:t xml:space="preserve"> y el debate </w:t>
      </w:r>
      <w:proofErr w:type="spellStart"/>
      <w:r w:rsidRPr="00182A49">
        <w:rPr>
          <w:rFonts w:ascii="Verdana" w:hAnsi="Verdana"/>
          <w:sz w:val="18"/>
          <w:szCs w:val="18"/>
        </w:rPr>
        <w:t>iusfilosófico</w:t>
      </w:r>
      <w:proofErr w:type="spellEnd"/>
      <w:r w:rsidRPr="00182A49">
        <w:rPr>
          <w:rFonts w:ascii="Verdana" w:hAnsi="Verdana"/>
          <w:sz w:val="18"/>
          <w:szCs w:val="18"/>
        </w:rPr>
        <w:t xml:space="preserve">”, </w:t>
      </w:r>
      <w:r w:rsidRPr="00182A49">
        <w:rPr>
          <w:rFonts w:ascii="Verdana" w:hAnsi="Verdana"/>
          <w:i/>
          <w:sz w:val="18"/>
          <w:szCs w:val="18"/>
        </w:rPr>
        <w:t>Opinión Jurídica</w:t>
      </w:r>
      <w:r w:rsidRPr="00182A49">
        <w:rPr>
          <w:rFonts w:ascii="Verdana" w:hAnsi="Verdana"/>
          <w:sz w:val="18"/>
          <w:szCs w:val="18"/>
        </w:rPr>
        <w:t>, 7(13), 2008, pp. 139-162.</w:t>
      </w:r>
    </w:p>
    <w:p w14:paraId="7CBC4098" w14:textId="77777777" w:rsidR="00F86469" w:rsidRPr="0002563B" w:rsidRDefault="00F86469" w:rsidP="00F86469">
      <w:pPr>
        <w:pStyle w:val="Textonotapie"/>
        <w:ind w:hanging="709"/>
        <w:rPr>
          <w:rFonts w:ascii="Verdana" w:hAnsi="Verdana"/>
          <w:sz w:val="18"/>
          <w:szCs w:val="18"/>
        </w:rPr>
      </w:pPr>
      <w:r w:rsidRPr="0002563B">
        <w:rPr>
          <w:rFonts w:ascii="Verdana" w:hAnsi="Verdana"/>
          <w:smallCaps/>
          <w:sz w:val="18"/>
          <w:szCs w:val="18"/>
        </w:rPr>
        <w:t>AGULLÓ</w:t>
      </w:r>
      <w:r w:rsidRPr="0002563B">
        <w:rPr>
          <w:rFonts w:ascii="Verdana" w:hAnsi="Verdana"/>
          <w:sz w:val="18"/>
          <w:szCs w:val="18"/>
        </w:rPr>
        <w:t>, C.,</w:t>
      </w:r>
      <w:r w:rsidRPr="0002563B">
        <w:rPr>
          <w:rFonts w:ascii="Verdana" w:hAnsi="Verdana"/>
          <w:smallCaps/>
          <w:sz w:val="18"/>
          <w:szCs w:val="18"/>
        </w:rPr>
        <w:t xml:space="preserve"> ARROYO</w:t>
      </w:r>
      <w:r w:rsidRPr="0002563B">
        <w:rPr>
          <w:rFonts w:ascii="Verdana" w:hAnsi="Verdana" w:cs="PalatinoLinotype-Roman"/>
          <w:sz w:val="18"/>
          <w:szCs w:val="18"/>
        </w:rPr>
        <w:t>,</w:t>
      </w:r>
      <w:r w:rsidRPr="0002563B">
        <w:rPr>
          <w:rFonts w:ascii="Verdana" w:hAnsi="Verdana"/>
          <w:sz w:val="18"/>
          <w:szCs w:val="18"/>
        </w:rPr>
        <w:t xml:space="preserve"> J., </w:t>
      </w:r>
      <w:r w:rsidRPr="0002563B">
        <w:rPr>
          <w:rFonts w:ascii="Verdana" w:hAnsi="Verdana"/>
          <w:smallCaps/>
          <w:sz w:val="18"/>
          <w:szCs w:val="18"/>
        </w:rPr>
        <w:t>ENRIQUE EMA</w:t>
      </w:r>
      <w:r w:rsidRPr="0002563B">
        <w:rPr>
          <w:rFonts w:ascii="Verdana" w:hAnsi="Verdana"/>
          <w:sz w:val="18"/>
          <w:szCs w:val="18"/>
        </w:rPr>
        <w:t xml:space="preserve">, J., </w:t>
      </w:r>
      <w:r w:rsidRPr="0002563B">
        <w:rPr>
          <w:rFonts w:ascii="Verdana" w:hAnsi="Verdana"/>
          <w:smallCaps/>
          <w:sz w:val="18"/>
          <w:szCs w:val="18"/>
        </w:rPr>
        <w:t>GÁMEZ</w:t>
      </w:r>
      <w:r w:rsidRPr="0002563B">
        <w:rPr>
          <w:rFonts w:ascii="Verdana" w:hAnsi="Verdana"/>
          <w:sz w:val="18"/>
          <w:szCs w:val="18"/>
        </w:rPr>
        <w:t>,</w:t>
      </w:r>
      <w:r w:rsidRPr="0002563B">
        <w:rPr>
          <w:rFonts w:ascii="Verdana" w:hAnsi="Verdana" w:cs="PalatinoLinotype-Roman"/>
          <w:sz w:val="18"/>
          <w:szCs w:val="18"/>
        </w:rPr>
        <w:t xml:space="preserve"> </w:t>
      </w:r>
      <w:r w:rsidRPr="0002563B">
        <w:rPr>
          <w:rFonts w:ascii="Verdana" w:hAnsi="Verdana"/>
          <w:sz w:val="18"/>
          <w:szCs w:val="18"/>
        </w:rPr>
        <w:t xml:space="preserve">Ch., </w:t>
      </w:r>
      <w:r w:rsidRPr="0002563B">
        <w:rPr>
          <w:rFonts w:ascii="Verdana" w:hAnsi="Verdana"/>
          <w:smallCaps/>
          <w:sz w:val="18"/>
          <w:szCs w:val="18"/>
        </w:rPr>
        <w:t>GÓMEZ</w:t>
      </w:r>
      <w:r w:rsidRPr="0002563B">
        <w:rPr>
          <w:rFonts w:ascii="Verdana" w:hAnsi="Verdana"/>
          <w:sz w:val="18"/>
          <w:szCs w:val="18"/>
        </w:rPr>
        <w:t xml:space="preserve">, E., </w:t>
      </w:r>
      <w:r w:rsidRPr="0002563B">
        <w:rPr>
          <w:rFonts w:ascii="Verdana" w:hAnsi="Verdana"/>
          <w:smallCaps/>
          <w:sz w:val="18"/>
          <w:szCs w:val="18"/>
        </w:rPr>
        <w:t>JIMÉNEZ</w:t>
      </w:r>
      <w:r w:rsidRPr="0002563B">
        <w:rPr>
          <w:rFonts w:ascii="Verdana" w:hAnsi="Verdana"/>
          <w:sz w:val="18"/>
          <w:szCs w:val="18"/>
        </w:rPr>
        <w:t xml:space="preserve">, </w:t>
      </w:r>
      <w:proofErr w:type="gramStart"/>
      <w:r w:rsidRPr="0002563B">
        <w:rPr>
          <w:rFonts w:ascii="Verdana" w:hAnsi="Verdana"/>
          <w:sz w:val="18"/>
          <w:szCs w:val="18"/>
        </w:rPr>
        <w:t>P.,…</w:t>
      </w:r>
      <w:proofErr w:type="gramEnd"/>
      <w:r w:rsidRPr="0002563B">
        <w:rPr>
          <w:rFonts w:ascii="Verdana" w:hAnsi="Verdana"/>
          <w:sz w:val="18"/>
          <w:szCs w:val="18"/>
        </w:rPr>
        <w:t>.</w:t>
      </w:r>
      <w:r w:rsidRPr="0002563B">
        <w:rPr>
          <w:rFonts w:ascii="Verdana" w:hAnsi="Verdana" w:cs="PalatinoLinotype-Roman"/>
          <w:sz w:val="18"/>
          <w:szCs w:val="18"/>
        </w:rPr>
        <w:t xml:space="preserve"> </w:t>
      </w:r>
      <w:r w:rsidRPr="0002563B">
        <w:rPr>
          <w:rFonts w:ascii="Verdana" w:hAnsi="Verdana"/>
          <w:smallCaps/>
          <w:sz w:val="18"/>
          <w:szCs w:val="18"/>
        </w:rPr>
        <w:t>COLINA</w:t>
      </w:r>
      <w:r w:rsidRPr="0002563B">
        <w:rPr>
          <w:rFonts w:ascii="Verdana" w:hAnsi="Verdana"/>
          <w:sz w:val="18"/>
          <w:szCs w:val="18"/>
        </w:rPr>
        <w:t xml:space="preserve">, M. </w:t>
      </w:r>
      <w:r w:rsidRPr="0002563B">
        <w:rPr>
          <w:rFonts w:ascii="Verdana" w:hAnsi="Verdana"/>
          <w:i/>
          <w:sz w:val="18"/>
          <w:szCs w:val="18"/>
        </w:rPr>
        <w:t xml:space="preserve">Cojos y precarias haciendo vidas que importan. Cuaderno sobre una alianza imprescindible, </w:t>
      </w:r>
      <w:r w:rsidRPr="0002563B">
        <w:rPr>
          <w:rFonts w:ascii="Verdana" w:hAnsi="Verdana"/>
          <w:sz w:val="18"/>
          <w:szCs w:val="18"/>
        </w:rPr>
        <w:t xml:space="preserve">Traficantes de Sueños, Madrid, 2011. </w:t>
      </w:r>
    </w:p>
    <w:p w14:paraId="5D06F390" w14:textId="77777777" w:rsidR="00F86469" w:rsidRPr="00971FCB" w:rsidRDefault="00F86469" w:rsidP="00F86469">
      <w:pPr>
        <w:pStyle w:val="Textonotapie"/>
        <w:ind w:hanging="709"/>
        <w:rPr>
          <w:rFonts w:ascii="Verdana" w:hAnsi="Verdana"/>
          <w:sz w:val="18"/>
          <w:szCs w:val="18"/>
        </w:rPr>
      </w:pPr>
      <w:r w:rsidRPr="00017621">
        <w:rPr>
          <w:rFonts w:ascii="Verdana" w:hAnsi="Verdana"/>
          <w:smallCaps/>
          <w:sz w:val="18"/>
          <w:szCs w:val="18"/>
        </w:rPr>
        <w:t>ALCINA MADUEÑO</w:t>
      </w:r>
      <w:r w:rsidRPr="00017621">
        <w:rPr>
          <w:rFonts w:ascii="Verdana" w:hAnsi="Verdana"/>
          <w:sz w:val="18"/>
          <w:szCs w:val="18"/>
        </w:rPr>
        <w:t>, A</w:t>
      </w:r>
      <w:r>
        <w:rPr>
          <w:rFonts w:ascii="Verdana" w:hAnsi="Verdana"/>
          <w:sz w:val="18"/>
          <w:szCs w:val="18"/>
        </w:rPr>
        <w:t>. “</w:t>
      </w:r>
      <w:r w:rsidRPr="00017621">
        <w:rPr>
          <w:rFonts w:ascii="Verdana" w:hAnsi="Verdana"/>
          <w:sz w:val="18"/>
          <w:szCs w:val="18"/>
        </w:rPr>
        <w:t>La regulación de las enseñanzas de sordomudos en la Ley de Instrucción Pública de 1857. Antecedentes</w:t>
      </w:r>
      <w:r>
        <w:rPr>
          <w:rFonts w:ascii="Verdana" w:hAnsi="Verdana"/>
          <w:sz w:val="18"/>
          <w:szCs w:val="18"/>
        </w:rPr>
        <w:t>”</w:t>
      </w:r>
      <w:r w:rsidRPr="00017621">
        <w:rPr>
          <w:rFonts w:ascii="Verdana" w:hAnsi="Verdana"/>
          <w:sz w:val="18"/>
          <w:szCs w:val="18"/>
        </w:rPr>
        <w:t xml:space="preserve">, </w:t>
      </w:r>
      <w:r w:rsidRPr="00017621">
        <w:rPr>
          <w:rFonts w:ascii="Verdana" w:hAnsi="Verdana"/>
          <w:i/>
          <w:sz w:val="18"/>
          <w:szCs w:val="18"/>
        </w:rPr>
        <w:t xml:space="preserve">Bordón </w:t>
      </w:r>
      <w:r w:rsidRPr="00DE233D">
        <w:rPr>
          <w:rFonts w:ascii="Verdana" w:hAnsi="Verdana"/>
          <w:sz w:val="18"/>
          <w:szCs w:val="18"/>
        </w:rPr>
        <w:t>64</w:t>
      </w:r>
      <w:r w:rsidRPr="00017621">
        <w:rPr>
          <w:rFonts w:ascii="Verdana" w:hAnsi="Verdana"/>
          <w:sz w:val="18"/>
          <w:szCs w:val="18"/>
        </w:rPr>
        <w:t>(1), 2012, pp. 25-37.</w:t>
      </w:r>
      <w:r>
        <w:rPr>
          <w:rFonts w:ascii="Verdana" w:hAnsi="Verdana"/>
          <w:sz w:val="18"/>
          <w:szCs w:val="18"/>
        </w:rPr>
        <w:t xml:space="preserve"> </w:t>
      </w:r>
    </w:p>
    <w:p w14:paraId="6EBACE53" w14:textId="77777777" w:rsidR="00F86469" w:rsidRPr="00783531" w:rsidRDefault="00F86469" w:rsidP="00F86469">
      <w:pPr>
        <w:pStyle w:val="Textonotapie"/>
        <w:ind w:hanging="709"/>
        <w:rPr>
          <w:rFonts w:ascii="Verdana" w:hAnsi="Verdana"/>
          <w:sz w:val="18"/>
          <w:szCs w:val="18"/>
        </w:rPr>
      </w:pPr>
      <w:r w:rsidRPr="00783531">
        <w:rPr>
          <w:rFonts w:ascii="Verdana" w:hAnsi="Verdana"/>
          <w:smallCaps/>
          <w:sz w:val="18"/>
          <w:szCs w:val="18"/>
        </w:rPr>
        <w:t>ALCINA MADUEÑO</w:t>
      </w:r>
      <w:r w:rsidRPr="00783531">
        <w:rPr>
          <w:rFonts w:ascii="Verdana" w:hAnsi="Verdana"/>
          <w:sz w:val="18"/>
          <w:szCs w:val="18"/>
        </w:rPr>
        <w:t>, A</w:t>
      </w:r>
      <w:r>
        <w:rPr>
          <w:rFonts w:ascii="Verdana" w:hAnsi="Verdana"/>
          <w:sz w:val="18"/>
          <w:szCs w:val="18"/>
        </w:rPr>
        <w:t>.</w:t>
      </w:r>
      <w:r w:rsidRPr="00783531">
        <w:rPr>
          <w:rFonts w:ascii="Verdana" w:hAnsi="Verdana"/>
          <w:sz w:val="18"/>
          <w:szCs w:val="18"/>
        </w:rPr>
        <w:t xml:space="preserve"> </w:t>
      </w:r>
      <w:r>
        <w:rPr>
          <w:rFonts w:ascii="Verdana" w:hAnsi="Verdana"/>
          <w:sz w:val="18"/>
          <w:szCs w:val="18"/>
        </w:rPr>
        <w:t>y</w:t>
      </w:r>
      <w:r w:rsidRPr="00783531">
        <w:rPr>
          <w:rFonts w:ascii="Verdana" w:hAnsi="Verdana"/>
          <w:sz w:val="18"/>
          <w:szCs w:val="18"/>
        </w:rPr>
        <w:t xml:space="preserve"> </w:t>
      </w:r>
      <w:r w:rsidRPr="00783531">
        <w:rPr>
          <w:rFonts w:ascii="Verdana" w:hAnsi="Verdana"/>
          <w:smallCaps/>
          <w:sz w:val="18"/>
          <w:szCs w:val="18"/>
        </w:rPr>
        <w:t>NAVARRO JUÁREZ</w:t>
      </w:r>
      <w:r w:rsidRPr="00783531">
        <w:rPr>
          <w:rFonts w:ascii="Verdana" w:hAnsi="Verdana"/>
          <w:sz w:val="18"/>
          <w:szCs w:val="18"/>
        </w:rPr>
        <w:t>, L</w:t>
      </w:r>
      <w:r>
        <w:rPr>
          <w:rFonts w:ascii="Verdana" w:hAnsi="Verdana"/>
          <w:sz w:val="18"/>
          <w:szCs w:val="18"/>
        </w:rPr>
        <w:t>. “</w:t>
      </w:r>
      <w:r w:rsidRPr="00783531">
        <w:rPr>
          <w:rFonts w:ascii="Verdana" w:hAnsi="Verdana"/>
          <w:sz w:val="18"/>
          <w:szCs w:val="18"/>
        </w:rPr>
        <w:t>La incidencia de los patronatos nacionales en la política educativa de las enseñanzas de sordos (1910-1978)</w:t>
      </w:r>
      <w:r>
        <w:rPr>
          <w:rFonts w:ascii="Verdana" w:hAnsi="Verdana"/>
          <w:sz w:val="18"/>
          <w:szCs w:val="18"/>
        </w:rPr>
        <w:t>”</w:t>
      </w:r>
      <w:r w:rsidRPr="00783531">
        <w:rPr>
          <w:rFonts w:ascii="Verdana" w:hAnsi="Verdana"/>
          <w:sz w:val="18"/>
          <w:szCs w:val="18"/>
        </w:rPr>
        <w:t xml:space="preserve">, </w:t>
      </w:r>
      <w:r w:rsidRPr="00783531">
        <w:rPr>
          <w:rFonts w:ascii="Verdana" w:hAnsi="Verdana"/>
          <w:i/>
          <w:sz w:val="18"/>
          <w:szCs w:val="18"/>
        </w:rPr>
        <w:t>Revista Española de Discapacidad</w:t>
      </w:r>
      <w:r w:rsidRPr="00783531">
        <w:rPr>
          <w:rFonts w:ascii="Verdana" w:hAnsi="Verdana"/>
          <w:sz w:val="18"/>
          <w:szCs w:val="18"/>
        </w:rPr>
        <w:t xml:space="preserve">, </w:t>
      </w:r>
      <w:r w:rsidRPr="00783531">
        <w:rPr>
          <w:rFonts w:ascii="Verdana" w:hAnsi="Verdana"/>
          <w:i/>
          <w:sz w:val="18"/>
          <w:szCs w:val="18"/>
        </w:rPr>
        <w:t>3</w:t>
      </w:r>
      <w:r w:rsidRPr="00783531">
        <w:rPr>
          <w:rFonts w:ascii="Verdana" w:hAnsi="Verdana"/>
          <w:sz w:val="18"/>
          <w:szCs w:val="18"/>
        </w:rPr>
        <w:t xml:space="preserve">(1), 2014, pp. 141-160.  </w:t>
      </w:r>
    </w:p>
    <w:p w14:paraId="0F8A3F64" w14:textId="77777777" w:rsidR="00F86469" w:rsidRPr="00387F61" w:rsidRDefault="00F86469" w:rsidP="00F86469">
      <w:pPr>
        <w:pStyle w:val="Textonotapie"/>
        <w:ind w:hanging="709"/>
        <w:rPr>
          <w:rFonts w:ascii="Verdana" w:hAnsi="Verdana"/>
          <w:sz w:val="18"/>
          <w:szCs w:val="18"/>
        </w:rPr>
      </w:pPr>
      <w:r w:rsidRPr="00387F61">
        <w:rPr>
          <w:rFonts w:ascii="Verdana" w:hAnsi="Verdana"/>
          <w:smallCaps/>
          <w:sz w:val="18"/>
          <w:szCs w:val="18"/>
        </w:rPr>
        <w:t>ALLUÉ</w:t>
      </w:r>
      <w:r>
        <w:rPr>
          <w:rFonts w:ascii="Verdana" w:hAnsi="Verdana"/>
          <w:sz w:val="18"/>
          <w:szCs w:val="18"/>
        </w:rPr>
        <w:t xml:space="preserve">, M. “Inválidos, feos y freaks”, </w:t>
      </w:r>
      <w:r w:rsidRPr="00387F61">
        <w:rPr>
          <w:rFonts w:ascii="Verdana" w:hAnsi="Verdana"/>
          <w:i/>
          <w:sz w:val="18"/>
          <w:szCs w:val="18"/>
        </w:rPr>
        <w:t>Revista de Antropología Social</w:t>
      </w:r>
      <w:r>
        <w:rPr>
          <w:rFonts w:ascii="Verdana" w:hAnsi="Verdana"/>
          <w:sz w:val="18"/>
          <w:szCs w:val="18"/>
        </w:rPr>
        <w:t>, 21, 2012, pp. 273-286.</w:t>
      </w:r>
    </w:p>
    <w:p w14:paraId="45AE8EE8" w14:textId="77777777" w:rsidR="00F86469" w:rsidRDefault="00F86469" w:rsidP="00F86469">
      <w:pPr>
        <w:pStyle w:val="Textonotapie"/>
        <w:ind w:hanging="709"/>
        <w:rPr>
          <w:rFonts w:ascii="Verdana" w:hAnsi="Verdana"/>
          <w:sz w:val="18"/>
          <w:szCs w:val="18"/>
        </w:rPr>
      </w:pPr>
      <w:r w:rsidRPr="004C1EDC">
        <w:rPr>
          <w:rFonts w:ascii="Verdana" w:hAnsi="Verdana"/>
          <w:smallCaps/>
          <w:sz w:val="18"/>
          <w:szCs w:val="18"/>
        </w:rPr>
        <w:t>ÁLVAREZ RAMÍREZ</w:t>
      </w:r>
      <w:r w:rsidRPr="004C1EDC">
        <w:rPr>
          <w:rFonts w:ascii="Verdana" w:hAnsi="Verdana"/>
          <w:sz w:val="18"/>
          <w:szCs w:val="18"/>
        </w:rPr>
        <w:t>, G</w:t>
      </w:r>
      <w:r>
        <w:rPr>
          <w:rFonts w:ascii="Verdana" w:hAnsi="Verdana"/>
          <w:sz w:val="18"/>
          <w:szCs w:val="18"/>
        </w:rPr>
        <w:t>. “</w:t>
      </w:r>
      <w:r w:rsidRPr="004C1EDC">
        <w:rPr>
          <w:rFonts w:ascii="Verdana" w:hAnsi="Verdana"/>
          <w:sz w:val="18"/>
          <w:szCs w:val="18"/>
        </w:rPr>
        <w:t>Igualdad y no discriminación</w:t>
      </w:r>
      <w:r>
        <w:rPr>
          <w:rFonts w:ascii="Verdana" w:hAnsi="Verdana"/>
          <w:sz w:val="18"/>
          <w:szCs w:val="18"/>
        </w:rPr>
        <w:t xml:space="preserve">”. </w:t>
      </w:r>
      <w:r w:rsidRPr="004C1EDC">
        <w:rPr>
          <w:rFonts w:ascii="Verdana" w:hAnsi="Verdana"/>
          <w:i/>
          <w:sz w:val="18"/>
          <w:szCs w:val="18"/>
        </w:rPr>
        <w:t>Manual</w:t>
      </w:r>
      <w:r w:rsidRPr="004C1EDC">
        <w:rPr>
          <w:rFonts w:ascii="Verdana" w:hAnsi="Verdana"/>
          <w:sz w:val="18"/>
          <w:szCs w:val="18"/>
        </w:rPr>
        <w:t xml:space="preserve">. </w:t>
      </w:r>
      <w:r w:rsidRPr="004C1EDC">
        <w:rPr>
          <w:rFonts w:ascii="Verdana" w:hAnsi="Verdana"/>
          <w:i/>
          <w:sz w:val="18"/>
          <w:szCs w:val="18"/>
        </w:rPr>
        <w:t>La transversalidad de género en las políticas públicas de discapacidad. Volumen I</w:t>
      </w:r>
      <w:r>
        <w:rPr>
          <w:rFonts w:ascii="Verdana" w:hAnsi="Verdana"/>
          <w:sz w:val="18"/>
          <w:szCs w:val="18"/>
        </w:rPr>
        <w:t xml:space="preserve"> (Dir.) Pérez Bueno, L.C. </w:t>
      </w:r>
      <w:r w:rsidRPr="004C1EDC">
        <w:rPr>
          <w:rFonts w:ascii="Verdana" w:hAnsi="Verdana"/>
          <w:sz w:val="18"/>
          <w:szCs w:val="18"/>
        </w:rPr>
        <w:t>Grupo Editorial Cinca,</w:t>
      </w:r>
      <w:r>
        <w:rPr>
          <w:rFonts w:ascii="Verdana" w:hAnsi="Verdana"/>
          <w:sz w:val="18"/>
          <w:szCs w:val="18"/>
        </w:rPr>
        <w:t xml:space="preserve"> </w:t>
      </w:r>
      <w:r w:rsidRPr="004C1EDC">
        <w:rPr>
          <w:rFonts w:ascii="Verdana" w:hAnsi="Verdana"/>
          <w:sz w:val="18"/>
          <w:szCs w:val="18"/>
        </w:rPr>
        <w:t>2012</w:t>
      </w:r>
      <w:r>
        <w:rPr>
          <w:rFonts w:ascii="Verdana" w:hAnsi="Verdana"/>
          <w:sz w:val="18"/>
          <w:szCs w:val="18"/>
        </w:rPr>
        <w:t>.</w:t>
      </w:r>
    </w:p>
    <w:p w14:paraId="54AD413B" w14:textId="77777777" w:rsidR="00F86469" w:rsidRPr="000C69E2" w:rsidRDefault="00F86469" w:rsidP="00F86469">
      <w:pPr>
        <w:autoSpaceDE w:val="0"/>
        <w:autoSpaceDN w:val="0"/>
        <w:adjustRightInd w:val="0"/>
        <w:ind w:hanging="709"/>
        <w:rPr>
          <w:rFonts w:ascii="Verdana" w:hAnsi="Verdana"/>
          <w:sz w:val="18"/>
          <w:szCs w:val="18"/>
        </w:rPr>
      </w:pPr>
      <w:r w:rsidRPr="000C69E2">
        <w:rPr>
          <w:rFonts w:ascii="Verdana" w:hAnsi="Verdana"/>
          <w:smallCaps/>
          <w:sz w:val="18"/>
          <w:szCs w:val="18"/>
        </w:rPr>
        <w:t>APARICIO BASAURI</w:t>
      </w:r>
      <w:r w:rsidRPr="000C69E2">
        <w:rPr>
          <w:rFonts w:ascii="Verdana" w:hAnsi="Verdana"/>
          <w:sz w:val="18"/>
          <w:szCs w:val="18"/>
        </w:rPr>
        <w:t>, V</w:t>
      </w:r>
      <w:r>
        <w:rPr>
          <w:rFonts w:ascii="Verdana" w:hAnsi="Verdana"/>
          <w:sz w:val="18"/>
          <w:szCs w:val="18"/>
        </w:rPr>
        <w:t xml:space="preserve">. y </w:t>
      </w:r>
      <w:r w:rsidRPr="000C69E2">
        <w:rPr>
          <w:rFonts w:ascii="Verdana" w:hAnsi="Verdana"/>
          <w:smallCaps/>
          <w:sz w:val="18"/>
          <w:szCs w:val="18"/>
        </w:rPr>
        <w:t>SÁNCHEZ GUTIÉRREZ,</w:t>
      </w:r>
      <w:r w:rsidRPr="000C69E2">
        <w:rPr>
          <w:rFonts w:ascii="Verdana" w:hAnsi="Verdana"/>
          <w:sz w:val="18"/>
          <w:szCs w:val="18"/>
        </w:rPr>
        <w:t xml:space="preserve"> A</w:t>
      </w:r>
      <w:r>
        <w:rPr>
          <w:rFonts w:ascii="Verdana" w:hAnsi="Verdana"/>
          <w:sz w:val="18"/>
          <w:szCs w:val="18"/>
        </w:rPr>
        <w:t xml:space="preserve">. </w:t>
      </w:r>
      <w:r w:rsidRPr="000C69E2">
        <w:rPr>
          <w:rFonts w:ascii="Verdana" w:hAnsi="Verdana"/>
          <w:sz w:val="18"/>
          <w:szCs w:val="18"/>
        </w:rPr>
        <w:t>E</w:t>
      </w:r>
      <w:r>
        <w:rPr>
          <w:rFonts w:ascii="Verdana" w:hAnsi="Verdana"/>
          <w:sz w:val="18"/>
          <w:szCs w:val="18"/>
        </w:rPr>
        <w:t>. “</w:t>
      </w:r>
      <w:r w:rsidRPr="000C69E2">
        <w:rPr>
          <w:rFonts w:ascii="Verdana" w:hAnsi="Verdana"/>
          <w:sz w:val="18"/>
          <w:szCs w:val="18"/>
        </w:rPr>
        <w:t>Norma y ley en la psiquiatría española (1822-1986)</w:t>
      </w:r>
      <w:r>
        <w:rPr>
          <w:rFonts w:ascii="Verdana" w:hAnsi="Verdana"/>
          <w:sz w:val="18"/>
          <w:szCs w:val="18"/>
        </w:rPr>
        <w:t>”</w:t>
      </w:r>
      <w:r w:rsidRPr="000C69E2">
        <w:rPr>
          <w:rFonts w:ascii="Verdana" w:hAnsi="Verdana"/>
          <w:sz w:val="18"/>
          <w:szCs w:val="18"/>
        </w:rPr>
        <w:t xml:space="preserve">, </w:t>
      </w:r>
      <w:r w:rsidRPr="000C69E2">
        <w:rPr>
          <w:rFonts w:ascii="Verdana" w:hAnsi="Verdana"/>
          <w:i/>
          <w:iCs/>
          <w:sz w:val="18"/>
          <w:szCs w:val="18"/>
        </w:rPr>
        <w:t>Revista de la Asociación Española de Neuropsiquiatría.</w:t>
      </w:r>
      <w:r w:rsidRPr="000C69E2">
        <w:rPr>
          <w:rFonts w:ascii="Verdana" w:hAnsi="Verdana"/>
          <w:sz w:val="18"/>
          <w:szCs w:val="18"/>
        </w:rPr>
        <w:t xml:space="preserve">, </w:t>
      </w:r>
      <w:r w:rsidRPr="005606D0">
        <w:rPr>
          <w:rFonts w:ascii="Verdana" w:hAnsi="Verdana"/>
          <w:iCs/>
          <w:sz w:val="18"/>
          <w:szCs w:val="18"/>
        </w:rPr>
        <w:t>17</w:t>
      </w:r>
      <w:r w:rsidRPr="000C69E2">
        <w:rPr>
          <w:rFonts w:ascii="Verdana" w:hAnsi="Verdana"/>
          <w:sz w:val="18"/>
          <w:szCs w:val="18"/>
        </w:rPr>
        <w:t>(61), 1997, pp. 125-145.</w:t>
      </w:r>
    </w:p>
    <w:p w14:paraId="15AC644E" w14:textId="77777777" w:rsidR="00F86469" w:rsidRDefault="00F86469" w:rsidP="00F86469">
      <w:pPr>
        <w:pStyle w:val="Textonotapie"/>
        <w:ind w:hanging="709"/>
        <w:rPr>
          <w:rFonts w:ascii="Verdana" w:hAnsi="Verdana"/>
          <w:sz w:val="18"/>
          <w:szCs w:val="18"/>
        </w:rPr>
      </w:pPr>
      <w:r w:rsidRPr="003C74E7">
        <w:rPr>
          <w:rFonts w:ascii="Verdana" w:hAnsi="Verdana"/>
          <w:smallCaps/>
          <w:sz w:val="18"/>
          <w:szCs w:val="18"/>
        </w:rPr>
        <w:t>APARISI MIRALLES</w:t>
      </w:r>
      <w:r w:rsidRPr="003C74E7">
        <w:rPr>
          <w:rFonts w:ascii="Verdana" w:hAnsi="Verdana"/>
          <w:sz w:val="18"/>
          <w:szCs w:val="18"/>
        </w:rPr>
        <w:t xml:space="preserve">, Á. “Discursos de género y bioética”, </w:t>
      </w:r>
      <w:r w:rsidRPr="003C74E7">
        <w:rPr>
          <w:rFonts w:ascii="Verdana" w:hAnsi="Verdana"/>
          <w:i/>
          <w:sz w:val="18"/>
          <w:szCs w:val="18"/>
        </w:rPr>
        <w:t xml:space="preserve">Cuadernos de Bioética, </w:t>
      </w:r>
      <w:r w:rsidRPr="003C74E7">
        <w:rPr>
          <w:rFonts w:ascii="Verdana" w:hAnsi="Verdana"/>
          <w:sz w:val="18"/>
          <w:szCs w:val="18"/>
        </w:rPr>
        <w:t xml:space="preserve">XXV, 2014, pp. 259-271.  </w:t>
      </w:r>
    </w:p>
    <w:p w14:paraId="1190BF15" w14:textId="77777777" w:rsidR="00F86469" w:rsidRPr="00BD181D" w:rsidRDefault="00F86469" w:rsidP="00F86469">
      <w:pPr>
        <w:ind w:hanging="709"/>
        <w:contextualSpacing/>
        <w:rPr>
          <w:rFonts w:ascii="Verdana" w:hAnsi="Verdana"/>
          <w:sz w:val="18"/>
          <w:szCs w:val="18"/>
        </w:rPr>
      </w:pPr>
      <w:r w:rsidRPr="006001A4">
        <w:rPr>
          <w:rFonts w:ascii="Verdana" w:hAnsi="Verdana"/>
          <w:sz w:val="18"/>
          <w:szCs w:val="18"/>
        </w:rPr>
        <w:t>APARISI MIRALLES, Á</w:t>
      </w:r>
      <w:r>
        <w:rPr>
          <w:rFonts w:ascii="Verdana" w:hAnsi="Verdana"/>
          <w:sz w:val="18"/>
          <w:szCs w:val="18"/>
        </w:rPr>
        <w:t>.</w:t>
      </w:r>
      <w:r w:rsidRPr="006001A4">
        <w:rPr>
          <w:rFonts w:ascii="Verdana" w:hAnsi="Verdana"/>
          <w:sz w:val="18"/>
          <w:szCs w:val="18"/>
        </w:rPr>
        <w:t xml:space="preserve"> </w:t>
      </w:r>
      <w:r>
        <w:rPr>
          <w:rFonts w:ascii="Verdana" w:hAnsi="Verdana"/>
          <w:sz w:val="18"/>
          <w:szCs w:val="18"/>
        </w:rPr>
        <w:t>“</w:t>
      </w:r>
      <w:r w:rsidRPr="006001A4">
        <w:rPr>
          <w:rFonts w:ascii="Verdana" w:hAnsi="Verdana"/>
          <w:sz w:val="18"/>
          <w:szCs w:val="18"/>
        </w:rPr>
        <w:t>Ideología de género: De la naturaleza a la cultura</w:t>
      </w:r>
      <w:r>
        <w:rPr>
          <w:rFonts w:ascii="Verdana" w:hAnsi="Verdana"/>
          <w:sz w:val="18"/>
          <w:szCs w:val="18"/>
        </w:rPr>
        <w:t>”</w:t>
      </w:r>
      <w:r w:rsidRPr="006001A4">
        <w:rPr>
          <w:rFonts w:ascii="Verdana" w:hAnsi="Verdana"/>
          <w:sz w:val="18"/>
          <w:szCs w:val="18"/>
        </w:rPr>
        <w:t xml:space="preserve">, </w:t>
      </w:r>
      <w:r w:rsidRPr="006001A4">
        <w:rPr>
          <w:rFonts w:ascii="Verdana" w:hAnsi="Verdana"/>
          <w:i/>
          <w:sz w:val="18"/>
          <w:szCs w:val="18"/>
        </w:rPr>
        <w:t xml:space="preserve">Persona y Derecho, </w:t>
      </w:r>
      <w:r w:rsidRPr="006001A4">
        <w:rPr>
          <w:rFonts w:ascii="Verdana" w:hAnsi="Verdana"/>
          <w:sz w:val="18"/>
          <w:szCs w:val="18"/>
        </w:rPr>
        <w:t xml:space="preserve">61, 2009, pp. 169-193. </w:t>
      </w:r>
    </w:p>
    <w:p w14:paraId="78FF4BB0" w14:textId="77777777" w:rsidR="00F86469" w:rsidRPr="003C74E7" w:rsidRDefault="00F86469" w:rsidP="00F86469">
      <w:pPr>
        <w:pStyle w:val="Textonotapie"/>
        <w:ind w:hanging="709"/>
        <w:rPr>
          <w:rFonts w:ascii="Verdana" w:hAnsi="Verdana"/>
          <w:sz w:val="18"/>
          <w:szCs w:val="18"/>
        </w:rPr>
      </w:pPr>
      <w:r w:rsidRPr="003C74E7">
        <w:rPr>
          <w:rFonts w:ascii="Verdana" w:hAnsi="Verdana"/>
          <w:smallCaps/>
          <w:sz w:val="18"/>
          <w:szCs w:val="18"/>
        </w:rPr>
        <w:t>APARISI MIRALLES</w:t>
      </w:r>
      <w:r w:rsidRPr="003C74E7">
        <w:rPr>
          <w:rFonts w:ascii="Verdana" w:hAnsi="Verdana"/>
          <w:sz w:val="18"/>
          <w:szCs w:val="18"/>
        </w:rPr>
        <w:t>, Á</w:t>
      </w:r>
      <w:r>
        <w:rPr>
          <w:rFonts w:ascii="Verdana" w:hAnsi="Verdana"/>
          <w:sz w:val="18"/>
          <w:szCs w:val="18"/>
        </w:rPr>
        <w:t>. “</w:t>
      </w:r>
      <w:r w:rsidRPr="003C74E7">
        <w:rPr>
          <w:rFonts w:ascii="Verdana" w:hAnsi="Verdana"/>
          <w:sz w:val="18"/>
          <w:szCs w:val="18"/>
        </w:rPr>
        <w:t>Modelos de relación sexo-género: De la “ideología de género” al modelo de la complementariedad varón-mujer</w:t>
      </w:r>
      <w:r>
        <w:rPr>
          <w:rFonts w:ascii="Verdana" w:hAnsi="Verdana"/>
          <w:sz w:val="18"/>
          <w:szCs w:val="18"/>
        </w:rPr>
        <w:t>”</w:t>
      </w:r>
      <w:r w:rsidRPr="003C74E7">
        <w:rPr>
          <w:rFonts w:ascii="Verdana" w:hAnsi="Verdana"/>
          <w:sz w:val="18"/>
          <w:szCs w:val="18"/>
        </w:rPr>
        <w:t xml:space="preserve">, </w:t>
      </w:r>
      <w:proofErr w:type="spellStart"/>
      <w:r w:rsidRPr="003C74E7">
        <w:rPr>
          <w:rFonts w:ascii="Verdana" w:hAnsi="Verdana"/>
          <w:i/>
          <w:sz w:val="18"/>
          <w:szCs w:val="18"/>
        </w:rPr>
        <w:t>Dikaion</w:t>
      </w:r>
      <w:proofErr w:type="spellEnd"/>
      <w:r w:rsidRPr="003C74E7">
        <w:rPr>
          <w:rFonts w:ascii="Verdana" w:hAnsi="Verdana"/>
          <w:i/>
          <w:sz w:val="18"/>
          <w:szCs w:val="18"/>
        </w:rPr>
        <w:t xml:space="preserve">, </w:t>
      </w:r>
      <w:r w:rsidRPr="003C74E7">
        <w:rPr>
          <w:rFonts w:ascii="Verdana" w:hAnsi="Verdana"/>
          <w:sz w:val="18"/>
          <w:szCs w:val="18"/>
        </w:rPr>
        <w:t>21(2),</w:t>
      </w:r>
      <w:r>
        <w:rPr>
          <w:rFonts w:ascii="Verdana" w:hAnsi="Verdana"/>
          <w:sz w:val="18"/>
          <w:szCs w:val="18"/>
        </w:rPr>
        <w:t xml:space="preserve"> </w:t>
      </w:r>
      <w:r w:rsidRPr="003C74E7">
        <w:rPr>
          <w:rFonts w:ascii="Verdana" w:hAnsi="Verdana"/>
          <w:sz w:val="18"/>
          <w:szCs w:val="18"/>
        </w:rPr>
        <w:t xml:space="preserve">2012, pp. 357- 384. </w:t>
      </w:r>
    </w:p>
    <w:p w14:paraId="5115467C" w14:textId="77777777" w:rsidR="00A72729" w:rsidRDefault="00F86469" w:rsidP="00A72729">
      <w:pPr>
        <w:pStyle w:val="Textonotapie"/>
        <w:ind w:hanging="709"/>
        <w:rPr>
          <w:rFonts w:ascii="Verdana" w:hAnsi="Verdana"/>
          <w:sz w:val="18"/>
          <w:szCs w:val="18"/>
        </w:rPr>
      </w:pPr>
      <w:r w:rsidRPr="008F3406">
        <w:rPr>
          <w:rFonts w:ascii="Verdana" w:hAnsi="Verdana"/>
          <w:smallCaps/>
          <w:sz w:val="18"/>
          <w:szCs w:val="18"/>
        </w:rPr>
        <w:t>AQUINO-CANCHARI</w:t>
      </w:r>
      <w:r>
        <w:rPr>
          <w:rFonts w:ascii="Verdana" w:hAnsi="Verdana"/>
          <w:sz w:val="18"/>
          <w:szCs w:val="18"/>
        </w:rPr>
        <w:t xml:space="preserve">, C. R., </w:t>
      </w:r>
      <w:r w:rsidRPr="008F3406">
        <w:rPr>
          <w:rFonts w:ascii="Verdana" w:hAnsi="Verdana"/>
          <w:smallCaps/>
          <w:sz w:val="18"/>
          <w:szCs w:val="18"/>
        </w:rPr>
        <w:t>HUAMAN CASTILLON</w:t>
      </w:r>
      <w:r>
        <w:rPr>
          <w:rFonts w:ascii="Verdana" w:hAnsi="Verdana"/>
          <w:sz w:val="18"/>
          <w:szCs w:val="18"/>
        </w:rPr>
        <w:t xml:space="preserve">, K. M. y </w:t>
      </w:r>
      <w:r w:rsidRPr="008F3406">
        <w:rPr>
          <w:rFonts w:ascii="Verdana" w:hAnsi="Verdana"/>
          <w:smallCaps/>
          <w:sz w:val="18"/>
          <w:szCs w:val="18"/>
        </w:rPr>
        <w:t>QUISPE ARRIETA</w:t>
      </w:r>
      <w:r>
        <w:rPr>
          <w:rFonts w:ascii="Verdana" w:hAnsi="Verdana"/>
          <w:sz w:val="18"/>
          <w:szCs w:val="18"/>
        </w:rPr>
        <w:t xml:space="preserve">, R.C. “COVID 19 y su relación con poblaciones vulnerables”, </w:t>
      </w:r>
      <w:r w:rsidRPr="008F3406">
        <w:rPr>
          <w:rFonts w:ascii="Verdana" w:hAnsi="Verdana"/>
          <w:i/>
          <w:sz w:val="18"/>
          <w:szCs w:val="18"/>
        </w:rPr>
        <w:t>Revista Habanera de Ciencias Médicas</w:t>
      </w:r>
      <w:r>
        <w:rPr>
          <w:rFonts w:ascii="Verdana" w:hAnsi="Verdana"/>
          <w:sz w:val="18"/>
          <w:szCs w:val="18"/>
        </w:rPr>
        <w:t xml:space="preserve">, 19, 2020, pp. 1-18. </w:t>
      </w:r>
    </w:p>
    <w:p w14:paraId="3DF5B67B" w14:textId="0C91D140" w:rsidR="00F86469" w:rsidRDefault="00F86469" w:rsidP="00A72729">
      <w:pPr>
        <w:pStyle w:val="Textonotapie"/>
        <w:ind w:hanging="709"/>
        <w:rPr>
          <w:rFonts w:ascii="Verdana" w:hAnsi="Verdana"/>
          <w:sz w:val="18"/>
          <w:szCs w:val="18"/>
        </w:rPr>
      </w:pPr>
      <w:r w:rsidRPr="0097395B">
        <w:rPr>
          <w:rFonts w:ascii="Verdana" w:hAnsi="Verdana"/>
          <w:smallCaps/>
          <w:sz w:val="18"/>
          <w:szCs w:val="18"/>
        </w:rPr>
        <w:t>ARAMAYO. R</w:t>
      </w:r>
      <w:r w:rsidRPr="0097395B">
        <w:rPr>
          <w:rFonts w:ascii="Verdana" w:hAnsi="Verdana"/>
          <w:sz w:val="18"/>
          <w:szCs w:val="18"/>
        </w:rPr>
        <w:t xml:space="preserve"> y </w:t>
      </w:r>
      <w:r w:rsidRPr="0097395B">
        <w:rPr>
          <w:rFonts w:ascii="Verdana" w:hAnsi="Verdana"/>
          <w:smallCaps/>
          <w:sz w:val="18"/>
          <w:szCs w:val="18"/>
        </w:rPr>
        <w:t xml:space="preserve">AUSÍN, </w:t>
      </w:r>
      <w:r w:rsidRPr="0097395B">
        <w:rPr>
          <w:rFonts w:ascii="Verdana" w:hAnsi="Verdana"/>
          <w:sz w:val="18"/>
          <w:szCs w:val="18"/>
        </w:rPr>
        <w:t xml:space="preserve">T. (Eds.). </w:t>
      </w:r>
      <w:r w:rsidRPr="0097395B">
        <w:rPr>
          <w:rFonts w:ascii="Verdana" w:hAnsi="Verdana"/>
          <w:i/>
          <w:sz w:val="18"/>
          <w:szCs w:val="18"/>
        </w:rPr>
        <w:t>In(ter) dependencia. Del bienestar a la dignidad</w:t>
      </w:r>
      <w:r w:rsidRPr="0097395B">
        <w:rPr>
          <w:rFonts w:ascii="Verdana" w:hAnsi="Verdana"/>
          <w:sz w:val="18"/>
          <w:szCs w:val="18"/>
        </w:rPr>
        <w:t>, Plaza y Valdés Editores, 2008.</w:t>
      </w:r>
    </w:p>
    <w:p w14:paraId="16666A1F" w14:textId="6BD7863B" w:rsidR="00F86469" w:rsidRDefault="00F86469" w:rsidP="00F86469">
      <w:pPr>
        <w:pStyle w:val="Textonotapie"/>
        <w:ind w:hanging="709"/>
        <w:rPr>
          <w:rFonts w:ascii="Verdana" w:hAnsi="Verdana"/>
          <w:sz w:val="18"/>
          <w:szCs w:val="18"/>
        </w:rPr>
      </w:pPr>
      <w:r w:rsidRPr="00A47A97">
        <w:rPr>
          <w:rFonts w:ascii="Verdana" w:hAnsi="Verdana"/>
          <w:smallCaps/>
          <w:sz w:val="18"/>
          <w:szCs w:val="18"/>
        </w:rPr>
        <w:t>ARANGO CALA</w:t>
      </w:r>
      <w:r w:rsidRPr="00A47A97">
        <w:rPr>
          <w:rFonts w:ascii="Verdana" w:hAnsi="Verdana"/>
          <w:sz w:val="18"/>
          <w:szCs w:val="18"/>
        </w:rPr>
        <w:t>, L</w:t>
      </w:r>
      <w:r>
        <w:rPr>
          <w:rFonts w:ascii="Verdana" w:hAnsi="Verdana"/>
          <w:sz w:val="18"/>
          <w:szCs w:val="18"/>
        </w:rPr>
        <w:t xml:space="preserve">. </w:t>
      </w:r>
      <w:r w:rsidRPr="00A47A97">
        <w:rPr>
          <w:rFonts w:ascii="Verdana" w:hAnsi="Verdana"/>
          <w:sz w:val="18"/>
          <w:szCs w:val="18"/>
        </w:rPr>
        <w:t>V</w:t>
      </w:r>
      <w:r>
        <w:rPr>
          <w:rFonts w:ascii="Verdana" w:hAnsi="Verdana"/>
          <w:sz w:val="18"/>
          <w:szCs w:val="18"/>
        </w:rPr>
        <w:t>.</w:t>
      </w:r>
      <w:r w:rsidRPr="00A47A97">
        <w:rPr>
          <w:rFonts w:ascii="Verdana" w:hAnsi="Verdana"/>
          <w:sz w:val="18"/>
          <w:szCs w:val="18"/>
        </w:rPr>
        <w:t xml:space="preserve">, </w:t>
      </w:r>
      <w:r w:rsidRPr="00A47A97">
        <w:rPr>
          <w:rFonts w:ascii="Verdana" w:hAnsi="Verdana"/>
          <w:smallCaps/>
          <w:sz w:val="18"/>
          <w:szCs w:val="18"/>
        </w:rPr>
        <w:t>BALIBREA MELERO</w:t>
      </w:r>
      <w:r w:rsidRPr="00A47A97">
        <w:rPr>
          <w:rFonts w:ascii="Verdana" w:hAnsi="Verdana"/>
          <w:sz w:val="18"/>
          <w:szCs w:val="18"/>
        </w:rPr>
        <w:t>, E</w:t>
      </w:r>
      <w:r>
        <w:rPr>
          <w:rFonts w:ascii="Verdana" w:hAnsi="Verdana"/>
          <w:sz w:val="18"/>
          <w:szCs w:val="18"/>
        </w:rPr>
        <w:t>.</w:t>
      </w:r>
      <w:r w:rsidRPr="00A47A97">
        <w:rPr>
          <w:rFonts w:ascii="Verdana" w:hAnsi="Verdana"/>
          <w:sz w:val="18"/>
          <w:szCs w:val="18"/>
        </w:rPr>
        <w:t xml:space="preserve">, </w:t>
      </w:r>
      <w:r w:rsidRPr="00A47A97">
        <w:rPr>
          <w:rFonts w:ascii="Verdana" w:hAnsi="Verdana"/>
          <w:smallCaps/>
          <w:sz w:val="18"/>
          <w:szCs w:val="18"/>
        </w:rPr>
        <w:t>CASTRO LARGO</w:t>
      </w:r>
      <w:r w:rsidRPr="00A47A97">
        <w:rPr>
          <w:rFonts w:ascii="Verdana" w:hAnsi="Verdana"/>
          <w:sz w:val="18"/>
          <w:szCs w:val="18"/>
        </w:rPr>
        <w:t>, R</w:t>
      </w:r>
      <w:r>
        <w:rPr>
          <w:rFonts w:ascii="Verdana" w:hAnsi="Verdana"/>
          <w:sz w:val="18"/>
          <w:szCs w:val="18"/>
        </w:rPr>
        <w:t xml:space="preserve">. </w:t>
      </w:r>
      <w:r w:rsidRPr="00A47A97">
        <w:rPr>
          <w:rFonts w:ascii="Verdana" w:hAnsi="Verdana"/>
          <w:sz w:val="18"/>
          <w:szCs w:val="18"/>
        </w:rPr>
        <w:t>M</w:t>
      </w:r>
      <w:r w:rsidR="003710C9">
        <w:rPr>
          <w:rFonts w:ascii="Verdana" w:hAnsi="Verdana"/>
          <w:sz w:val="18"/>
          <w:szCs w:val="18"/>
        </w:rPr>
        <w:t>.</w:t>
      </w:r>
      <w:r w:rsidRPr="00A47A97">
        <w:rPr>
          <w:rFonts w:ascii="Verdana" w:hAnsi="Verdana"/>
          <w:sz w:val="18"/>
          <w:szCs w:val="18"/>
        </w:rPr>
        <w:t xml:space="preserve">, </w:t>
      </w:r>
      <w:r w:rsidRPr="00A47A97">
        <w:rPr>
          <w:rFonts w:ascii="Verdana" w:hAnsi="Verdana"/>
          <w:smallCaps/>
          <w:sz w:val="18"/>
          <w:szCs w:val="18"/>
        </w:rPr>
        <w:t>LÓPEZ YESTE</w:t>
      </w:r>
      <w:r w:rsidRPr="00A47A97">
        <w:rPr>
          <w:rFonts w:ascii="Verdana" w:hAnsi="Verdana"/>
          <w:sz w:val="18"/>
          <w:szCs w:val="18"/>
        </w:rPr>
        <w:t>, A</w:t>
      </w:r>
      <w:r>
        <w:rPr>
          <w:rFonts w:ascii="Verdana" w:hAnsi="Verdana"/>
          <w:sz w:val="18"/>
          <w:szCs w:val="18"/>
        </w:rPr>
        <w:t>.</w:t>
      </w:r>
      <w:r w:rsidRPr="00A47A97">
        <w:rPr>
          <w:rFonts w:ascii="Verdana" w:hAnsi="Verdana"/>
          <w:sz w:val="18"/>
          <w:szCs w:val="18"/>
        </w:rPr>
        <w:t xml:space="preserve"> </w:t>
      </w:r>
      <w:r>
        <w:rPr>
          <w:rFonts w:ascii="Verdana" w:hAnsi="Verdana"/>
          <w:sz w:val="18"/>
          <w:szCs w:val="18"/>
        </w:rPr>
        <w:t>y</w:t>
      </w:r>
      <w:r w:rsidRPr="00A47A97">
        <w:rPr>
          <w:rFonts w:ascii="Verdana" w:hAnsi="Verdana"/>
          <w:sz w:val="18"/>
          <w:szCs w:val="18"/>
        </w:rPr>
        <w:t xml:space="preserve"> </w:t>
      </w:r>
      <w:r w:rsidRPr="00EC4A56">
        <w:rPr>
          <w:rFonts w:ascii="Verdana" w:hAnsi="Verdana"/>
          <w:smallCaps/>
          <w:sz w:val="18"/>
          <w:szCs w:val="18"/>
        </w:rPr>
        <w:t>SANTOS ORTEGA</w:t>
      </w:r>
      <w:r w:rsidRPr="00A47A97">
        <w:rPr>
          <w:rFonts w:ascii="Verdana" w:hAnsi="Verdana"/>
          <w:sz w:val="18"/>
          <w:szCs w:val="18"/>
        </w:rPr>
        <w:t>, A</w:t>
      </w:r>
      <w:r>
        <w:rPr>
          <w:rFonts w:ascii="Verdana" w:hAnsi="Verdana"/>
          <w:sz w:val="18"/>
          <w:szCs w:val="18"/>
        </w:rPr>
        <w:t xml:space="preserve">. </w:t>
      </w:r>
      <w:r w:rsidRPr="00A47A97">
        <w:rPr>
          <w:rFonts w:ascii="Verdana" w:hAnsi="Verdana"/>
          <w:i/>
          <w:sz w:val="18"/>
          <w:szCs w:val="18"/>
        </w:rPr>
        <w:t>Mujeres en forma contra la exclusión</w:t>
      </w:r>
      <w:r w:rsidRPr="00A47A97">
        <w:rPr>
          <w:rFonts w:ascii="Verdana" w:hAnsi="Verdana"/>
          <w:sz w:val="18"/>
          <w:szCs w:val="18"/>
        </w:rPr>
        <w:t xml:space="preserve">, Universidad de Valencia, Valencia, 2004.  </w:t>
      </w:r>
    </w:p>
    <w:p w14:paraId="7201EE24" w14:textId="77777777" w:rsidR="00F86469" w:rsidRDefault="00F86469" w:rsidP="00F86469">
      <w:pPr>
        <w:autoSpaceDE w:val="0"/>
        <w:autoSpaceDN w:val="0"/>
        <w:adjustRightInd w:val="0"/>
        <w:ind w:hanging="709"/>
        <w:rPr>
          <w:rFonts w:ascii="Verdana" w:hAnsi="Verdana"/>
          <w:sz w:val="18"/>
          <w:szCs w:val="18"/>
        </w:rPr>
      </w:pPr>
      <w:r w:rsidRPr="00783531">
        <w:rPr>
          <w:rFonts w:ascii="Verdana" w:hAnsi="Verdana"/>
          <w:smallCaps/>
          <w:sz w:val="18"/>
          <w:szCs w:val="18"/>
        </w:rPr>
        <w:t>ARBILLA BARABARIN</w:t>
      </w:r>
      <w:r w:rsidRPr="00783531">
        <w:rPr>
          <w:rFonts w:ascii="Verdana" w:hAnsi="Verdana"/>
          <w:sz w:val="18"/>
          <w:szCs w:val="18"/>
        </w:rPr>
        <w:t>, B</w:t>
      </w:r>
      <w:r>
        <w:rPr>
          <w:rFonts w:ascii="Verdana" w:hAnsi="Verdana"/>
          <w:sz w:val="18"/>
          <w:szCs w:val="18"/>
        </w:rPr>
        <w:t>. “</w:t>
      </w:r>
      <w:r w:rsidRPr="00783531">
        <w:rPr>
          <w:rFonts w:ascii="Verdana" w:hAnsi="Verdana"/>
          <w:sz w:val="18"/>
          <w:szCs w:val="18"/>
        </w:rPr>
        <w:t xml:space="preserve">Recorrido por la educación especial en el siglo XX. Desde Madrid a Pamplona, la contribución de Carmen </w:t>
      </w:r>
      <w:proofErr w:type="spellStart"/>
      <w:r w:rsidRPr="00783531">
        <w:rPr>
          <w:rFonts w:ascii="Verdana" w:hAnsi="Verdana"/>
          <w:sz w:val="18"/>
          <w:szCs w:val="18"/>
        </w:rPr>
        <w:t>Gayatte</w:t>
      </w:r>
      <w:proofErr w:type="spellEnd"/>
      <w:r w:rsidRPr="00783531">
        <w:rPr>
          <w:rFonts w:ascii="Verdana" w:hAnsi="Verdana"/>
          <w:sz w:val="18"/>
          <w:szCs w:val="18"/>
        </w:rPr>
        <w:t xml:space="preserve"> </w:t>
      </w:r>
      <w:proofErr w:type="spellStart"/>
      <w:r w:rsidRPr="00783531">
        <w:rPr>
          <w:rFonts w:ascii="Verdana" w:hAnsi="Verdana"/>
          <w:sz w:val="18"/>
          <w:szCs w:val="18"/>
        </w:rPr>
        <w:t>Galbete</w:t>
      </w:r>
      <w:proofErr w:type="spellEnd"/>
      <w:r w:rsidRPr="00783531">
        <w:rPr>
          <w:rFonts w:ascii="Verdana" w:hAnsi="Verdana"/>
          <w:sz w:val="18"/>
          <w:szCs w:val="18"/>
        </w:rPr>
        <w:t xml:space="preserve"> a la atención a las personas con discapacidad intelectual</w:t>
      </w:r>
      <w:r>
        <w:rPr>
          <w:rFonts w:ascii="Verdana" w:hAnsi="Verdana"/>
          <w:sz w:val="18"/>
          <w:szCs w:val="18"/>
        </w:rPr>
        <w:t>”</w:t>
      </w:r>
      <w:r w:rsidRPr="00783531">
        <w:rPr>
          <w:rFonts w:ascii="Verdana" w:hAnsi="Verdana"/>
          <w:i/>
          <w:iCs/>
          <w:sz w:val="18"/>
          <w:szCs w:val="18"/>
        </w:rPr>
        <w:t>, Revista Príncipe de Viana</w:t>
      </w:r>
      <w:r w:rsidRPr="00783531">
        <w:rPr>
          <w:rFonts w:ascii="Verdana" w:hAnsi="Verdana"/>
          <w:i/>
          <w:sz w:val="18"/>
          <w:szCs w:val="18"/>
        </w:rPr>
        <w:t xml:space="preserve">, </w:t>
      </w:r>
      <w:r w:rsidRPr="007D71C0">
        <w:rPr>
          <w:rFonts w:ascii="Verdana" w:hAnsi="Verdana"/>
          <w:sz w:val="18"/>
          <w:szCs w:val="18"/>
        </w:rPr>
        <w:t>254</w:t>
      </w:r>
      <w:r w:rsidRPr="00783531">
        <w:rPr>
          <w:rFonts w:ascii="Verdana" w:hAnsi="Verdana"/>
          <w:sz w:val="18"/>
          <w:szCs w:val="18"/>
        </w:rPr>
        <w:t xml:space="preserve">, 2011, pp.  533- 549. </w:t>
      </w:r>
    </w:p>
    <w:p w14:paraId="4F19D4D6" w14:textId="77777777" w:rsidR="00F86469" w:rsidRDefault="00F86469" w:rsidP="00F86469">
      <w:pPr>
        <w:pStyle w:val="Textonotapie"/>
        <w:ind w:hanging="709"/>
        <w:rPr>
          <w:rFonts w:ascii="Verdana" w:eastAsia="Times New Roman" w:hAnsi="Verdana"/>
          <w:sz w:val="18"/>
          <w:szCs w:val="18"/>
          <w:lang w:eastAsia="es-ES"/>
        </w:rPr>
      </w:pPr>
      <w:r w:rsidRPr="003C260A">
        <w:rPr>
          <w:rFonts w:ascii="Verdana" w:hAnsi="Verdana"/>
          <w:smallCaps/>
          <w:sz w:val="18"/>
          <w:szCs w:val="18"/>
        </w:rPr>
        <w:t>ARISTÓTELES</w:t>
      </w:r>
      <w:r w:rsidRPr="003C260A">
        <w:rPr>
          <w:rFonts w:ascii="Verdana" w:hAnsi="Verdana"/>
          <w:sz w:val="18"/>
          <w:szCs w:val="18"/>
        </w:rPr>
        <w:t xml:space="preserve">: </w:t>
      </w:r>
      <w:r w:rsidRPr="003C260A">
        <w:rPr>
          <w:rFonts w:ascii="Verdana" w:hAnsi="Verdana"/>
          <w:i/>
          <w:sz w:val="18"/>
          <w:szCs w:val="18"/>
        </w:rPr>
        <w:t>La Política.</w:t>
      </w:r>
      <w:r w:rsidRPr="003C260A">
        <w:rPr>
          <w:rFonts w:ascii="Verdana" w:eastAsia="Times New Roman" w:hAnsi="Verdana"/>
          <w:sz w:val="18"/>
          <w:szCs w:val="18"/>
          <w:lang w:eastAsia="es-ES"/>
        </w:rPr>
        <w:t xml:space="preserve"> Libro IV. Capítulo XIV</w:t>
      </w:r>
      <w:r>
        <w:rPr>
          <w:rFonts w:ascii="Verdana" w:eastAsia="Times New Roman" w:hAnsi="Verdana"/>
          <w:sz w:val="18"/>
          <w:szCs w:val="18"/>
          <w:lang w:eastAsia="es-ES"/>
        </w:rPr>
        <w:t xml:space="preserve">, Editorial Gredos, Madrid, 1988.  </w:t>
      </w:r>
    </w:p>
    <w:p w14:paraId="2D06F607" w14:textId="77777777" w:rsidR="00F86469" w:rsidRPr="00A47A97" w:rsidRDefault="00F86469" w:rsidP="00F86469">
      <w:pPr>
        <w:pStyle w:val="Textonotapie"/>
        <w:ind w:hanging="709"/>
        <w:rPr>
          <w:rFonts w:ascii="Verdana" w:hAnsi="Verdana"/>
          <w:sz w:val="18"/>
          <w:szCs w:val="18"/>
        </w:rPr>
      </w:pPr>
      <w:r w:rsidRPr="00A47A97">
        <w:rPr>
          <w:rFonts w:ascii="Verdana" w:hAnsi="Verdana"/>
          <w:smallCaps/>
          <w:sz w:val="18"/>
          <w:szCs w:val="18"/>
        </w:rPr>
        <w:t>ARNAU RIPOLLÉS</w:t>
      </w:r>
      <w:r w:rsidRPr="00A47A97">
        <w:rPr>
          <w:rFonts w:ascii="Verdana" w:hAnsi="Verdana"/>
          <w:sz w:val="18"/>
          <w:szCs w:val="18"/>
        </w:rPr>
        <w:t>, M</w:t>
      </w:r>
      <w:r>
        <w:rPr>
          <w:rFonts w:ascii="Verdana" w:hAnsi="Verdana"/>
          <w:sz w:val="18"/>
          <w:szCs w:val="18"/>
        </w:rPr>
        <w:t>.</w:t>
      </w:r>
      <w:r w:rsidRPr="00A47A97">
        <w:rPr>
          <w:rFonts w:ascii="Verdana" w:hAnsi="Verdana"/>
          <w:sz w:val="18"/>
          <w:szCs w:val="18"/>
        </w:rPr>
        <w:t xml:space="preserve"> S</w:t>
      </w:r>
      <w:r>
        <w:rPr>
          <w:rFonts w:ascii="Verdana" w:hAnsi="Verdana"/>
          <w:sz w:val="18"/>
          <w:szCs w:val="18"/>
        </w:rPr>
        <w:t>. “</w:t>
      </w:r>
      <w:r w:rsidRPr="00A47A97">
        <w:rPr>
          <w:rFonts w:ascii="Verdana" w:hAnsi="Verdana"/>
          <w:sz w:val="18"/>
          <w:szCs w:val="18"/>
        </w:rPr>
        <w:t xml:space="preserve">Otras voces de mujer: El feminismo de la </w:t>
      </w:r>
      <w:r w:rsidRPr="00A47A97">
        <w:rPr>
          <w:rFonts w:ascii="Verdana" w:hAnsi="Verdana"/>
          <w:i/>
          <w:sz w:val="18"/>
          <w:szCs w:val="18"/>
        </w:rPr>
        <w:t>diversidad funcional</w:t>
      </w:r>
      <w:r>
        <w:rPr>
          <w:rFonts w:ascii="Verdana" w:hAnsi="Verdana"/>
          <w:i/>
          <w:sz w:val="18"/>
          <w:szCs w:val="18"/>
        </w:rPr>
        <w:t>”</w:t>
      </w:r>
      <w:r w:rsidRPr="00A47A97">
        <w:rPr>
          <w:rFonts w:ascii="Verdana" w:hAnsi="Verdana"/>
          <w:sz w:val="18"/>
          <w:szCs w:val="18"/>
        </w:rPr>
        <w:t xml:space="preserve">, </w:t>
      </w:r>
      <w:proofErr w:type="spellStart"/>
      <w:r w:rsidRPr="00A47A97">
        <w:rPr>
          <w:rFonts w:ascii="Verdana" w:hAnsi="Verdana"/>
          <w:i/>
          <w:sz w:val="18"/>
          <w:szCs w:val="18"/>
        </w:rPr>
        <w:t>Asparkia</w:t>
      </w:r>
      <w:proofErr w:type="spellEnd"/>
      <w:r w:rsidRPr="00A47A97">
        <w:rPr>
          <w:rFonts w:ascii="Verdana" w:hAnsi="Verdana"/>
          <w:sz w:val="18"/>
          <w:szCs w:val="18"/>
        </w:rPr>
        <w:t>, 16</w:t>
      </w:r>
      <w:r w:rsidRPr="00A47A97">
        <w:rPr>
          <w:rFonts w:ascii="Verdana" w:hAnsi="Verdana"/>
          <w:i/>
          <w:sz w:val="18"/>
          <w:szCs w:val="18"/>
        </w:rPr>
        <w:t>,</w:t>
      </w:r>
      <w:r w:rsidRPr="00A47A97">
        <w:rPr>
          <w:rFonts w:ascii="Verdana" w:hAnsi="Verdana"/>
          <w:sz w:val="18"/>
          <w:szCs w:val="18"/>
        </w:rPr>
        <w:t xml:space="preserve"> 2005, pp. 12-26. </w:t>
      </w:r>
    </w:p>
    <w:p w14:paraId="7F192DAD" w14:textId="77777777" w:rsidR="00F86469" w:rsidRPr="00FE7BAE" w:rsidRDefault="00F86469" w:rsidP="00F86469">
      <w:pPr>
        <w:pStyle w:val="Textonotapie"/>
        <w:ind w:hanging="709"/>
        <w:rPr>
          <w:rFonts w:ascii="Verdana" w:hAnsi="Verdana"/>
          <w:sz w:val="18"/>
          <w:szCs w:val="18"/>
        </w:rPr>
      </w:pPr>
      <w:r w:rsidRPr="00FE7BAE">
        <w:rPr>
          <w:rFonts w:ascii="Verdana" w:hAnsi="Verdana"/>
          <w:smallCaps/>
          <w:sz w:val="18"/>
          <w:szCs w:val="18"/>
        </w:rPr>
        <w:t>ARNAU RIPOLLÉS</w:t>
      </w:r>
      <w:r w:rsidRPr="00FE7BAE">
        <w:rPr>
          <w:rFonts w:ascii="Verdana" w:hAnsi="Verdana"/>
          <w:sz w:val="18"/>
          <w:szCs w:val="18"/>
        </w:rPr>
        <w:t xml:space="preserve">, M.S. </w:t>
      </w:r>
      <w:r w:rsidRPr="00FE7BAE">
        <w:rPr>
          <w:rFonts w:ascii="Verdana" w:hAnsi="Verdana"/>
          <w:i/>
          <w:sz w:val="18"/>
          <w:szCs w:val="18"/>
        </w:rPr>
        <w:t>Estudio: La cara oculta de la violencia: La Violencia de Género contra la(s) Mujer(es) con discapacidad(es</w:t>
      </w:r>
      <w:r w:rsidRPr="00FE7BAE">
        <w:rPr>
          <w:rFonts w:ascii="Verdana" w:hAnsi="Verdana"/>
          <w:sz w:val="18"/>
          <w:szCs w:val="18"/>
        </w:rPr>
        <w:t xml:space="preserve">), Fundación </w:t>
      </w:r>
      <w:proofErr w:type="spellStart"/>
      <w:r w:rsidRPr="00FE7BAE">
        <w:rPr>
          <w:rFonts w:ascii="Verdana" w:hAnsi="Verdana"/>
          <w:sz w:val="18"/>
          <w:szCs w:val="18"/>
        </w:rPr>
        <w:t>Isonomía</w:t>
      </w:r>
      <w:proofErr w:type="spellEnd"/>
      <w:r w:rsidRPr="00FE7BAE">
        <w:rPr>
          <w:rFonts w:ascii="Verdana" w:hAnsi="Verdana"/>
          <w:sz w:val="18"/>
          <w:szCs w:val="18"/>
        </w:rPr>
        <w:t xml:space="preserve">, Castellón, 2005.   </w:t>
      </w:r>
    </w:p>
    <w:p w14:paraId="03FA3C77" w14:textId="77777777" w:rsidR="00F86469" w:rsidRDefault="00F86469" w:rsidP="00F86469">
      <w:pPr>
        <w:pStyle w:val="Textonotapie"/>
        <w:ind w:hanging="709"/>
        <w:rPr>
          <w:rFonts w:ascii="Verdana" w:hAnsi="Verdana"/>
          <w:color w:val="000000"/>
          <w:sz w:val="18"/>
          <w:szCs w:val="18"/>
          <w:shd w:val="clear" w:color="auto" w:fill="F5F9FB"/>
        </w:rPr>
      </w:pPr>
      <w:r w:rsidRPr="00014872">
        <w:rPr>
          <w:rFonts w:ascii="Verdana" w:hAnsi="Verdana"/>
          <w:smallCaps/>
          <w:color w:val="000000"/>
          <w:sz w:val="18"/>
          <w:szCs w:val="18"/>
          <w:shd w:val="clear" w:color="auto" w:fill="FFFFFF" w:themeFill="background1"/>
        </w:rPr>
        <w:t>ARNAU RIPOLLÉS</w:t>
      </w:r>
      <w:r w:rsidRPr="00014872">
        <w:rPr>
          <w:rFonts w:ascii="Verdana" w:hAnsi="Verdana"/>
          <w:color w:val="000000"/>
          <w:sz w:val="18"/>
          <w:szCs w:val="18"/>
          <w:shd w:val="clear" w:color="auto" w:fill="FFFFFF" w:themeFill="background1"/>
        </w:rPr>
        <w:t xml:space="preserve">, S. y </w:t>
      </w:r>
      <w:r w:rsidRPr="00014872">
        <w:rPr>
          <w:rFonts w:ascii="Verdana" w:hAnsi="Verdana"/>
          <w:smallCaps/>
          <w:color w:val="000000"/>
          <w:sz w:val="18"/>
          <w:szCs w:val="18"/>
          <w:shd w:val="clear" w:color="auto" w:fill="FFFFFF" w:themeFill="background1"/>
        </w:rPr>
        <w:t>MOSCOSO PÉREZ</w:t>
      </w:r>
      <w:r w:rsidRPr="00014872">
        <w:rPr>
          <w:rFonts w:ascii="Verdana" w:hAnsi="Verdana"/>
          <w:color w:val="000000"/>
          <w:sz w:val="18"/>
          <w:szCs w:val="18"/>
          <w:shd w:val="clear" w:color="auto" w:fill="FFFFFF" w:themeFill="background1"/>
        </w:rPr>
        <w:t xml:space="preserve">, M. “Lo </w:t>
      </w:r>
      <w:proofErr w:type="spellStart"/>
      <w:r w:rsidRPr="00014872">
        <w:rPr>
          <w:rFonts w:ascii="Verdana" w:hAnsi="Verdana"/>
          <w:color w:val="000000"/>
          <w:sz w:val="18"/>
          <w:szCs w:val="18"/>
          <w:shd w:val="clear" w:color="auto" w:fill="FFFFFF" w:themeFill="background1"/>
        </w:rPr>
        <w:t>Queer</w:t>
      </w:r>
      <w:proofErr w:type="spellEnd"/>
      <w:r w:rsidRPr="00014872">
        <w:rPr>
          <w:rFonts w:ascii="Verdana" w:hAnsi="Verdana"/>
          <w:color w:val="000000"/>
          <w:sz w:val="18"/>
          <w:szCs w:val="18"/>
          <w:shd w:val="clear" w:color="auto" w:fill="FFFFFF" w:themeFill="background1"/>
        </w:rPr>
        <w:t xml:space="preserve"> y lo </w:t>
      </w:r>
      <w:proofErr w:type="spellStart"/>
      <w:r w:rsidRPr="00014872">
        <w:rPr>
          <w:rFonts w:ascii="Verdana" w:hAnsi="Verdana"/>
          <w:color w:val="000000"/>
          <w:sz w:val="18"/>
          <w:szCs w:val="18"/>
          <w:shd w:val="clear" w:color="auto" w:fill="FFFFFF" w:themeFill="background1"/>
        </w:rPr>
        <w:t>Crip</w:t>
      </w:r>
      <w:proofErr w:type="spellEnd"/>
      <w:r w:rsidRPr="00014872">
        <w:rPr>
          <w:rFonts w:ascii="Verdana" w:hAnsi="Verdana"/>
          <w:color w:val="000000"/>
          <w:sz w:val="18"/>
          <w:szCs w:val="18"/>
          <w:shd w:val="clear" w:color="auto" w:fill="FFFFFF" w:themeFill="background1"/>
        </w:rPr>
        <w:t xml:space="preserve">, como formas de re-apropiación de la dignidad disidente. Una conversación con Robert </w:t>
      </w:r>
      <w:proofErr w:type="spellStart"/>
      <w:r w:rsidRPr="00014872">
        <w:rPr>
          <w:rFonts w:ascii="Verdana" w:hAnsi="Verdana"/>
          <w:color w:val="000000"/>
          <w:sz w:val="18"/>
          <w:szCs w:val="18"/>
          <w:shd w:val="clear" w:color="auto" w:fill="FFFFFF" w:themeFill="background1"/>
        </w:rPr>
        <w:t>McRuer</w:t>
      </w:r>
      <w:proofErr w:type="spellEnd"/>
      <w:r w:rsidRPr="00014872">
        <w:rPr>
          <w:rFonts w:ascii="Verdana" w:hAnsi="Verdana"/>
          <w:color w:val="000000"/>
          <w:sz w:val="18"/>
          <w:szCs w:val="18"/>
          <w:shd w:val="clear" w:color="auto" w:fill="FFFFFF" w:themeFill="background1"/>
        </w:rPr>
        <w:t xml:space="preserve">”, </w:t>
      </w:r>
      <w:proofErr w:type="spellStart"/>
      <w:r w:rsidRPr="00014872">
        <w:rPr>
          <w:rFonts w:ascii="Verdana" w:hAnsi="Verdana"/>
          <w:i/>
          <w:color w:val="000000"/>
          <w:sz w:val="18"/>
          <w:szCs w:val="18"/>
          <w:shd w:val="clear" w:color="auto" w:fill="FFFFFF" w:themeFill="background1"/>
        </w:rPr>
        <w:t>Dilemata</w:t>
      </w:r>
      <w:proofErr w:type="spellEnd"/>
      <w:r w:rsidRPr="00014872">
        <w:rPr>
          <w:rFonts w:ascii="Verdana" w:hAnsi="Verdana"/>
          <w:color w:val="000000"/>
          <w:sz w:val="18"/>
          <w:szCs w:val="18"/>
          <w:shd w:val="clear" w:color="auto" w:fill="FFFFFF" w:themeFill="background1"/>
        </w:rPr>
        <w:t>, 20, 2016, pp. 137-144.</w:t>
      </w:r>
      <w:r>
        <w:rPr>
          <w:rFonts w:ascii="Verdana" w:hAnsi="Verdana"/>
          <w:color w:val="000000"/>
          <w:sz w:val="18"/>
          <w:szCs w:val="18"/>
          <w:shd w:val="clear" w:color="auto" w:fill="F5F9FB"/>
        </w:rPr>
        <w:t xml:space="preserve"> </w:t>
      </w:r>
    </w:p>
    <w:p w14:paraId="31EE4306" w14:textId="77777777" w:rsidR="00F86469" w:rsidRPr="005303FA" w:rsidRDefault="00F86469" w:rsidP="00F86469">
      <w:pPr>
        <w:pStyle w:val="Textonotapie"/>
        <w:ind w:hanging="709"/>
        <w:rPr>
          <w:rFonts w:ascii="Verdana" w:hAnsi="Verdana"/>
          <w:sz w:val="18"/>
          <w:szCs w:val="18"/>
        </w:rPr>
      </w:pPr>
      <w:r w:rsidRPr="0002563B">
        <w:rPr>
          <w:rFonts w:ascii="Verdana" w:hAnsi="Verdana"/>
          <w:smallCaps/>
          <w:sz w:val="18"/>
          <w:szCs w:val="18"/>
        </w:rPr>
        <w:t>ARTAL</w:t>
      </w:r>
      <w:r w:rsidRPr="0002563B">
        <w:rPr>
          <w:rFonts w:ascii="Verdana" w:hAnsi="Verdana"/>
          <w:sz w:val="18"/>
          <w:szCs w:val="18"/>
        </w:rPr>
        <w:t xml:space="preserve">, R. M. </w:t>
      </w:r>
      <w:r w:rsidRPr="0002563B">
        <w:rPr>
          <w:rFonts w:ascii="Verdana" w:hAnsi="Verdana"/>
          <w:i/>
          <w:sz w:val="18"/>
          <w:szCs w:val="18"/>
        </w:rPr>
        <w:t xml:space="preserve">La bolsa o la vida. El coronavirus que desnudó y cambió la sociedad, </w:t>
      </w:r>
      <w:r w:rsidRPr="0002563B">
        <w:rPr>
          <w:rFonts w:ascii="Verdana" w:hAnsi="Verdana"/>
          <w:sz w:val="18"/>
          <w:szCs w:val="18"/>
        </w:rPr>
        <w:t xml:space="preserve">Roca Editorial de Libros, Barcelona, 2021. </w:t>
      </w:r>
    </w:p>
    <w:p w14:paraId="1C8E13F3" w14:textId="77777777" w:rsidR="00F86469" w:rsidRDefault="00F86469" w:rsidP="00F86469">
      <w:pPr>
        <w:autoSpaceDE w:val="0"/>
        <w:autoSpaceDN w:val="0"/>
        <w:adjustRightInd w:val="0"/>
        <w:ind w:hanging="709"/>
        <w:rPr>
          <w:rFonts w:ascii="Verdana" w:hAnsi="Verdana"/>
          <w:sz w:val="18"/>
          <w:szCs w:val="18"/>
        </w:rPr>
      </w:pPr>
      <w:r w:rsidRPr="00EC4A56">
        <w:rPr>
          <w:rFonts w:ascii="Verdana" w:hAnsi="Verdana"/>
          <w:smallCaps/>
          <w:sz w:val="18"/>
          <w:szCs w:val="18"/>
        </w:rPr>
        <w:t>ASSOCIACIÓ DONES NO ESTÁNDARDS</w:t>
      </w:r>
      <w:r w:rsidRPr="00A47A97">
        <w:rPr>
          <w:rFonts w:ascii="Verdana" w:hAnsi="Verdana"/>
          <w:sz w:val="18"/>
          <w:szCs w:val="18"/>
        </w:rPr>
        <w:t xml:space="preserve">: </w:t>
      </w:r>
      <w:r w:rsidRPr="00A47A97">
        <w:rPr>
          <w:rFonts w:ascii="Verdana" w:hAnsi="Verdana"/>
          <w:i/>
          <w:sz w:val="18"/>
          <w:szCs w:val="18"/>
        </w:rPr>
        <w:t>Indicadores de exclusión social de mujer y discapacidad,</w:t>
      </w:r>
      <w:r w:rsidRPr="00A47A97">
        <w:rPr>
          <w:rFonts w:ascii="Verdana" w:hAnsi="Verdana"/>
          <w:sz w:val="18"/>
          <w:szCs w:val="18"/>
        </w:rPr>
        <w:t xml:space="preserve"> Barcelona, 2002. </w:t>
      </w:r>
    </w:p>
    <w:p w14:paraId="11A011CB" w14:textId="77777777" w:rsidR="00F86469" w:rsidRPr="00C97ED0" w:rsidRDefault="00F86469" w:rsidP="00F86469">
      <w:pPr>
        <w:autoSpaceDE w:val="0"/>
        <w:autoSpaceDN w:val="0"/>
        <w:adjustRightInd w:val="0"/>
        <w:ind w:hanging="709"/>
        <w:rPr>
          <w:rFonts w:ascii="Verdana" w:hAnsi="Verdana"/>
          <w:smallCaps/>
          <w:sz w:val="18"/>
          <w:szCs w:val="18"/>
        </w:rPr>
      </w:pPr>
      <w:r w:rsidRPr="00FE7BAE">
        <w:rPr>
          <w:rFonts w:ascii="Verdana" w:hAnsi="Verdana"/>
          <w:sz w:val="18"/>
          <w:szCs w:val="18"/>
        </w:rPr>
        <w:t>ASTARLOA, A</w:t>
      </w:r>
      <w:r>
        <w:rPr>
          <w:rFonts w:ascii="Verdana" w:hAnsi="Verdana"/>
          <w:sz w:val="18"/>
          <w:szCs w:val="18"/>
        </w:rPr>
        <w:t>.</w:t>
      </w:r>
      <w:r w:rsidRPr="00FE7BAE">
        <w:rPr>
          <w:rFonts w:ascii="Verdana" w:hAnsi="Verdana"/>
          <w:sz w:val="18"/>
          <w:szCs w:val="18"/>
        </w:rPr>
        <w:t xml:space="preserve">, </w:t>
      </w:r>
      <w:r w:rsidRPr="00FE7BAE">
        <w:rPr>
          <w:rFonts w:ascii="Verdana" w:hAnsi="Verdana"/>
          <w:smallCaps/>
          <w:sz w:val="18"/>
          <w:szCs w:val="18"/>
        </w:rPr>
        <w:t>DURÁN</w:t>
      </w:r>
      <w:r w:rsidRPr="00FE7BAE">
        <w:rPr>
          <w:rFonts w:ascii="Verdana" w:hAnsi="Verdana"/>
          <w:sz w:val="18"/>
          <w:szCs w:val="18"/>
        </w:rPr>
        <w:t>, M</w:t>
      </w:r>
      <w:r>
        <w:rPr>
          <w:rFonts w:ascii="Verdana" w:hAnsi="Verdana"/>
          <w:sz w:val="18"/>
          <w:szCs w:val="18"/>
        </w:rPr>
        <w:t>.</w:t>
      </w:r>
      <w:r w:rsidRPr="00FE7BAE">
        <w:rPr>
          <w:rFonts w:ascii="Verdana" w:hAnsi="Verdana"/>
          <w:sz w:val="18"/>
          <w:szCs w:val="18"/>
        </w:rPr>
        <w:t xml:space="preserve">, </w:t>
      </w:r>
      <w:r w:rsidRPr="00FE7BAE">
        <w:rPr>
          <w:rFonts w:ascii="Verdana" w:hAnsi="Verdana"/>
          <w:smallCaps/>
          <w:sz w:val="18"/>
          <w:szCs w:val="18"/>
        </w:rPr>
        <w:t>FILLAT</w:t>
      </w:r>
      <w:r w:rsidRPr="00FE7BAE">
        <w:rPr>
          <w:rFonts w:ascii="Verdana" w:hAnsi="Verdana"/>
          <w:sz w:val="18"/>
          <w:szCs w:val="18"/>
        </w:rPr>
        <w:t>, Y</w:t>
      </w:r>
      <w:r>
        <w:rPr>
          <w:rFonts w:ascii="Verdana" w:hAnsi="Verdana"/>
          <w:sz w:val="18"/>
          <w:szCs w:val="18"/>
        </w:rPr>
        <w:t>.</w:t>
      </w:r>
      <w:r w:rsidRPr="00FE7BAE">
        <w:rPr>
          <w:rFonts w:ascii="Verdana" w:hAnsi="Verdana"/>
          <w:sz w:val="18"/>
          <w:szCs w:val="18"/>
        </w:rPr>
        <w:t xml:space="preserve">, </w:t>
      </w:r>
      <w:r w:rsidRPr="000227F2">
        <w:rPr>
          <w:rFonts w:ascii="Verdana" w:hAnsi="Verdana"/>
          <w:smallCaps/>
          <w:sz w:val="18"/>
          <w:szCs w:val="18"/>
        </w:rPr>
        <w:t>OSUNA</w:t>
      </w:r>
      <w:r w:rsidRPr="00FE7BAE">
        <w:rPr>
          <w:rFonts w:ascii="Verdana" w:hAnsi="Verdana"/>
          <w:sz w:val="18"/>
          <w:szCs w:val="18"/>
        </w:rPr>
        <w:t>, A</w:t>
      </w:r>
      <w:r>
        <w:rPr>
          <w:rFonts w:ascii="Verdana" w:hAnsi="Verdana"/>
          <w:sz w:val="18"/>
          <w:szCs w:val="18"/>
        </w:rPr>
        <w:t>.</w:t>
      </w:r>
      <w:r w:rsidRPr="00FE7BAE">
        <w:rPr>
          <w:rFonts w:ascii="Verdana" w:hAnsi="Verdana"/>
          <w:sz w:val="18"/>
          <w:szCs w:val="18"/>
        </w:rPr>
        <w:t xml:space="preserve"> y </w:t>
      </w:r>
      <w:r w:rsidRPr="000227F2">
        <w:rPr>
          <w:rFonts w:ascii="Verdana" w:hAnsi="Verdana"/>
          <w:smallCaps/>
          <w:sz w:val="18"/>
          <w:szCs w:val="18"/>
        </w:rPr>
        <w:t>RUIZ</w:t>
      </w:r>
      <w:r w:rsidRPr="00FE7BAE">
        <w:rPr>
          <w:rFonts w:ascii="Verdana" w:hAnsi="Verdana"/>
          <w:sz w:val="18"/>
          <w:szCs w:val="18"/>
        </w:rPr>
        <w:t>, K</w:t>
      </w:r>
      <w:r>
        <w:rPr>
          <w:rFonts w:ascii="Verdana" w:hAnsi="Verdana"/>
          <w:sz w:val="18"/>
          <w:szCs w:val="18"/>
        </w:rPr>
        <w:t xml:space="preserve">. </w:t>
      </w:r>
      <w:r w:rsidRPr="00FE7BAE">
        <w:rPr>
          <w:rFonts w:ascii="Verdana" w:hAnsi="Verdana"/>
          <w:i/>
          <w:iCs/>
          <w:sz w:val="18"/>
          <w:szCs w:val="18"/>
        </w:rPr>
        <w:t xml:space="preserve">Estrategias de </w:t>
      </w:r>
      <w:proofErr w:type="spellStart"/>
      <w:r w:rsidRPr="00FE7BAE">
        <w:rPr>
          <w:rFonts w:ascii="Verdana" w:hAnsi="Verdana"/>
          <w:i/>
          <w:iCs/>
          <w:sz w:val="18"/>
          <w:szCs w:val="18"/>
        </w:rPr>
        <w:t>Fekoor</w:t>
      </w:r>
      <w:proofErr w:type="spellEnd"/>
      <w:r w:rsidRPr="00FE7BAE">
        <w:rPr>
          <w:rFonts w:ascii="Verdana" w:hAnsi="Verdana"/>
          <w:i/>
          <w:iCs/>
          <w:sz w:val="18"/>
          <w:szCs w:val="18"/>
        </w:rPr>
        <w:t>. Derechos de las Mujeres y Hombres con Discapacidad Física</w:t>
      </w:r>
      <w:r w:rsidRPr="00FE7BAE">
        <w:rPr>
          <w:rFonts w:ascii="Verdana" w:hAnsi="Verdana"/>
          <w:sz w:val="18"/>
          <w:szCs w:val="18"/>
        </w:rPr>
        <w:t xml:space="preserve">, </w:t>
      </w:r>
      <w:proofErr w:type="spellStart"/>
      <w:r w:rsidRPr="00FE7BAE">
        <w:rPr>
          <w:rFonts w:ascii="Verdana" w:hAnsi="Verdana"/>
          <w:sz w:val="18"/>
          <w:szCs w:val="18"/>
        </w:rPr>
        <w:t>Fekoor</w:t>
      </w:r>
      <w:proofErr w:type="spellEnd"/>
      <w:r w:rsidRPr="00FE7BAE">
        <w:rPr>
          <w:rFonts w:ascii="Verdana" w:hAnsi="Verdana"/>
          <w:sz w:val="18"/>
          <w:szCs w:val="18"/>
        </w:rPr>
        <w:t>, Bilbao,</w:t>
      </w:r>
      <w:r w:rsidRPr="00FE7BAE">
        <w:rPr>
          <w:rFonts w:ascii="Verdana" w:hAnsi="Verdana"/>
          <w:i/>
          <w:iCs/>
          <w:sz w:val="18"/>
          <w:szCs w:val="18"/>
        </w:rPr>
        <w:t xml:space="preserve"> </w:t>
      </w:r>
      <w:r w:rsidRPr="00FE7BAE">
        <w:rPr>
          <w:rFonts w:ascii="Verdana" w:hAnsi="Verdana"/>
          <w:sz w:val="18"/>
          <w:szCs w:val="18"/>
        </w:rPr>
        <w:t xml:space="preserve">2006. </w:t>
      </w:r>
    </w:p>
    <w:p w14:paraId="44D75B48" w14:textId="77777777" w:rsidR="00F86469" w:rsidRDefault="00F86469" w:rsidP="00F86469">
      <w:pPr>
        <w:autoSpaceDE w:val="0"/>
        <w:autoSpaceDN w:val="0"/>
        <w:adjustRightInd w:val="0"/>
        <w:ind w:hanging="709"/>
        <w:rPr>
          <w:rFonts w:ascii="Verdana" w:hAnsi="Verdana"/>
          <w:sz w:val="18"/>
          <w:szCs w:val="18"/>
        </w:rPr>
      </w:pPr>
      <w:r w:rsidRPr="00FA2094">
        <w:rPr>
          <w:rFonts w:ascii="Verdana" w:hAnsi="Verdana"/>
          <w:smallCaps/>
          <w:sz w:val="18"/>
          <w:szCs w:val="18"/>
        </w:rPr>
        <w:t>ASTORGA GATJENS,</w:t>
      </w:r>
      <w:r w:rsidRPr="00FA2094">
        <w:rPr>
          <w:rFonts w:ascii="Verdana" w:hAnsi="Verdana"/>
          <w:sz w:val="18"/>
          <w:szCs w:val="18"/>
        </w:rPr>
        <w:t xml:space="preserve"> L</w:t>
      </w:r>
      <w:r>
        <w:rPr>
          <w:rFonts w:ascii="Verdana" w:hAnsi="Verdana"/>
          <w:sz w:val="18"/>
          <w:szCs w:val="18"/>
        </w:rPr>
        <w:t xml:space="preserve">. </w:t>
      </w:r>
      <w:r w:rsidRPr="00FA2094">
        <w:rPr>
          <w:rFonts w:ascii="Verdana" w:hAnsi="Verdana"/>
          <w:sz w:val="18"/>
          <w:szCs w:val="18"/>
        </w:rPr>
        <w:t>F</w:t>
      </w:r>
      <w:r>
        <w:rPr>
          <w:rFonts w:ascii="Verdana" w:hAnsi="Verdana"/>
          <w:sz w:val="18"/>
          <w:szCs w:val="18"/>
        </w:rPr>
        <w:t>.</w:t>
      </w:r>
      <w:r w:rsidRPr="00FA2094">
        <w:rPr>
          <w:rFonts w:ascii="Verdana" w:hAnsi="Verdana"/>
          <w:sz w:val="18"/>
          <w:szCs w:val="18"/>
        </w:rPr>
        <w:t xml:space="preserve"> </w:t>
      </w:r>
      <w:r w:rsidRPr="00FA2094">
        <w:rPr>
          <w:rFonts w:ascii="Verdana" w:hAnsi="Verdana"/>
          <w:i/>
          <w:sz w:val="18"/>
          <w:szCs w:val="18"/>
        </w:rPr>
        <w:t xml:space="preserve">¡Por un mundo accesible e inclusivo! “Guía básica para comprender y utilizar la Convención sobre los derechos de las personas con discapacidad”, </w:t>
      </w:r>
      <w:proofErr w:type="spellStart"/>
      <w:r w:rsidRPr="00FA2094">
        <w:rPr>
          <w:rFonts w:ascii="Verdana" w:hAnsi="Verdana"/>
          <w:sz w:val="18"/>
          <w:szCs w:val="18"/>
        </w:rPr>
        <w:t>Handicap</w:t>
      </w:r>
      <w:proofErr w:type="spellEnd"/>
      <w:r w:rsidRPr="00FA2094">
        <w:rPr>
          <w:rFonts w:ascii="Verdana" w:hAnsi="Verdana"/>
          <w:sz w:val="18"/>
          <w:szCs w:val="18"/>
        </w:rPr>
        <w:t xml:space="preserve"> International, Managua, 200</w:t>
      </w:r>
      <w:r>
        <w:rPr>
          <w:rFonts w:ascii="Verdana" w:hAnsi="Verdana"/>
          <w:sz w:val="18"/>
          <w:szCs w:val="18"/>
        </w:rPr>
        <w:t>7.</w:t>
      </w:r>
    </w:p>
    <w:p w14:paraId="14D5BE63" w14:textId="77777777" w:rsidR="00F86469" w:rsidRPr="00FD1C93" w:rsidRDefault="00F86469" w:rsidP="00F86469">
      <w:pPr>
        <w:pStyle w:val="Textonotapie"/>
        <w:ind w:hanging="709"/>
        <w:rPr>
          <w:rFonts w:ascii="Verdana" w:hAnsi="Verdana"/>
          <w:smallCaps/>
          <w:sz w:val="18"/>
          <w:szCs w:val="18"/>
        </w:rPr>
      </w:pPr>
      <w:r w:rsidRPr="00FD1C93">
        <w:rPr>
          <w:rFonts w:ascii="Verdana" w:hAnsi="Verdana"/>
          <w:smallCaps/>
          <w:sz w:val="18"/>
          <w:szCs w:val="18"/>
        </w:rPr>
        <w:t>ATIENZA RODRÍGUEZ</w:t>
      </w:r>
      <w:r w:rsidRPr="00FD1C93">
        <w:rPr>
          <w:rFonts w:ascii="Verdana" w:hAnsi="Verdana"/>
          <w:sz w:val="18"/>
          <w:szCs w:val="18"/>
        </w:rPr>
        <w:t>, M</w:t>
      </w:r>
      <w:r>
        <w:rPr>
          <w:rFonts w:ascii="Verdana" w:hAnsi="Verdana"/>
          <w:sz w:val="18"/>
          <w:szCs w:val="18"/>
        </w:rPr>
        <w:t>. “</w:t>
      </w:r>
      <w:r w:rsidRPr="00FD1C93">
        <w:rPr>
          <w:rFonts w:ascii="Verdana" w:hAnsi="Verdana"/>
          <w:sz w:val="18"/>
          <w:szCs w:val="18"/>
        </w:rPr>
        <w:t>Dignidad humana y derechos de las personas con discapacidad</w:t>
      </w:r>
      <w:r>
        <w:rPr>
          <w:rFonts w:ascii="Verdana" w:hAnsi="Verdana"/>
          <w:sz w:val="18"/>
          <w:szCs w:val="18"/>
        </w:rPr>
        <w:t>”</w:t>
      </w:r>
      <w:r w:rsidRPr="00FD1C93">
        <w:rPr>
          <w:rFonts w:ascii="Verdana" w:hAnsi="Verdana"/>
          <w:sz w:val="18"/>
          <w:szCs w:val="18"/>
        </w:rPr>
        <w:t xml:space="preserve">, </w:t>
      </w:r>
      <w:r w:rsidRPr="00FD1C93">
        <w:rPr>
          <w:rFonts w:ascii="Verdana" w:hAnsi="Verdana"/>
          <w:i/>
          <w:sz w:val="18"/>
          <w:szCs w:val="18"/>
        </w:rPr>
        <w:t xml:space="preserve">Revista </w:t>
      </w:r>
      <w:proofErr w:type="spellStart"/>
      <w:r w:rsidRPr="00FD1C93">
        <w:rPr>
          <w:rFonts w:ascii="Verdana" w:hAnsi="Verdana"/>
          <w:i/>
          <w:sz w:val="18"/>
          <w:szCs w:val="18"/>
        </w:rPr>
        <w:t>Ius</w:t>
      </w:r>
      <w:proofErr w:type="spellEnd"/>
      <w:r w:rsidRPr="00FD1C93">
        <w:rPr>
          <w:rFonts w:ascii="Verdana" w:hAnsi="Verdana"/>
          <w:i/>
          <w:sz w:val="18"/>
          <w:szCs w:val="18"/>
        </w:rPr>
        <w:t xml:space="preserve"> et Veritas</w:t>
      </w:r>
      <w:r w:rsidRPr="00FD1C93">
        <w:rPr>
          <w:rFonts w:ascii="Verdana" w:hAnsi="Verdana"/>
          <w:sz w:val="18"/>
          <w:szCs w:val="18"/>
        </w:rPr>
        <w:t>, 53, 2016, pp. 262-266.</w:t>
      </w:r>
    </w:p>
    <w:p w14:paraId="66F59EA6" w14:textId="77777777" w:rsidR="00F86469" w:rsidRPr="00997D87" w:rsidRDefault="00F86469" w:rsidP="00F86469">
      <w:pPr>
        <w:autoSpaceDE w:val="0"/>
        <w:autoSpaceDN w:val="0"/>
        <w:adjustRightInd w:val="0"/>
        <w:ind w:hanging="709"/>
        <w:rPr>
          <w:rFonts w:ascii="Verdana" w:hAnsi="Verdana"/>
          <w:sz w:val="18"/>
          <w:szCs w:val="18"/>
        </w:rPr>
      </w:pPr>
      <w:r w:rsidRPr="00997D87">
        <w:rPr>
          <w:rFonts w:ascii="Verdana" w:hAnsi="Verdana"/>
          <w:smallCaps/>
          <w:sz w:val="18"/>
          <w:szCs w:val="18"/>
        </w:rPr>
        <w:lastRenderedPageBreak/>
        <w:t>AYUSO-MATEOS,</w:t>
      </w:r>
      <w:r w:rsidRPr="00997D87">
        <w:rPr>
          <w:rFonts w:ascii="Verdana" w:hAnsi="Verdana"/>
          <w:sz w:val="18"/>
          <w:szCs w:val="18"/>
        </w:rPr>
        <w:t xml:space="preserve"> J</w:t>
      </w:r>
      <w:r>
        <w:rPr>
          <w:rFonts w:ascii="Verdana" w:hAnsi="Verdana"/>
          <w:sz w:val="18"/>
          <w:szCs w:val="18"/>
        </w:rPr>
        <w:t>.,</w:t>
      </w:r>
      <w:r w:rsidRPr="00997D87">
        <w:rPr>
          <w:rFonts w:ascii="Verdana" w:hAnsi="Verdana"/>
          <w:sz w:val="18"/>
          <w:szCs w:val="18"/>
        </w:rPr>
        <w:t xml:space="preserve"> </w:t>
      </w:r>
      <w:r w:rsidRPr="00997D87">
        <w:rPr>
          <w:rFonts w:ascii="Verdana" w:hAnsi="Verdana"/>
          <w:smallCaps/>
          <w:sz w:val="18"/>
          <w:szCs w:val="18"/>
        </w:rPr>
        <w:t>NIETO-MORENO,</w:t>
      </w:r>
      <w:r w:rsidRPr="00997D87">
        <w:rPr>
          <w:rFonts w:ascii="Verdana" w:hAnsi="Verdana"/>
          <w:sz w:val="18"/>
          <w:szCs w:val="18"/>
        </w:rPr>
        <w:t xml:space="preserve"> M</w:t>
      </w:r>
      <w:r>
        <w:rPr>
          <w:rFonts w:ascii="Verdana" w:hAnsi="Verdana"/>
          <w:sz w:val="18"/>
          <w:szCs w:val="18"/>
        </w:rPr>
        <w:t>.</w:t>
      </w:r>
      <w:r w:rsidRPr="00997D87">
        <w:rPr>
          <w:rFonts w:ascii="Verdana" w:hAnsi="Verdana"/>
          <w:sz w:val="18"/>
          <w:szCs w:val="18"/>
        </w:rPr>
        <w:t xml:space="preserve">, </w:t>
      </w:r>
      <w:r w:rsidRPr="00997D87">
        <w:rPr>
          <w:rFonts w:ascii="Verdana" w:hAnsi="Verdana"/>
          <w:smallCaps/>
          <w:sz w:val="18"/>
          <w:szCs w:val="18"/>
        </w:rPr>
        <w:t>SÁNCHEZ-MORENO,</w:t>
      </w:r>
      <w:r w:rsidRPr="00997D87">
        <w:rPr>
          <w:rFonts w:ascii="Verdana" w:hAnsi="Verdana"/>
          <w:sz w:val="18"/>
          <w:szCs w:val="18"/>
        </w:rPr>
        <w:t xml:space="preserve"> J</w:t>
      </w:r>
      <w:r>
        <w:rPr>
          <w:rFonts w:ascii="Verdana" w:hAnsi="Verdana"/>
          <w:sz w:val="18"/>
          <w:szCs w:val="18"/>
        </w:rPr>
        <w:t>. y</w:t>
      </w:r>
      <w:r w:rsidRPr="00997D87">
        <w:rPr>
          <w:rFonts w:ascii="Verdana" w:hAnsi="Verdana"/>
          <w:sz w:val="18"/>
          <w:szCs w:val="18"/>
        </w:rPr>
        <w:t xml:space="preserve"> VÁSQUEZ-BARQUERO, J</w:t>
      </w:r>
      <w:r>
        <w:rPr>
          <w:rFonts w:ascii="Verdana" w:hAnsi="Verdana"/>
          <w:sz w:val="18"/>
          <w:szCs w:val="18"/>
        </w:rPr>
        <w:t>.</w:t>
      </w:r>
      <w:r w:rsidRPr="00997D87">
        <w:rPr>
          <w:rFonts w:ascii="Verdana" w:hAnsi="Verdana"/>
          <w:sz w:val="18"/>
          <w:szCs w:val="18"/>
        </w:rPr>
        <w:t xml:space="preserve"> </w:t>
      </w:r>
      <w:r>
        <w:rPr>
          <w:rFonts w:ascii="Verdana" w:hAnsi="Verdana"/>
          <w:sz w:val="18"/>
          <w:szCs w:val="18"/>
        </w:rPr>
        <w:t>“</w:t>
      </w:r>
      <w:r w:rsidRPr="00997D87">
        <w:rPr>
          <w:rFonts w:ascii="Verdana" w:hAnsi="Verdana"/>
          <w:sz w:val="18"/>
          <w:szCs w:val="18"/>
        </w:rPr>
        <w:t>Clasificación Internacional del Funcionamiento, la Discapacidad y la Salud (CIF): Aplicabilidad y Utilidad en la Práctica Clínica</w:t>
      </w:r>
      <w:r>
        <w:rPr>
          <w:rFonts w:ascii="Verdana" w:hAnsi="Verdana"/>
          <w:sz w:val="18"/>
          <w:szCs w:val="18"/>
        </w:rPr>
        <w:t>”</w:t>
      </w:r>
      <w:r w:rsidRPr="00997D87">
        <w:rPr>
          <w:rFonts w:ascii="Verdana" w:hAnsi="Verdana"/>
          <w:sz w:val="18"/>
          <w:szCs w:val="18"/>
        </w:rPr>
        <w:t xml:space="preserve">, </w:t>
      </w:r>
      <w:proofErr w:type="spellStart"/>
      <w:r w:rsidRPr="00997D87">
        <w:rPr>
          <w:rFonts w:ascii="Verdana" w:hAnsi="Verdana"/>
          <w:i/>
          <w:iCs/>
          <w:sz w:val="18"/>
          <w:szCs w:val="18"/>
        </w:rPr>
        <w:t>Med</w:t>
      </w:r>
      <w:proofErr w:type="spellEnd"/>
      <w:r w:rsidRPr="00997D87">
        <w:rPr>
          <w:rFonts w:ascii="Verdana" w:hAnsi="Verdana"/>
          <w:i/>
          <w:iCs/>
          <w:sz w:val="18"/>
          <w:szCs w:val="18"/>
        </w:rPr>
        <w:t xml:space="preserve"> </w:t>
      </w:r>
      <w:proofErr w:type="spellStart"/>
      <w:r w:rsidRPr="00997D87">
        <w:rPr>
          <w:rFonts w:ascii="Verdana" w:hAnsi="Verdana"/>
          <w:i/>
          <w:iCs/>
          <w:sz w:val="18"/>
          <w:szCs w:val="18"/>
        </w:rPr>
        <w:t>Clin</w:t>
      </w:r>
      <w:proofErr w:type="spellEnd"/>
      <w:r w:rsidRPr="00997D87">
        <w:rPr>
          <w:rFonts w:ascii="Verdana" w:hAnsi="Verdana"/>
          <w:i/>
          <w:iCs/>
          <w:sz w:val="18"/>
          <w:szCs w:val="18"/>
        </w:rPr>
        <w:t>(</w:t>
      </w:r>
      <w:proofErr w:type="spellStart"/>
      <w:r w:rsidRPr="00997D87">
        <w:rPr>
          <w:rFonts w:ascii="Verdana" w:hAnsi="Verdana"/>
          <w:i/>
          <w:iCs/>
          <w:sz w:val="18"/>
          <w:szCs w:val="18"/>
        </w:rPr>
        <w:t>Barc</w:t>
      </w:r>
      <w:proofErr w:type="spellEnd"/>
      <w:r w:rsidRPr="00997D87">
        <w:rPr>
          <w:rFonts w:ascii="Verdana" w:hAnsi="Verdana"/>
          <w:i/>
          <w:iCs/>
          <w:sz w:val="18"/>
          <w:szCs w:val="18"/>
        </w:rPr>
        <w:t xml:space="preserve">), </w:t>
      </w:r>
      <w:r w:rsidRPr="00997D87">
        <w:rPr>
          <w:rFonts w:ascii="Verdana" w:hAnsi="Verdana"/>
          <w:iCs/>
          <w:sz w:val="18"/>
          <w:szCs w:val="18"/>
        </w:rPr>
        <w:t>126(12),</w:t>
      </w:r>
      <w:r w:rsidRPr="00997D87">
        <w:rPr>
          <w:rFonts w:ascii="Verdana" w:hAnsi="Verdana"/>
          <w:i/>
          <w:iCs/>
          <w:sz w:val="18"/>
          <w:szCs w:val="18"/>
        </w:rPr>
        <w:t xml:space="preserve"> </w:t>
      </w:r>
      <w:r w:rsidRPr="00997D87">
        <w:rPr>
          <w:rFonts w:ascii="Verdana" w:hAnsi="Verdana"/>
          <w:iCs/>
          <w:sz w:val="18"/>
          <w:szCs w:val="18"/>
        </w:rPr>
        <w:t>2006, pp. 461-466.</w:t>
      </w:r>
      <w:r>
        <w:rPr>
          <w:rFonts w:ascii="Verdana" w:hAnsi="Verdana"/>
          <w:iCs/>
          <w:sz w:val="18"/>
          <w:szCs w:val="18"/>
        </w:rPr>
        <w:t xml:space="preserve"> </w:t>
      </w:r>
    </w:p>
    <w:p w14:paraId="77D43977" w14:textId="77777777" w:rsidR="00F86469" w:rsidRDefault="00F86469" w:rsidP="00F86469">
      <w:pPr>
        <w:autoSpaceDE w:val="0"/>
        <w:autoSpaceDN w:val="0"/>
        <w:adjustRightInd w:val="0"/>
        <w:ind w:hanging="709"/>
        <w:rPr>
          <w:rFonts w:ascii="Verdana" w:hAnsi="Verdana"/>
          <w:sz w:val="18"/>
          <w:szCs w:val="18"/>
        </w:rPr>
      </w:pPr>
      <w:r w:rsidRPr="002A0E1F">
        <w:rPr>
          <w:rFonts w:ascii="Verdana" w:hAnsi="Verdana"/>
          <w:sz w:val="18"/>
          <w:szCs w:val="18"/>
        </w:rPr>
        <w:t xml:space="preserve">AZTARAIN DIEZ, J. </w:t>
      </w:r>
      <w:r w:rsidRPr="002A0E1F">
        <w:rPr>
          <w:rFonts w:ascii="Verdana" w:hAnsi="Verdana"/>
          <w:i/>
          <w:sz w:val="18"/>
          <w:szCs w:val="18"/>
        </w:rPr>
        <w:t>La asistencia psiquiátrica en España en los siglos XVIII y XIX</w:t>
      </w:r>
      <w:r w:rsidRPr="002A0E1F">
        <w:rPr>
          <w:rFonts w:ascii="Verdana" w:hAnsi="Verdana"/>
          <w:sz w:val="18"/>
          <w:szCs w:val="18"/>
        </w:rPr>
        <w:t xml:space="preserve">, Fondo de Publicaciones del Gobierno de Navarra, Pamplona, 2005. </w:t>
      </w:r>
    </w:p>
    <w:p w14:paraId="23AD9167" w14:textId="77777777" w:rsidR="00F86469" w:rsidRPr="00C850F3" w:rsidRDefault="00F86469" w:rsidP="00F86469">
      <w:pPr>
        <w:pStyle w:val="Textonotapie"/>
        <w:ind w:hanging="709"/>
        <w:rPr>
          <w:rFonts w:ascii="Verdana" w:hAnsi="Verdana"/>
          <w:sz w:val="18"/>
          <w:szCs w:val="18"/>
        </w:rPr>
      </w:pPr>
      <w:r w:rsidRPr="00C850F3">
        <w:rPr>
          <w:rFonts w:ascii="Verdana" w:hAnsi="Verdana"/>
          <w:smallCaps/>
          <w:sz w:val="18"/>
          <w:szCs w:val="18"/>
        </w:rPr>
        <w:t>BALLESTER CARDELL</w:t>
      </w:r>
      <w:r w:rsidRPr="004F7C82">
        <w:rPr>
          <w:rFonts w:ascii="Verdana" w:hAnsi="Verdana"/>
          <w:sz w:val="18"/>
          <w:szCs w:val="18"/>
        </w:rPr>
        <w:t>, M</w:t>
      </w:r>
      <w:r>
        <w:rPr>
          <w:rFonts w:ascii="Verdana" w:hAnsi="Verdana"/>
          <w:sz w:val="18"/>
          <w:szCs w:val="18"/>
        </w:rPr>
        <w:t>. “</w:t>
      </w:r>
      <w:r w:rsidRPr="004F7C82">
        <w:rPr>
          <w:rFonts w:ascii="Verdana" w:hAnsi="Verdana"/>
          <w:sz w:val="18"/>
          <w:szCs w:val="18"/>
        </w:rPr>
        <w:t>Mujer y discapacidad</w:t>
      </w:r>
      <w:r>
        <w:rPr>
          <w:rFonts w:ascii="Verdana" w:hAnsi="Verdana"/>
          <w:sz w:val="18"/>
          <w:szCs w:val="18"/>
        </w:rPr>
        <w:t>”</w:t>
      </w:r>
      <w:r w:rsidRPr="004F7C82">
        <w:rPr>
          <w:rFonts w:ascii="Verdana" w:hAnsi="Verdana"/>
          <w:sz w:val="18"/>
          <w:szCs w:val="18"/>
        </w:rPr>
        <w:t>.</w:t>
      </w:r>
      <w:r>
        <w:rPr>
          <w:rFonts w:ascii="Verdana" w:hAnsi="Verdana"/>
          <w:sz w:val="18"/>
          <w:szCs w:val="18"/>
        </w:rPr>
        <w:t xml:space="preserve"> (Coord.) </w:t>
      </w:r>
      <w:r w:rsidRPr="004F7C82">
        <w:rPr>
          <w:rFonts w:ascii="Verdana" w:hAnsi="Verdana"/>
          <w:sz w:val="18"/>
          <w:szCs w:val="18"/>
        </w:rPr>
        <w:t>Serra Cristóbal, R</w:t>
      </w:r>
      <w:r>
        <w:rPr>
          <w:rFonts w:ascii="Verdana" w:hAnsi="Verdana"/>
          <w:sz w:val="18"/>
          <w:szCs w:val="18"/>
        </w:rPr>
        <w:t>.</w:t>
      </w:r>
      <w:r w:rsidRPr="004F7C82">
        <w:rPr>
          <w:rFonts w:ascii="Verdana" w:hAnsi="Verdana"/>
          <w:sz w:val="18"/>
          <w:szCs w:val="18"/>
        </w:rPr>
        <w:t xml:space="preserve"> </w:t>
      </w:r>
      <w:r w:rsidRPr="004F7C82">
        <w:rPr>
          <w:rFonts w:ascii="Verdana" w:hAnsi="Verdana"/>
          <w:i/>
          <w:sz w:val="18"/>
          <w:szCs w:val="18"/>
        </w:rPr>
        <w:t>La discriminación múltiple en los ordenamientos jurídicos español y europeo</w:t>
      </w:r>
      <w:r w:rsidRPr="004F7C82">
        <w:rPr>
          <w:rFonts w:ascii="Verdana" w:hAnsi="Verdana"/>
          <w:sz w:val="18"/>
          <w:szCs w:val="18"/>
        </w:rPr>
        <w:t xml:space="preserve">, Tirant Lo Blanch, 2013. </w:t>
      </w:r>
    </w:p>
    <w:p w14:paraId="54AFE9F8" w14:textId="77777777" w:rsidR="00F86469" w:rsidRPr="003C74E7" w:rsidRDefault="00F86469" w:rsidP="00F86469">
      <w:pPr>
        <w:ind w:hanging="709"/>
        <w:rPr>
          <w:rFonts w:ascii="Verdana" w:hAnsi="Verdana"/>
          <w:smallCaps/>
          <w:sz w:val="18"/>
          <w:szCs w:val="18"/>
        </w:rPr>
      </w:pPr>
      <w:r w:rsidRPr="003C74E7">
        <w:rPr>
          <w:rFonts w:ascii="Verdana" w:hAnsi="Verdana"/>
          <w:smallCaps/>
          <w:sz w:val="18"/>
          <w:szCs w:val="18"/>
        </w:rPr>
        <w:t>BAÑARES</w:t>
      </w:r>
      <w:r w:rsidRPr="003C74E7">
        <w:rPr>
          <w:rFonts w:ascii="Verdana" w:hAnsi="Verdana"/>
          <w:sz w:val="18"/>
          <w:szCs w:val="18"/>
        </w:rPr>
        <w:t>, J. I. “Matrimonio, género y cultura”</w:t>
      </w:r>
      <w:r w:rsidRPr="003C74E7">
        <w:rPr>
          <w:rFonts w:ascii="Verdana" w:hAnsi="Verdana"/>
          <w:i/>
          <w:sz w:val="18"/>
          <w:szCs w:val="18"/>
        </w:rPr>
        <w:t xml:space="preserve">, </w:t>
      </w:r>
      <w:proofErr w:type="spellStart"/>
      <w:r w:rsidRPr="003C74E7">
        <w:rPr>
          <w:rFonts w:ascii="Verdana" w:hAnsi="Verdana"/>
          <w:i/>
          <w:sz w:val="18"/>
          <w:szCs w:val="18"/>
        </w:rPr>
        <w:t>Ius</w:t>
      </w:r>
      <w:proofErr w:type="spellEnd"/>
      <w:r w:rsidRPr="003C74E7">
        <w:rPr>
          <w:rFonts w:ascii="Verdana" w:hAnsi="Verdana"/>
          <w:i/>
          <w:sz w:val="18"/>
          <w:szCs w:val="18"/>
        </w:rPr>
        <w:t xml:space="preserve"> </w:t>
      </w:r>
      <w:proofErr w:type="spellStart"/>
      <w:r w:rsidRPr="003C74E7">
        <w:rPr>
          <w:rFonts w:ascii="Verdana" w:hAnsi="Verdana"/>
          <w:i/>
          <w:sz w:val="18"/>
          <w:szCs w:val="18"/>
        </w:rPr>
        <w:t>Canonicum</w:t>
      </w:r>
      <w:proofErr w:type="spellEnd"/>
      <w:r w:rsidRPr="003C74E7">
        <w:rPr>
          <w:rFonts w:ascii="Verdana" w:hAnsi="Verdana"/>
          <w:i/>
          <w:sz w:val="18"/>
          <w:szCs w:val="18"/>
        </w:rPr>
        <w:t xml:space="preserve">, </w:t>
      </w:r>
      <w:r w:rsidRPr="003C74E7">
        <w:rPr>
          <w:rFonts w:ascii="Verdana" w:hAnsi="Verdana"/>
          <w:sz w:val="18"/>
          <w:szCs w:val="18"/>
        </w:rPr>
        <w:t>96, 2008, pp. 415-431.</w:t>
      </w:r>
    </w:p>
    <w:p w14:paraId="7BAFA8DB" w14:textId="77777777" w:rsidR="00F86469" w:rsidRPr="006E7A4A" w:rsidRDefault="00F86469" w:rsidP="00F86469">
      <w:pPr>
        <w:pStyle w:val="Textonotapie"/>
        <w:ind w:hanging="709"/>
        <w:rPr>
          <w:rFonts w:ascii="Verdana" w:hAnsi="Verdana"/>
          <w:sz w:val="18"/>
          <w:szCs w:val="18"/>
        </w:rPr>
      </w:pPr>
      <w:r w:rsidRPr="001B6150">
        <w:rPr>
          <w:rFonts w:ascii="Verdana" w:hAnsi="Verdana"/>
          <w:smallCaps/>
          <w:sz w:val="18"/>
          <w:szCs w:val="18"/>
        </w:rPr>
        <w:t>BARIFFI</w:t>
      </w:r>
      <w:r w:rsidRPr="00C850F3">
        <w:rPr>
          <w:rFonts w:ascii="Verdana" w:hAnsi="Verdana"/>
          <w:sz w:val="18"/>
          <w:szCs w:val="18"/>
        </w:rPr>
        <w:t>, F</w:t>
      </w:r>
      <w:r>
        <w:rPr>
          <w:rFonts w:ascii="Verdana" w:hAnsi="Verdana"/>
          <w:sz w:val="18"/>
          <w:szCs w:val="18"/>
        </w:rPr>
        <w:t>.</w:t>
      </w:r>
      <w:r w:rsidRPr="00C850F3">
        <w:rPr>
          <w:rFonts w:ascii="Verdana" w:hAnsi="Verdana"/>
          <w:sz w:val="18"/>
          <w:szCs w:val="18"/>
        </w:rPr>
        <w:t xml:space="preserve"> J</w:t>
      </w:r>
      <w:r>
        <w:rPr>
          <w:rFonts w:ascii="Verdana" w:hAnsi="Verdana"/>
          <w:sz w:val="18"/>
          <w:szCs w:val="18"/>
        </w:rPr>
        <w:t>.</w:t>
      </w:r>
      <w:r w:rsidRPr="00C850F3">
        <w:rPr>
          <w:rFonts w:ascii="Verdana" w:hAnsi="Verdana"/>
          <w:sz w:val="18"/>
          <w:szCs w:val="18"/>
        </w:rPr>
        <w:t xml:space="preserve"> </w:t>
      </w:r>
      <w:r w:rsidRPr="00C850F3">
        <w:rPr>
          <w:rFonts w:ascii="Verdana" w:hAnsi="Verdana"/>
          <w:i/>
          <w:sz w:val="18"/>
          <w:szCs w:val="18"/>
        </w:rPr>
        <w:t>El régimen jurídico internacional de la capacidad jurídica de las personas con discapacidad</w:t>
      </w:r>
      <w:r w:rsidRPr="00C850F3">
        <w:rPr>
          <w:rFonts w:ascii="Verdana" w:hAnsi="Verdana"/>
          <w:sz w:val="18"/>
          <w:szCs w:val="18"/>
        </w:rPr>
        <w:t xml:space="preserve">, Grupo Editorial Cinca, Madrid, 2014. </w:t>
      </w:r>
    </w:p>
    <w:p w14:paraId="1CEDCAA1" w14:textId="77777777" w:rsidR="00F86469" w:rsidRPr="00FB035B" w:rsidRDefault="00F86469" w:rsidP="00F86469">
      <w:pPr>
        <w:pStyle w:val="Textonotapie"/>
        <w:ind w:hanging="709"/>
        <w:rPr>
          <w:rFonts w:ascii="Verdana" w:hAnsi="Verdana"/>
          <w:sz w:val="18"/>
          <w:szCs w:val="18"/>
        </w:rPr>
      </w:pPr>
      <w:r w:rsidRPr="00FB035B">
        <w:rPr>
          <w:rFonts w:ascii="Verdana" w:hAnsi="Verdana"/>
          <w:smallCaps/>
          <w:sz w:val="18"/>
          <w:szCs w:val="18"/>
        </w:rPr>
        <w:t>BARIFFI</w:t>
      </w:r>
      <w:r w:rsidRPr="00FB035B">
        <w:rPr>
          <w:rFonts w:ascii="Verdana" w:hAnsi="Verdana"/>
          <w:sz w:val="18"/>
          <w:szCs w:val="18"/>
        </w:rPr>
        <w:t>, F</w:t>
      </w:r>
      <w:r>
        <w:rPr>
          <w:rFonts w:ascii="Verdana" w:hAnsi="Verdana"/>
          <w:sz w:val="18"/>
          <w:szCs w:val="18"/>
        </w:rPr>
        <w:t xml:space="preserve">. </w:t>
      </w:r>
      <w:r w:rsidRPr="00FB035B">
        <w:rPr>
          <w:rFonts w:ascii="Verdana" w:hAnsi="Verdana"/>
          <w:sz w:val="18"/>
          <w:szCs w:val="18"/>
        </w:rPr>
        <w:t>J</w:t>
      </w:r>
      <w:r>
        <w:rPr>
          <w:rFonts w:ascii="Verdana" w:hAnsi="Verdana"/>
          <w:sz w:val="18"/>
          <w:szCs w:val="18"/>
        </w:rPr>
        <w:t>.</w:t>
      </w:r>
      <w:r w:rsidRPr="00FB035B">
        <w:rPr>
          <w:rFonts w:ascii="Verdana" w:hAnsi="Verdana"/>
          <w:sz w:val="18"/>
          <w:szCs w:val="18"/>
        </w:rPr>
        <w:t xml:space="preserve"> </w:t>
      </w:r>
      <w:r>
        <w:rPr>
          <w:rFonts w:ascii="Verdana" w:hAnsi="Verdana"/>
          <w:sz w:val="18"/>
          <w:szCs w:val="18"/>
        </w:rPr>
        <w:t>y</w:t>
      </w:r>
      <w:r w:rsidRPr="00FB035B">
        <w:rPr>
          <w:rFonts w:ascii="Verdana" w:hAnsi="Verdana"/>
          <w:sz w:val="18"/>
          <w:szCs w:val="18"/>
        </w:rPr>
        <w:t xml:space="preserve"> </w:t>
      </w:r>
      <w:r w:rsidRPr="00FB035B">
        <w:rPr>
          <w:rFonts w:ascii="Verdana" w:hAnsi="Verdana"/>
          <w:smallCaps/>
          <w:sz w:val="18"/>
          <w:szCs w:val="18"/>
        </w:rPr>
        <w:t>PALACIOS</w:t>
      </w:r>
      <w:r w:rsidRPr="00FB035B">
        <w:rPr>
          <w:rFonts w:ascii="Verdana" w:hAnsi="Verdana"/>
          <w:sz w:val="18"/>
          <w:szCs w:val="18"/>
        </w:rPr>
        <w:t>, A</w:t>
      </w:r>
      <w:r>
        <w:rPr>
          <w:rFonts w:ascii="Verdana" w:hAnsi="Verdana"/>
          <w:sz w:val="18"/>
          <w:szCs w:val="18"/>
        </w:rPr>
        <w:t>.</w:t>
      </w:r>
      <w:r w:rsidRPr="00FB035B">
        <w:rPr>
          <w:rFonts w:ascii="Verdana" w:hAnsi="Verdana"/>
          <w:sz w:val="18"/>
          <w:szCs w:val="18"/>
        </w:rPr>
        <w:t xml:space="preserve"> </w:t>
      </w:r>
      <w:r w:rsidRPr="00FB035B">
        <w:rPr>
          <w:rFonts w:ascii="Verdana" w:hAnsi="Verdana"/>
          <w:i/>
          <w:sz w:val="18"/>
          <w:szCs w:val="18"/>
        </w:rPr>
        <w:t>La discapacidad como una cuestión de derechos humanos. Una aproximación a la Convención Internacional sobre los Derechos de las Personas con Discapacidad,</w:t>
      </w:r>
      <w:r w:rsidRPr="00FB035B">
        <w:rPr>
          <w:rFonts w:ascii="Verdana" w:hAnsi="Verdana"/>
          <w:sz w:val="18"/>
          <w:szCs w:val="18"/>
        </w:rPr>
        <w:t xml:space="preserve"> Grupo Editorial Cinca, Madrid, 2007. </w:t>
      </w:r>
    </w:p>
    <w:p w14:paraId="698339B5" w14:textId="77777777" w:rsidR="00F86469" w:rsidRPr="00AC2199" w:rsidRDefault="00F86469" w:rsidP="00F86469">
      <w:pPr>
        <w:pStyle w:val="Textonotapie"/>
        <w:ind w:hanging="709"/>
        <w:rPr>
          <w:rFonts w:ascii="Verdana" w:hAnsi="Verdana"/>
          <w:sz w:val="18"/>
          <w:szCs w:val="18"/>
        </w:rPr>
      </w:pPr>
      <w:r w:rsidRPr="00AC2199">
        <w:rPr>
          <w:rFonts w:ascii="Verdana" w:hAnsi="Verdana"/>
          <w:smallCaps/>
          <w:sz w:val="18"/>
          <w:szCs w:val="18"/>
        </w:rPr>
        <w:t>BARNES</w:t>
      </w:r>
      <w:r>
        <w:rPr>
          <w:rFonts w:ascii="Verdana" w:hAnsi="Verdana"/>
          <w:sz w:val="18"/>
          <w:szCs w:val="18"/>
        </w:rPr>
        <w:t xml:space="preserve">, C. “Discapacidad, política y pobreza en el contexto del “Mundo Mayoritario”, </w:t>
      </w:r>
      <w:r w:rsidRPr="00AC2199">
        <w:rPr>
          <w:rFonts w:ascii="Verdana" w:hAnsi="Verdana"/>
          <w:i/>
          <w:sz w:val="18"/>
          <w:szCs w:val="18"/>
        </w:rPr>
        <w:t>Política y Sociedad</w:t>
      </w:r>
      <w:r>
        <w:rPr>
          <w:rFonts w:ascii="Verdana" w:hAnsi="Verdana"/>
          <w:sz w:val="18"/>
          <w:szCs w:val="18"/>
        </w:rPr>
        <w:t xml:space="preserve">, 47(1), 2010, pp. 11-25. </w:t>
      </w:r>
    </w:p>
    <w:p w14:paraId="6A49CFEF" w14:textId="77777777" w:rsidR="00F86469" w:rsidRPr="005A1607" w:rsidRDefault="00F86469" w:rsidP="00F86469">
      <w:pPr>
        <w:pStyle w:val="Textonotapie"/>
        <w:ind w:hanging="709"/>
        <w:rPr>
          <w:rFonts w:ascii="Verdana" w:hAnsi="Verdana"/>
          <w:sz w:val="18"/>
          <w:szCs w:val="18"/>
        </w:rPr>
      </w:pPr>
      <w:r w:rsidRPr="00CB32A9">
        <w:rPr>
          <w:rFonts w:ascii="Verdana" w:hAnsi="Verdana"/>
          <w:smallCaps/>
          <w:sz w:val="18"/>
          <w:szCs w:val="18"/>
        </w:rPr>
        <w:t>BARRERA PARDO,</w:t>
      </w:r>
      <w:r w:rsidRPr="00CB32A9">
        <w:rPr>
          <w:rFonts w:ascii="Verdana" w:hAnsi="Verdana"/>
          <w:sz w:val="18"/>
          <w:szCs w:val="18"/>
        </w:rPr>
        <w:t xml:space="preserve"> O</w:t>
      </w:r>
      <w:r>
        <w:rPr>
          <w:rFonts w:ascii="Verdana" w:hAnsi="Verdana"/>
          <w:sz w:val="18"/>
          <w:szCs w:val="18"/>
        </w:rPr>
        <w:t>.</w:t>
      </w:r>
      <w:r w:rsidRPr="00CB32A9">
        <w:rPr>
          <w:rFonts w:ascii="Verdana" w:hAnsi="Verdana"/>
          <w:sz w:val="18"/>
          <w:szCs w:val="18"/>
        </w:rPr>
        <w:t xml:space="preserve">, </w:t>
      </w:r>
      <w:r w:rsidRPr="00CB32A9">
        <w:rPr>
          <w:rFonts w:ascii="Verdana" w:hAnsi="Verdana"/>
          <w:smallCaps/>
          <w:sz w:val="18"/>
          <w:szCs w:val="18"/>
        </w:rPr>
        <w:t>GUTIÉRREZ DUQUE, M</w:t>
      </w:r>
      <w:r>
        <w:rPr>
          <w:rFonts w:ascii="Verdana" w:hAnsi="Verdana"/>
          <w:sz w:val="18"/>
          <w:szCs w:val="18"/>
        </w:rPr>
        <w:t>.</w:t>
      </w:r>
      <w:r w:rsidRPr="00CB32A9">
        <w:rPr>
          <w:rFonts w:ascii="Verdana" w:hAnsi="Verdana"/>
          <w:sz w:val="18"/>
          <w:szCs w:val="18"/>
        </w:rPr>
        <w:t xml:space="preserve">, </w:t>
      </w:r>
      <w:r w:rsidRPr="00CB32A9">
        <w:rPr>
          <w:rFonts w:ascii="Verdana" w:hAnsi="Verdana"/>
          <w:smallCaps/>
          <w:sz w:val="18"/>
          <w:szCs w:val="18"/>
        </w:rPr>
        <w:t>MORENO FERGUSSON, M</w:t>
      </w:r>
      <w:r>
        <w:rPr>
          <w:rFonts w:ascii="Verdana" w:hAnsi="Verdana"/>
          <w:sz w:val="18"/>
          <w:szCs w:val="18"/>
        </w:rPr>
        <w:t xml:space="preserve">. </w:t>
      </w:r>
      <w:r w:rsidRPr="00CB32A9">
        <w:rPr>
          <w:rFonts w:ascii="Verdana" w:hAnsi="Verdana"/>
          <w:sz w:val="18"/>
          <w:szCs w:val="18"/>
        </w:rPr>
        <w:t>E</w:t>
      </w:r>
      <w:r>
        <w:rPr>
          <w:rFonts w:ascii="Verdana" w:hAnsi="Verdana"/>
          <w:sz w:val="18"/>
          <w:szCs w:val="18"/>
        </w:rPr>
        <w:t>.</w:t>
      </w:r>
      <w:r w:rsidRPr="00CB32A9">
        <w:rPr>
          <w:rFonts w:ascii="Verdana" w:hAnsi="Verdana"/>
          <w:sz w:val="18"/>
          <w:szCs w:val="18"/>
        </w:rPr>
        <w:t xml:space="preserve">, </w:t>
      </w:r>
      <w:r w:rsidRPr="00CB32A9">
        <w:rPr>
          <w:rFonts w:ascii="Verdana" w:hAnsi="Verdana"/>
          <w:smallCaps/>
          <w:sz w:val="18"/>
          <w:szCs w:val="18"/>
        </w:rPr>
        <w:t>RAMÍREZ,</w:t>
      </w:r>
      <w:r w:rsidRPr="00CB32A9">
        <w:rPr>
          <w:rFonts w:ascii="Verdana" w:hAnsi="Verdana"/>
          <w:sz w:val="18"/>
          <w:szCs w:val="18"/>
        </w:rPr>
        <w:t xml:space="preserve"> L</w:t>
      </w:r>
      <w:r>
        <w:rPr>
          <w:rFonts w:ascii="Verdana" w:hAnsi="Verdana"/>
          <w:sz w:val="18"/>
          <w:szCs w:val="18"/>
        </w:rPr>
        <w:t>.</w:t>
      </w:r>
      <w:r w:rsidRPr="00CB32A9">
        <w:rPr>
          <w:rFonts w:ascii="Verdana" w:hAnsi="Verdana"/>
          <w:sz w:val="18"/>
          <w:szCs w:val="18"/>
        </w:rPr>
        <w:t xml:space="preserve"> Y</w:t>
      </w:r>
      <w:r>
        <w:rPr>
          <w:rFonts w:ascii="Verdana" w:hAnsi="Verdana"/>
          <w:sz w:val="18"/>
          <w:szCs w:val="18"/>
        </w:rPr>
        <w:t xml:space="preserve">. y </w:t>
      </w:r>
      <w:r w:rsidRPr="00CB32A9">
        <w:rPr>
          <w:rFonts w:ascii="Verdana" w:hAnsi="Verdana"/>
          <w:smallCaps/>
          <w:sz w:val="18"/>
          <w:szCs w:val="18"/>
        </w:rPr>
        <w:t>RODRÍGUEZ,</w:t>
      </w:r>
      <w:r w:rsidRPr="00CB32A9">
        <w:rPr>
          <w:rFonts w:ascii="Verdana" w:hAnsi="Verdana"/>
          <w:sz w:val="18"/>
          <w:szCs w:val="18"/>
        </w:rPr>
        <w:t xml:space="preserve"> M</w:t>
      </w:r>
      <w:r>
        <w:rPr>
          <w:rFonts w:ascii="Verdana" w:hAnsi="Verdana"/>
          <w:sz w:val="18"/>
          <w:szCs w:val="18"/>
        </w:rPr>
        <w:t xml:space="preserve">. </w:t>
      </w:r>
      <w:r w:rsidRPr="00CB32A9">
        <w:rPr>
          <w:rFonts w:ascii="Verdana" w:hAnsi="Verdana"/>
          <w:sz w:val="18"/>
          <w:szCs w:val="18"/>
        </w:rPr>
        <w:t>C</w:t>
      </w:r>
      <w:r>
        <w:rPr>
          <w:rFonts w:ascii="Verdana" w:hAnsi="Verdana"/>
          <w:sz w:val="18"/>
          <w:szCs w:val="18"/>
        </w:rPr>
        <w:t>.</w:t>
      </w:r>
      <w:r w:rsidRPr="00CB32A9">
        <w:rPr>
          <w:rFonts w:ascii="Verdana" w:hAnsi="Verdana"/>
          <w:sz w:val="18"/>
          <w:szCs w:val="18"/>
        </w:rPr>
        <w:t xml:space="preserve"> </w:t>
      </w:r>
      <w:r>
        <w:rPr>
          <w:rFonts w:ascii="Verdana" w:hAnsi="Verdana"/>
          <w:sz w:val="18"/>
          <w:szCs w:val="18"/>
        </w:rPr>
        <w:t>“</w:t>
      </w:r>
      <w:r w:rsidRPr="00CB32A9">
        <w:rPr>
          <w:rFonts w:ascii="Verdana" w:hAnsi="Verdana"/>
          <w:sz w:val="18"/>
          <w:szCs w:val="18"/>
        </w:rPr>
        <w:t>¿Qué significa la discapacidad?</w:t>
      </w:r>
      <w:r>
        <w:rPr>
          <w:rFonts w:ascii="Verdana" w:hAnsi="Verdana"/>
          <w:sz w:val="18"/>
          <w:szCs w:val="18"/>
        </w:rPr>
        <w:t>”</w:t>
      </w:r>
      <w:r w:rsidRPr="00CB32A9">
        <w:rPr>
          <w:rFonts w:ascii="Verdana" w:hAnsi="Verdana"/>
          <w:sz w:val="18"/>
          <w:szCs w:val="18"/>
        </w:rPr>
        <w:t xml:space="preserve">, </w:t>
      </w:r>
      <w:r w:rsidRPr="00CB32A9">
        <w:rPr>
          <w:rFonts w:ascii="Verdana" w:hAnsi="Verdana"/>
          <w:i/>
          <w:sz w:val="18"/>
          <w:szCs w:val="18"/>
        </w:rPr>
        <w:t xml:space="preserve">Revista </w:t>
      </w:r>
      <w:proofErr w:type="spellStart"/>
      <w:r w:rsidRPr="00CB32A9">
        <w:rPr>
          <w:rFonts w:ascii="Verdana" w:hAnsi="Verdana"/>
          <w:i/>
          <w:sz w:val="18"/>
          <w:szCs w:val="18"/>
        </w:rPr>
        <w:t>Aquichan</w:t>
      </w:r>
      <w:proofErr w:type="spellEnd"/>
      <w:r w:rsidRPr="00CB32A9">
        <w:rPr>
          <w:rFonts w:ascii="Verdana" w:hAnsi="Verdana"/>
          <w:i/>
          <w:sz w:val="18"/>
          <w:szCs w:val="18"/>
        </w:rPr>
        <w:t>,</w:t>
      </w:r>
      <w:r w:rsidRPr="00CB32A9">
        <w:rPr>
          <w:rFonts w:ascii="Verdana" w:hAnsi="Verdana"/>
          <w:sz w:val="18"/>
          <w:szCs w:val="18"/>
        </w:rPr>
        <w:t xml:space="preserve"> 6(1), 2006, pp. 78-91.  </w:t>
      </w:r>
    </w:p>
    <w:p w14:paraId="2CBAF558" w14:textId="77777777" w:rsidR="00F86469" w:rsidRPr="00D64258" w:rsidRDefault="00F86469" w:rsidP="00F86469">
      <w:pPr>
        <w:pStyle w:val="Textonotapie"/>
        <w:ind w:hanging="709"/>
        <w:rPr>
          <w:rFonts w:ascii="Verdana" w:hAnsi="Verdana"/>
          <w:smallCaps/>
          <w:sz w:val="18"/>
          <w:szCs w:val="18"/>
        </w:rPr>
      </w:pPr>
      <w:r w:rsidRPr="00446CD9">
        <w:rPr>
          <w:rFonts w:ascii="Verdana" w:hAnsi="Verdana"/>
          <w:smallCaps/>
          <w:sz w:val="18"/>
          <w:szCs w:val="18"/>
        </w:rPr>
        <w:t>BARRÉRE UNZUETA</w:t>
      </w:r>
      <w:r w:rsidRPr="00D64258">
        <w:rPr>
          <w:rFonts w:ascii="Verdana" w:hAnsi="Verdana"/>
          <w:sz w:val="18"/>
          <w:szCs w:val="18"/>
        </w:rPr>
        <w:t>, M</w:t>
      </w:r>
      <w:r>
        <w:rPr>
          <w:rFonts w:ascii="Verdana" w:hAnsi="Verdana"/>
          <w:sz w:val="18"/>
          <w:szCs w:val="18"/>
        </w:rPr>
        <w:t xml:space="preserve">. </w:t>
      </w:r>
      <w:r w:rsidRPr="00D64258">
        <w:rPr>
          <w:rFonts w:ascii="Verdana" w:hAnsi="Verdana"/>
          <w:sz w:val="18"/>
          <w:szCs w:val="18"/>
        </w:rPr>
        <w:t>Á</w:t>
      </w:r>
      <w:r>
        <w:rPr>
          <w:rFonts w:ascii="Verdana" w:hAnsi="Verdana"/>
          <w:sz w:val="18"/>
          <w:szCs w:val="18"/>
        </w:rPr>
        <w:t>. “</w:t>
      </w:r>
      <w:r w:rsidRPr="00D64258">
        <w:rPr>
          <w:rFonts w:ascii="Verdana" w:hAnsi="Verdana"/>
          <w:sz w:val="18"/>
          <w:szCs w:val="18"/>
        </w:rPr>
        <w:t xml:space="preserve">La </w:t>
      </w:r>
      <w:proofErr w:type="spellStart"/>
      <w:r w:rsidRPr="00D64258">
        <w:rPr>
          <w:rFonts w:ascii="Verdana" w:hAnsi="Verdana"/>
          <w:sz w:val="18"/>
          <w:szCs w:val="18"/>
        </w:rPr>
        <w:t>interseccionalidad</w:t>
      </w:r>
      <w:proofErr w:type="spellEnd"/>
      <w:r w:rsidRPr="00D64258">
        <w:rPr>
          <w:rFonts w:ascii="Verdana" w:hAnsi="Verdana"/>
          <w:sz w:val="18"/>
          <w:szCs w:val="18"/>
        </w:rPr>
        <w:t xml:space="preserve"> como desafío al </w:t>
      </w:r>
      <w:proofErr w:type="spellStart"/>
      <w:r w:rsidRPr="00D64258">
        <w:rPr>
          <w:rFonts w:ascii="Verdana" w:hAnsi="Verdana"/>
          <w:sz w:val="18"/>
          <w:szCs w:val="18"/>
        </w:rPr>
        <w:t>mainstreaming</w:t>
      </w:r>
      <w:proofErr w:type="spellEnd"/>
      <w:r w:rsidRPr="00D64258">
        <w:rPr>
          <w:rFonts w:ascii="Verdana" w:hAnsi="Verdana"/>
          <w:sz w:val="18"/>
          <w:szCs w:val="18"/>
        </w:rPr>
        <w:t xml:space="preserve"> de género en las políticas públicas</w:t>
      </w:r>
      <w:r>
        <w:rPr>
          <w:rFonts w:ascii="Verdana" w:hAnsi="Verdana"/>
          <w:sz w:val="18"/>
          <w:szCs w:val="18"/>
        </w:rPr>
        <w:t>”</w:t>
      </w:r>
      <w:r w:rsidRPr="00D64258">
        <w:rPr>
          <w:rFonts w:ascii="Verdana" w:hAnsi="Verdana"/>
          <w:sz w:val="18"/>
          <w:szCs w:val="18"/>
        </w:rPr>
        <w:t xml:space="preserve">, </w:t>
      </w:r>
      <w:r w:rsidRPr="00D64258">
        <w:rPr>
          <w:rFonts w:ascii="Verdana" w:hAnsi="Verdana"/>
          <w:i/>
          <w:sz w:val="18"/>
          <w:szCs w:val="18"/>
        </w:rPr>
        <w:t>Revista vasca de administración pública, 87-88,</w:t>
      </w:r>
      <w:r w:rsidRPr="00D64258">
        <w:rPr>
          <w:rFonts w:ascii="Verdana" w:hAnsi="Verdana"/>
          <w:sz w:val="18"/>
          <w:szCs w:val="18"/>
        </w:rPr>
        <w:t xml:space="preserve"> 2010, pp. 225-252.</w:t>
      </w:r>
    </w:p>
    <w:p w14:paraId="1B62EB91" w14:textId="77777777" w:rsidR="00F86469" w:rsidRPr="00FD1C93" w:rsidRDefault="00F86469" w:rsidP="00F86469">
      <w:pPr>
        <w:pStyle w:val="Textonotapie"/>
        <w:ind w:hanging="709"/>
        <w:rPr>
          <w:rFonts w:ascii="Verdana" w:hAnsi="Verdana"/>
          <w:sz w:val="18"/>
          <w:szCs w:val="18"/>
        </w:rPr>
      </w:pPr>
      <w:r w:rsidRPr="00FD1C93">
        <w:rPr>
          <w:rFonts w:ascii="Verdana" w:hAnsi="Verdana"/>
          <w:smallCaps/>
          <w:sz w:val="18"/>
          <w:szCs w:val="18"/>
        </w:rPr>
        <w:t>BARTON</w:t>
      </w:r>
      <w:r w:rsidRPr="00FD1C93">
        <w:rPr>
          <w:rFonts w:ascii="Verdana" w:hAnsi="Verdana"/>
          <w:sz w:val="18"/>
          <w:szCs w:val="18"/>
        </w:rPr>
        <w:t>, L</w:t>
      </w:r>
      <w:r>
        <w:rPr>
          <w:rFonts w:ascii="Verdana" w:hAnsi="Verdana"/>
          <w:sz w:val="18"/>
          <w:szCs w:val="18"/>
        </w:rPr>
        <w:t>. “</w:t>
      </w:r>
      <w:r w:rsidRPr="00FD1C93">
        <w:rPr>
          <w:rFonts w:ascii="Verdana" w:hAnsi="Verdana"/>
          <w:sz w:val="18"/>
          <w:szCs w:val="18"/>
        </w:rPr>
        <w:t xml:space="preserve">Estudios sobre discapacidad y la búsqueda de la </w:t>
      </w:r>
      <w:proofErr w:type="spellStart"/>
      <w:r w:rsidRPr="00FD1C93">
        <w:rPr>
          <w:rFonts w:ascii="Verdana" w:hAnsi="Verdana"/>
          <w:sz w:val="18"/>
          <w:szCs w:val="18"/>
        </w:rPr>
        <w:t>inclusividad</w:t>
      </w:r>
      <w:proofErr w:type="spellEnd"/>
      <w:r w:rsidRPr="00FD1C93">
        <w:rPr>
          <w:rFonts w:ascii="Verdana" w:hAnsi="Verdana"/>
          <w:sz w:val="18"/>
          <w:szCs w:val="18"/>
        </w:rPr>
        <w:t>. Observaciones</w:t>
      </w:r>
      <w:r>
        <w:rPr>
          <w:rFonts w:ascii="Verdana" w:hAnsi="Verdana"/>
          <w:sz w:val="18"/>
          <w:szCs w:val="18"/>
        </w:rPr>
        <w:t>”</w:t>
      </w:r>
      <w:r w:rsidRPr="00FD1C93">
        <w:rPr>
          <w:rFonts w:ascii="Verdana" w:hAnsi="Verdana"/>
          <w:sz w:val="18"/>
          <w:szCs w:val="18"/>
        </w:rPr>
        <w:t xml:space="preserve">, </w:t>
      </w:r>
      <w:r w:rsidRPr="00FD1C93">
        <w:rPr>
          <w:rFonts w:ascii="Verdana" w:hAnsi="Verdana"/>
          <w:i/>
          <w:sz w:val="18"/>
          <w:szCs w:val="18"/>
        </w:rPr>
        <w:t>Revista de Educación</w:t>
      </w:r>
      <w:r w:rsidRPr="00FD1C93">
        <w:rPr>
          <w:rFonts w:ascii="Verdana" w:hAnsi="Verdana"/>
          <w:sz w:val="18"/>
          <w:szCs w:val="18"/>
        </w:rPr>
        <w:t xml:space="preserve">, 349, 2009, pp. 137-152.    </w:t>
      </w:r>
    </w:p>
    <w:p w14:paraId="3CF3CECD" w14:textId="77777777" w:rsidR="00F86469" w:rsidRPr="00305030" w:rsidRDefault="00F86469" w:rsidP="00F86469">
      <w:pPr>
        <w:pStyle w:val="Textonotapie"/>
        <w:ind w:hanging="709"/>
        <w:rPr>
          <w:rFonts w:ascii="Verdana" w:hAnsi="Verdana" w:cs="Times New Roman"/>
          <w:sz w:val="18"/>
          <w:szCs w:val="18"/>
        </w:rPr>
      </w:pPr>
      <w:r w:rsidRPr="00537F7F">
        <w:rPr>
          <w:rFonts w:ascii="Verdana" w:hAnsi="Verdana" w:cs="Times New Roman"/>
          <w:smallCaps/>
          <w:sz w:val="18"/>
          <w:szCs w:val="18"/>
        </w:rPr>
        <w:t>BELLOSO MARTÍN</w:t>
      </w:r>
      <w:r>
        <w:rPr>
          <w:rFonts w:ascii="Verdana" w:hAnsi="Verdana" w:cs="Times New Roman"/>
          <w:sz w:val="18"/>
          <w:szCs w:val="18"/>
        </w:rPr>
        <w:t xml:space="preserve">, N. “¿Hacia un estado </w:t>
      </w:r>
      <w:proofErr w:type="gramStart"/>
      <w:r>
        <w:rPr>
          <w:rFonts w:ascii="Verdana" w:hAnsi="Verdana" w:cs="Times New Roman"/>
          <w:sz w:val="18"/>
          <w:szCs w:val="18"/>
        </w:rPr>
        <w:t>pandémico?.</w:t>
      </w:r>
      <w:proofErr w:type="gramEnd"/>
      <w:r>
        <w:rPr>
          <w:rFonts w:ascii="Verdana" w:hAnsi="Verdana" w:cs="Times New Roman"/>
          <w:sz w:val="18"/>
          <w:szCs w:val="18"/>
        </w:rPr>
        <w:t xml:space="preserve"> Algunas valoraciones a partir del efecto Covid-19”. </w:t>
      </w:r>
      <w:r w:rsidRPr="00537F7F">
        <w:rPr>
          <w:rFonts w:ascii="Verdana" w:hAnsi="Verdana" w:cs="Times New Roman"/>
          <w:i/>
          <w:sz w:val="18"/>
          <w:szCs w:val="18"/>
        </w:rPr>
        <w:t xml:space="preserve">COVID-19 e </w:t>
      </w:r>
      <w:proofErr w:type="spellStart"/>
      <w:r w:rsidRPr="00537F7F">
        <w:rPr>
          <w:rFonts w:ascii="Verdana" w:hAnsi="Verdana" w:cs="Times New Roman"/>
          <w:i/>
          <w:sz w:val="18"/>
          <w:szCs w:val="18"/>
        </w:rPr>
        <w:t>seus</w:t>
      </w:r>
      <w:proofErr w:type="spellEnd"/>
      <w:r w:rsidRPr="00537F7F">
        <w:rPr>
          <w:rFonts w:ascii="Verdana" w:hAnsi="Verdana" w:cs="Times New Roman"/>
          <w:i/>
          <w:sz w:val="18"/>
          <w:szCs w:val="18"/>
        </w:rPr>
        <w:t xml:space="preserve"> </w:t>
      </w:r>
      <w:proofErr w:type="spellStart"/>
      <w:r w:rsidRPr="00537F7F">
        <w:rPr>
          <w:rFonts w:ascii="Verdana" w:hAnsi="Verdana" w:cs="Times New Roman"/>
          <w:i/>
          <w:sz w:val="18"/>
          <w:szCs w:val="18"/>
        </w:rPr>
        <w:t>paradoxos</w:t>
      </w:r>
      <w:proofErr w:type="spellEnd"/>
      <w:r>
        <w:rPr>
          <w:rFonts w:ascii="Verdana" w:hAnsi="Verdana" w:cs="Times New Roman"/>
          <w:i/>
          <w:sz w:val="18"/>
          <w:szCs w:val="18"/>
        </w:rPr>
        <w:t xml:space="preserve"> </w:t>
      </w:r>
      <w:r>
        <w:rPr>
          <w:rFonts w:ascii="Verdana" w:hAnsi="Verdana" w:cs="Times New Roman"/>
          <w:sz w:val="18"/>
          <w:szCs w:val="18"/>
        </w:rPr>
        <w:t xml:space="preserve">(Coord.) </w:t>
      </w:r>
      <w:proofErr w:type="spellStart"/>
      <w:r>
        <w:rPr>
          <w:rFonts w:ascii="Verdana" w:hAnsi="Verdana" w:cs="Times New Roman"/>
          <w:sz w:val="18"/>
          <w:szCs w:val="18"/>
        </w:rPr>
        <w:t>Calgaro</w:t>
      </w:r>
      <w:proofErr w:type="spellEnd"/>
      <w:r>
        <w:rPr>
          <w:rFonts w:ascii="Verdana" w:hAnsi="Verdana" w:cs="Times New Roman"/>
          <w:sz w:val="18"/>
          <w:szCs w:val="18"/>
        </w:rPr>
        <w:t xml:space="preserve">, C, </w:t>
      </w:r>
      <w:proofErr w:type="spellStart"/>
      <w:r>
        <w:rPr>
          <w:rFonts w:ascii="Verdana" w:hAnsi="Verdana" w:cs="Times New Roman"/>
          <w:sz w:val="18"/>
          <w:szCs w:val="18"/>
        </w:rPr>
        <w:t>Pilau</w:t>
      </w:r>
      <w:proofErr w:type="spellEnd"/>
      <w:r>
        <w:rPr>
          <w:rFonts w:ascii="Verdana" w:hAnsi="Verdana" w:cs="Times New Roman"/>
          <w:sz w:val="18"/>
          <w:szCs w:val="18"/>
        </w:rPr>
        <w:t xml:space="preserve"> </w:t>
      </w:r>
      <w:proofErr w:type="spellStart"/>
      <w:r>
        <w:rPr>
          <w:rFonts w:ascii="Verdana" w:hAnsi="Verdana" w:cs="Times New Roman"/>
          <w:sz w:val="18"/>
          <w:szCs w:val="18"/>
        </w:rPr>
        <w:t>Sobrinho</w:t>
      </w:r>
      <w:proofErr w:type="spellEnd"/>
      <w:r>
        <w:rPr>
          <w:rFonts w:ascii="Verdana" w:hAnsi="Verdana" w:cs="Times New Roman"/>
          <w:sz w:val="18"/>
          <w:szCs w:val="18"/>
        </w:rPr>
        <w:t xml:space="preserve">, L. y Severo Rocha, L., </w:t>
      </w:r>
      <w:proofErr w:type="spellStart"/>
      <w:r>
        <w:rPr>
          <w:rFonts w:ascii="Verdana" w:hAnsi="Verdana" w:cs="Times New Roman"/>
          <w:sz w:val="18"/>
          <w:szCs w:val="18"/>
        </w:rPr>
        <w:t>Univali</w:t>
      </w:r>
      <w:proofErr w:type="spellEnd"/>
      <w:r>
        <w:rPr>
          <w:rFonts w:ascii="Verdana" w:hAnsi="Verdana" w:cs="Times New Roman"/>
          <w:sz w:val="18"/>
          <w:szCs w:val="18"/>
        </w:rPr>
        <w:t xml:space="preserve">, 2020. </w:t>
      </w:r>
    </w:p>
    <w:p w14:paraId="70515FFE" w14:textId="7B42B918" w:rsidR="00F86469" w:rsidRPr="00826C60" w:rsidRDefault="00F86469" w:rsidP="00F86469">
      <w:pPr>
        <w:pStyle w:val="Textonotapie"/>
        <w:ind w:hanging="709"/>
        <w:rPr>
          <w:rFonts w:ascii="Verdana" w:hAnsi="Verdana"/>
          <w:sz w:val="18"/>
          <w:szCs w:val="18"/>
        </w:rPr>
      </w:pPr>
      <w:r w:rsidRPr="00C75601">
        <w:rPr>
          <w:rFonts w:ascii="Verdana" w:hAnsi="Verdana"/>
          <w:smallCaps/>
          <w:sz w:val="18"/>
          <w:szCs w:val="18"/>
        </w:rPr>
        <w:t>BELLOSO</w:t>
      </w:r>
      <w:r>
        <w:rPr>
          <w:rFonts w:ascii="Verdana" w:hAnsi="Verdana"/>
          <w:smallCaps/>
          <w:sz w:val="18"/>
          <w:szCs w:val="18"/>
        </w:rPr>
        <w:t xml:space="preserve"> MARTÍN</w:t>
      </w:r>
      <w:r>
        <w:rPr>
          <w:rFonts w:ascii="Verdana" w:hAnsi="Verdana"/>
          <w:sz w:val="18"/>
          <w:szCs w:val="18"/>
        </w:rPr>
        <w:t xml:space="preserve">, N. “La </w:t>
      </w:r>
      <w:proofErr w:type="spellStart"/>
      <w:r>
        <w:rPr>
          <w:rFonts w:ascii="Verdana" w:hAnsi="Verdana"/>
          <w:sz w:val="18"/>
          <w:szCs w:val="18"/>
        </w:rPr>
        <w:t>multidimensionalidad</w:t>
      </w:r>
      <w:proofErr w:type="spellEnd"/>
      <w:r>
        <w:rPr>
          <w:rFonts w:ascii="Verdana" w:hAnsi="Verdana"/>
          <w:sz w:val="18"/>
          <w:szCs w:val="18"/>
        </w:rPr>
        <w:t xml:space="preserve"> de una pandemia. Sociedad y Derecho en la era del post-coronavirus”, </w:t>
      </w:r>
      <w:r w:rsidRPr="005F1087">
        <w:rPr>
          <w:rFonts w:ascii="Verdana" w:hAnsi="Verdana"/>
          <w:i/>
          <w:sz w:val="18"/>
          <w:szCs w:val="18"/>
        </w:rPr>
        <w:t>Cuadernos Electrónicos de Filosofía del Derecho</w:t>
      </w:r>
      <w:r>
        <w:rPr>
          <w:rFonts w:ascii="Verdana" w:hAnsi="Verdana"/>
          <w:i/>
          <w:sz w:val="18"/>
          <w:szCs w:val="18"/>
        </w:rPr>
        <w:t xml:space="preserve">, </w:t>
      </w:r>
      <w:r>
        <w:rPr>
          <w:rFonts w:ascii="Verdana" w:hAnsi="Verdana"/>
          <w:sz w:val="18"/>
          <w:szCs w:val="18"/>
        </w:rPr>
        <w:t>43, 2020, pp. 1-</w:t>
      </w:r>
      <w:r w:rsidRPr="00FA609F">
        <w:rPr>
          <w:rFonts w:ascii="Verdana" w:hAnsi="Verdana"/>
          <w:sz w:val="18"/>
          <w:szCs w:val="18"/>
        </w:rPr>
        <w:t xml:space="preserve">24. Disponible en </w:t>
      </w:r>
      <w:hyperlink r:id="rId8" w:history="1">
        <w:r w:rsidR="002913CC" w:rsidRPr="000226BC">
          <w:rPr>
            <w:rStyle w:val="Hipervnculo"/>
            <w:rFonts w:ascii="Verdana" w:hAnsi="Verdana"/>
            <w:sz w:val="18"/>
            <w:szCs w:val="18"/>
          </w:rPr>
          <w:t>https://ojs.uv.es/index.php/CEFD/article/view/17445/pdf</w:t>
        </w:r>
      </w:hyperlink>
      <w:r w:rsidRPr="00FA609F">
        <w:rPr>
          <w:rFonts w:ascii="Verdana" w:hAnsi="Verdana"/>
          <w:sz w:val="18"/>
          <w:szCs w:val="18"/>
        </w:rPr>
        <w:t xml:space="preserve"> </w:t>
      </w:r>
    </w:p>
    <w:p w14:paraId="7CDC8516" w14:textId="77777777" w:rsidR="00F86469" w:rsidRDefault="00F86469" w:rsidP="00F86469">
      <w:pPr>
        <w:pStyle w:val="Textonotapie"/>
        <w:ind w:hanging="709"/>
        <w:rPr>
          <w:rFonts w:ascii="Verdana" w:hAnsi="Verdana"/>
          <w:sz w:val="18"/>
          <w:szCs w:val="18"/>
        </w:rPr>
      </w:pPr>
      <w:r w:rsidRPr="004F7C82">
        <w:rPr>
          <w:rFonts w:ascii="Verdana" w:hAnsi="Verdana"/>
          <w:smallCaps/>
          <w:sz w:val="18"/>
          <w:szCs w:val="18"/>
        </w:rPr>
        <w:t>BELTRÁN PEDREIRA</w:t>
      </w:r>
      <w:r w:rsidRPr="00591115">
        <w:rPr>
          <w:rFonts w:ascii="Verdana" w:hAnsi="Verdana"/>
          <w:sz w:val="18"/>
          <w:szCs w:val="18"/>
        </w:rPr>
        <w:t>, E</w:t>
      </w:r>
      <w:r>
        <w:rPr>
          <w:rFonts w:ascii="Verdana" w:hAnsi="Verdana"/>
          <w:sz w:val="18"/>
          <w:szCs w:val="18"/>
        </w:rPr>
        <w:t>. “</w:t>
      </w:r>
      <w:r w:rsidRPr="00591115">
        <w:rPr>
          <w:rFonts w:ascii="Verdana" w:hAnsi="Verdana"/>
          <w:sz w:val="18"/>
          <w:szCs w:val="18"/>
        </w:rPr>
        <w:t>Justicia, democracia y ciudadanía: las vías hacia la igualdad</w:t>
      </w:r>
      <w:r>
        <w:rPr>
          <w:rFonts w:ascii="Verdana" w:hAnsi="Verdana"/>
          <w:sz w:val="18"/>
          <w:szCs w:val="18"/>
        </w:rPr>
        <w:t>”</w:t>
      </w:r>
      <w:r w:rsidRPr="00591115">
        <w:rPr>
          <w:rFonts w:ascii="Verdana" w:hAnsi="Verdana"/>
          <w:sz w:val="18"/>
          <w:szCs w:val="18"/>
        </w:rPr>
        <w:t>.</w:t>
      </w:r>
      <w:r>
        <w:rPr>
          <w:rFonts w:ascii="Verdana" w:hAnsi="Verdana"/>
          <w:sz w:val="18"/>
          <w:szCs w:val="18"/>
        </w:rPr>
        <w:t xml:space="preserve"> (Eds.) </w:t>
      </w:r>
      <w:r w:rsidRPr="00591115">
        <w:rPr>
          <w:rFonts w:ascii="Verdana" w:hAnsi="Verdana"/>
          <w:sz w:val="18"/>
          <w:szCs w:val="18"/>
        </w:rPr>
        <w:t>Beltrán Pedreira, E</w:t>
      </w:r>
      <w:r>
        <w:rPr>
          <w:rFonts w:ascii="Verdana" w:hAnsi="Verdana"/>
          <w:sz w:val="18"/>
          <w:szCs w:val="18"/>
        </w:rPr>
        <w:t>.</w:t>
      </w:r>
      <w:r w:rsidRPr="00591115">
        <w:rPr>
          <w:rFonts w:ascii="Verdana" w:hAnsi="Verdana"/>
          <w:sz w:val="18"/>
          <w:szCs w:val="18"/>
        </w:rPr>
        <w:t xml:space="preserve"> </w:t>
      </w:r>
      <w:r>
        <w:rPr>
          <w:rFonts w:ascii="Verdana" w:hAnsi="Verdana"/>
          <w:sz w:val="18"/>
          <w:szCs w:val="18"/>
        </w:rPr>
        <w:t>y</w:t>
      </w:r>
      <w:r w:rsidRPr="00591115">
        <w:rPr>
          <w:rFonts w:ascii="Verdana" w:hAnsi="Verdana"/>
          <w:sz w:val="18"/>
          <w:szCs w:val="18"/>
        </w:rPr>
        <w:t xml:space="preserve"> </w:t>
      </w:r>
      <w:proofErr w:type="spellStart"/>
      <w:r w:rsidRPr="00591115">
        <w:rPr>
          <w:rFonts w:ascii="Verdana" w:hAnsi="Verdana"/>
          <w:sz w:val="18"/>
          <w:szCs w:val="18"/>
        </w:rPr>
        <w:t>Maquieira</w:t>
      </w:r>
      <w:proofErr w:type="spellEnd"/>
      <w:r w:rsidRPr="00591115">
        <w:rPr>
          <w:rFonts w:ascii="Verdana" w:hAnsi="Verdana"/>
          <w:sz w:val="18"/>
          <w:szCs w:val="18"/>
        </w:rPr>
        <w:t xml:space="preserve"> </w:t>
      </w:r>
      <w:proofErr w:type="spellStart"/>
      <w:r w:rsidRPr="00591115">
        <w:rPr>
          <w:rFonts w:ascii="Verdana" w:hAnsi="Verdana"/>
          <w:sz w:val="18"/>
          <w:szCs w:val="18"/>
        </w:rPr>
        <w:t>D’angelo</w:t>
      </w:r>
      <w:proofErr w:type="spellEnd"/>
      <w:r w:rsidRPr="00591115">
        <w:rPr>
          <w:rFonts w:ascii="Verdana" w:hAnsi="Verdana"/>
          <w:sz w:val="18"/>
          <w:szCs w:val="18"/>
        </w:rPr>
        <w:t>, V</w:t>
      </w:r>
      <w:r>
        <w:rPr>
          <w:rFonts w:ascii="Verdana" w:hAnsi="Verdana"/>
          <w:sz w:val="18"/>
          <w:szCs w:val="18"/>
        </w:rPr>
        <w:t xml:space="preserve">. </w:t>
      </w:r>
      <w:r w:rsidRPr="00591115">
        <w:rPr>
          <w:rFonts w:ascii="Verdana" w:hAnsi="Verdana"/>
          <w:i/>
          <w:sz w:val="18"/>
          <w:szCs w:val="18"/>
        </w:rPr>
        <w:t>Feminismos. Debates teóricos contemporáneos,</w:t>
      </w:r>
      <w:r w:rsidRPr="00591115">
        <w:rPr>
          <w:rFonts w:ascii="Verdana" w:hAnsi="Verdana"/>
          <w:sz w:val="18"/>
          <w:szCs w:val="18"/>
        </w:rPr>
        <w:t xml:space="preserve"> Alianza Editorial,</w:t>
      </w:r>
      <w:r>
        <w:rPr>
          <w:rFonts w:ascii="Verdana" w:hAnsi="Verdana"/>
          <w:sz w:val="18"/>
          <w:szCs w:val="18"/>
        </w:rPr>
        <w:t xml:space="preserve"> </w:t>
      </w:r>
      <w:r w:rsidRPr="00591115">
        <w:rPr>
          <w:rFonts w:ascii="Verdana" w:hAnsi="Verdana"/>
          <w:sz w:val="18"/>
          <w:szCs w:val="18"/>
        </w:rPr>
        <w:t xml:space="preserve">2008. </w:t>
      </w:r>
    </w:p>
    <w:p w14:paraId="32EA99E6" w14:textId="77777777" w:rsidR="00F86469" w:rsidRDefault="00F86469" w:rsidP="00F86469">
      <w:pPr>
        <w:pStyle w:val="Textonotapie"/>
        <w:ind w:hanging="709"/>
        <w:rPr>
          <w:rFonts w:ascii="Verdana" w:hAnsi="Verdana"/>
          <w:sz w:val="18"/>
          <w:szCs w:val="18"/>
        </w:rPr>
      </w:pPr>
      <w:r w:rsidRPr="00604D50">
        <w:rPr>
          <w:rFonts w:ascii="Verdana" w:hAnsi="Verdana"/>
          <w:smallCaps/>
          <w:sz w:val="18"/>
          <w:szCs w:val="18"/>
        </w:rPr>
        <w:t>BENVENISTE</w:t>
      </w:r>
      <w:r>
        <w:rPr>
          <w:rFonts w:ascii="Verdana" w:hAnsi="Verdana"/>
          <w:sz w:val="18"/>
          <w:szCs w:val="18"/>
        </w:rPr>
        <w:t xml:space="preserve">, E. </w:t>
      </w:r>
      <w:r w:rsidRPr="00604D50">
        <w:rPr>
          <w:rFonts w:ascii="Verdana" w:hAnsi="Verdana"/>
          <w:i/>
          <w:sz w:val="18"/>
          <w:szCs w:val="18"/>
        </w:rPr>
        <w:t>Problemas de lingüística general</w:t>
      </w:r>
      <w:r>
        <w:rPr>
          <w:rFonts w:ascii="Verdana" w:hAnsi="Verdana"/>
          <w:sz w:val="18"/>
          <w:szCs w:val="18"/>
        </w:rPr>
        <w:t xml:space="preserve">, Siglo XXI editores, Madrid, 1974.  </w:t>
      </w:r>
    </w:p>
    <w:p w14:paraId="6D1EDE99" w14:textId="77777777" w:rsidR="00F86469" w:rsidRPr="00021022" w:rsidRDefault="00F86469" w:rsidP="00F86469">
      <w:pPr>
        <w:pStyle w:val="Textonotapie"/>
        <w:ind w:hanging="709"/>
        <w:rPr>
          <w:rFonts w:ascii="Verdana" w:hAnsi="Verdana"/>
          <w:sz w:val="18"/>
          <w:szCs w:val="18"/>
        </w:rPr>
      </w:pPr>
      <w:r w:rsidRPr="00BF2129">
        <w:rPr>
          <w:rFonts w:ascii="Verdana" w:hAnsi="Verdana"/>
          <w:smallCaps/>
          <w:color w:val="000000"/>
          <w:sz w:val="18"/>
          <w:szCs w:val="18"/>
        </w:rPr>
        <w:t>BONO</w:t>
      </w:r>
      <w:r w:rsidRPr="00BF2129">
        <w:rPr>
          <w:rFonts w:ascii="Verdana" w:hAnsi="Verdana"/>
          <w:color w:val="000000"/>
          <w:sz w:val="18"/>
          <w:szCs w:val="18"/>
        </w:rPr>
        <w:t>, M.</w:t>
      </w:r>
      <w:r>
        <w:rPr>
          <w:rFonts w:ascii="Verdana" w:hAnsi="Verdana"/>
          <w:color w:val="000000"/>
          <w:sz w:val="18"/>
          <w:szCs w:val="18"/>
        </w:rPr>
        <w:t xml:space="preserve"> “</w:t>
      </w:r>
      <w:r w:rsidRPr="00BF2129">
        <w:rPr>
          <w:rFonts w:ascii="Verdana" w:hAnsi="Verdana"/>
          <w:iCs/>
          <w:color w:val="000000"/>
          <w:sz w:val="18"/>
          <w:szCs w:val="18"/>
        </w:rPr>
        <w:t>La ciencia del derecho y los problemas del lenguaje natural: la</w:t>
      </w:r>
      <w:r w:rsidRPr="00BF2129">
        <w:rPr>
          <w:rFonts w:ascii="Novarese-BookItalic" w:hAnsi="Novarese-BookItalic"/>
          <w:iCs/>
          <w:color w:val="000000"/>
          <w:sz w:val="24"/>
          <w:szCs w:val="24"/>
        </w:rPr>
        <w:t xml:space="preserve"> </w:t>
      </w:r>
      <w:r w:rsidRPr="00BF2129">
        <w:rPr>
          <w:rFonts w:ascii="Verdana" w:hAnsi="Verdana"/>
          <w:iCs/>
          <w:color w:val="000000"/>
          <w:sz w:val="18"/>
          <w:szCs w:val="18"/>
        </w:rPr>
        <w:t>identificación del</w:t>
      </w:r>
      <w:r>
        <w:rPr>
          <w:rFonts w:ascii="Verdana" w:hAnsi="Verdana"/>
          <w:iCs/>
          <w:color w:val="000000"/>
          <w:sz w:val="18"/>
          <w:szCs w:val="18"/>
        </w:rPr>
        <w:t xml:space="preserve"> </w:t>
      </w:r>
      <w:r w:rsidRPr="00BF2129">
        <w:rPr>
          <w:rFonts w:ascii="Verdana" w:hAnsi="Verdana"/>
          <w:iCs/>
          <w:color w:val="000000"/>
          <w:sz w:val="18"/>
          <w:szCs w:val="18"/>
        </w:rPr>
        <w:t>conflicto”</w:t>
      </w:r>
      <w:r>
        <w:rPr>
          <w:rFonts w:ascii="Verdana" w:hAnsi="Verdana"/>
          <w:iCs/>
          <w:color w:val="000000"/>
          <w:sz w:val="18"/>
          <w:szCs w:val="18"/>
        </w:rPr>
        <w:t>,</w:t>
      </w:r>
      <w:r w:rsidRPr="00BF2129">
        <w:rPr>
          <w:rFonts w:ascii="Verdana" w:hAnsi="Verdana"/>
          <w:i/>
          <w:iCs/>
          <w:color w:val="000000"/>
          <w:sz w:val="18"/>
          <w:szCs w:val="18"/>
        </w:rPr>
        <w:t xml:space="preserve"> </w:t>
      </w:r>
      <w:proofErr w:type="spellStart"/>
      <w:r>
        <w:rPr>
          <w:rFonts w:ascii="Verdana" w:hAnsi="Verdana"/>
          <w:i/>
          <w:iCs/>
          <w:color w:val="000000"/>
          <w:sz w:val="18"/>
          <w:szCs w:val="18"/>
        </w:rPr>
        <w:t>I</w:t>
      </w:r>
      <w:r w:rsidRPr="00BF2129">
        <w:rPr>
          <w:rFonts w:ascii="Verdana" w:hAnsi="Verdana"/>
          <w:i/>
          <w:iCs/>
          <w:color w:val="000000"/>
          <w:sz w:val="18"/>
          <w:szCs w:val="18"/>
        </w:rPr>
        <w:t>sonomía</w:t>
      </w:r>
      <w:proofErr w:type="spellEnd"/>
      <w:r>
        <w:rPr>
          <w:rFonts w:ascii="Verdana" w:hAnsi="Verdana"/>
          <w:i/>
          <w:iCs/>
          <w:color w:val="000000"/>
          <w:sz w:val="18"/>
          <w:szCs w:val="18"/>
        </w:rPr>
        <w:t xml:space="preserve">, </w:t>
      </w:r>
      <w:r w:rsidRPr="00BF2129">
        <w:rPr>
          <w:rFonts w:ascii="Verdana" w:hAnsi="Verdana"/>
          <w:color w:val="000000"/>
          <w:sz w:val="18"/>
          <w:szCs w:val="18"/>
        </w:rPr>
        <w:t>13</w:t>
      </w:r>
      <w:r>
        <w:rPr>
          <w:rFonts w:ascii="Novarese-Book" w:hAnsi="Novarese-Book"/>
          <w:color w:val="000000"/>
          <w:sz w:val="24"/>
          <w:szCs w:val="24"/>
        </w:rPr>
        <w:t xml:space="preserve">, </w:t>
      </w:r>
      <w:r>
        <w:rPr>
          <w:rFonts w:ascii="Verdana" w:hAnsi="Verdana"/>
          <w:color w:val="000000"/>
          <w:sz w:val="18"/>
          <w:szCs w:val="18"/>
        </w:rPr>
        <w:t xml:space="preserve">2000, pp. 159-175. </w:t>
      </w:r>
    </w:p>
    <w:p w14:paraId="544E8FD0" w14:textId="77777777" w:rsidR="00F86469" w:rsidRPr="00547608" w:rsidRDefault="00F86469" w:rsidP="00F86469">
      <w:pPr>
        <w:pStyle w:val="Textonotapie"/>
        <w:ind w:hanging="709"/>
        <w:rPr>
          <w:rFonts w:ascii="Verdana" w:hAnsi="Verdana"/>
          <w:sz w:val="18"/>
          <w:szCs w:val="18"/>
        </w:rPr>
      </w:pPr>
      <w:r w:rsidRPr="006E26DC">
        <w:rPr>
          <w:rFonts w:ascii="Verdana" w:hAnsi="Verdana"/>
          <w:smallCaps/>
          <w:sz w:val="18"/>
          <w:szCs w:val="18"/>
        </w:rPr>
        <w:t>BOURDIEU</w:t>
      </w:r>
      <w:r w:rsidRPr="006E26DC">
        <w:rPr>
          <w:rFonts w:ascii="Verdana" w:hAnsi="Verdana"/>
          <w:sz w:val="18"/>
          <w:szCs w:val="18"/>
        </w:rPr>
        <w:t>, P.</w:t>
      </w:r>
      <w:r>
        <w:rPr>
          <w:rFonts w:ascii="Verdana" w:hAnsi="Verdana"/>
          <w:smallCaps/>
          <w:sz w:val="18"/>
          <w:szCs w:val="18"/>
        </w:rPr>
        <w:t xml:space="preserve"> </w:t>
      </w:r>
      <w:r w:rsidRPr="006E26DC">
        <w:rPr>
          <w:rFonts w:ascii="Verdana" w:hAnsi="Verdana"/>
          <w:i/>
          <w:sz w:val="18"/>
          <w:szCs w:val="18"/>
        </w:rPr>
        <w:t>Razones prácticas</w:t>
      </w:r>
      <w:r>
        <w:rPr>
          <w:rFonts w:ascii="Verdana" w:hAnsi="Verdana"/>
          <w:sz w:val="18"/>
          <w:szCs w:val="18"/>
        </w:rPr>
        <w:t xml:space="preserve">, Editorial Anagrama, Barcelona, 1997.  </w:t>
      </w:r>
    </w:p>
    <w:p w14:paraId="64EFFEB2" w14:textId="77777777" w:rsidR="00F86469" w:rsidRDefault="00F86469" w:rsidP="00F86469">
      <w:pPr>
        <w:pStyle w:val="Default"/>
        <w:ind w:left="0" w:hanging="709"/>
        <w:jc w:val="both"/>
        <w:rPr>
          <w:rFonts w:ascii="Verdana" w:hAnsi="Verdana"/>
          <w:sz w:val="18"/>
          <w:szCs w:val="18"/>
        </w:rPr>
      </w:pPr>
      <w:r w:rsidRPr="00342FCF">
        <w:rPr>
          <w:rFonts w:ascii="Verdana" w:hAnsi="Verdana"/>
          <w:smallCaps/>
          <w:sz w:val="18"/>
          <w:szCs w:val="18"/>
        </w:rPr>
        <w:t>BRONFENBRENNER</w:t>
      </w:r>
      <w:r w:rsidRPr="00342FCF">
        <w:rPr>
          <w:rFonts w:ascii="Verdana" w:hAnsi="Verdana"/>
          <w:sz w:val="18"/>
          <w:szCs w:val="18"/>
        </w:rPr>
        <w:t>, U</w:t>
      </w:r>
      <w:r>
        <w:rPr>
          <w:rFonts w:ascii="Verdana" w:hAnsi="Verdana"/>
          <w:sz w:val="18"/>
          <w:szCs w:val="18"/>
        </w:rPr>
        <w:t xml:space="preserve">. </w:t>
      </w:r>
      <w:r w:rsidRPr="00342FCF">
        <w:rPr>
          <w:rFonts w:ascii="Verdana" w:hAnsi="Verdana"/>
          <w:i/>
          <w:sz w:val="18"/>
          <w:szCs w:val="18"/>
        </w:rPr>
        <w:t>La ecología del desarrollo humano. Experimentos en entornos naturales y diseñados</w:t>
      </w:r>
      <w:r w:rsidRPr="00342FCF">
        <w:rPr>
          <w:rFonts w:ascii="Verdana" w:hAnsi="Verdana"/>
          <w:sz w:val="18"/>
          <w:szCs w:val="18"/>
        </w:rPr>
        <w:t>, Ediciones Paidós, Barcelona, 1987</w:t>
      </w:r>
      <w:r>
        <w:rPr>
          <w:rFonts w:ascii="Verdana" w:hAnsi="Verdana"/>
          <w:sz w:val="18"/>
          <w:szCs w:val="18"/>
        </w:rPr>
        <w:t>.</w:t>
      </w:r>
    </w:p>
    <w:p w14:paraId="660ACE39" w14:textId="77777777" w:rsidR="00F86469" w:rsidRPr="00CD4EC2" w:rsidRDefault="00F86469" w:rsidP="00F86469">
      <w:pPr>
        <w:pStyle w:val="Textonotapie"/>
        <w:ind w:hanging="709"/>
        <w:rPr>
          <w:rFonts w:ascii="Verdana" w:hAnsi="Verdana"/>
          <w:smallCaps/>
          <w:sz w:val="18"/>
          <w:szCs w:val="18"/>
        </w:rPr>
      </w:pPr>
      <w:r w:rsidRPr="00BD7BA1">
        <w:rPr>
          <w:rFonts w:ascii="Verdana" w:hAnsi="Verdana"/>
          <w:smallCaps/>
          <w:sz w:val="18"/>
          <w:szCs w:val="18"/>
        </w:rPr>
        <w:t>BUENO ABAD</w:t>
      </w:r>
      <w:r w:rsidRPr="00CD4EC2">
        <w:rPr>
          <w:rFonts w:ascii="Verdana" w:hAnsi="Verdana"/>
          <w:sz w:val="18"/>
          <w:szCs w:val="18"/>
        </w:rPr>
        <w:t>, J</w:t>
      </w:r>
      <w:r>
        <w:rPr>
          <w:rFonts w:ascii="Verdana" w:hAnsi="Verdana"/>
          <w:sz w:val="18"/>
          <w:szCs w:val="18"/>
        </w:rPr>
        <w:t xml:space="preserve">. </w:t>
      </w:r>
      <w:r w:rsidRPr="00CD4EC2">
        <w:rPr>
          <w:rFonts w:ascii="Verdana" w:hAnsi="Verdana"/>
          <w:sz w:val="18"/>
          <w:szCs w:val="18"/>
        </w:rPr>
        <w:t>R</w:t>
      </w:r>
      <w:r>
        <w:rPr>
          <w:rFonts w:ascii="Verdana" w:hAnsi="Verdana"/>
          <w:sz w:val="18"/>
          <w:szCs w:val="18"/>
        </w:rPr>
        <w:t>.</w:t>
      </w:r>
      <w:r w:rsidRPr="00CD4EC2">
        <w:rPr>
          <w:rFonts w:ascii="Verdana" w:hAnsi="Verdana"/>
          <w:sz w:val="18"/>
          <w:szCs w:val="18"/>
        </w:rPr>
        <w:t xml:space="preserve"> </w:t>
      </w:r>
      <w:r>
        <w:rPr>
          <w:rFonts w:ascii="Verdana" w:hAnsi="Verdana"/>
          <w:sz w:val="18"/>
          <w:szCs w:val="18"/>
        </w:rPr>
        <w:t>“</w:t>
      </w:r>
      <w:r w:rsidRPr="00CD4EC2">
        <w:rPr>
          <w:rFonts w:ascii="Verdana" w:hAnsi="Verdana"/>
          <w:sz w:val="18"/>
          <w:szCs w:val="18"/>
        </w:rPr>
        <w:t>Concepto de representaciones sociales y exclusión</w:t>
      </w:r>
      <w:r>
        <w:rPr>
          <w:rFonts w:ascii="Verdana" w:hAnsi="Verdana"/>
          <w:sz w:val="18"/>
          <w:szCs w:val="18"/>
        </w:rPr>
        <w:t>”</w:t>
      </w:r>
      <w:r w:rsidRPr="00CD4EC2">
        <w:rPr>
          <w:rFonts w:ascii="Verdana" w:hAnsi="Verdana"/>
          <w:sz w:val="18"/>
          <w:szCs w:val="18"/>
        </w:rPr>
        <w:t xml:space="preserve">, </w:t>
      </w:r>
      <w:r w:rsidRPr="00CD4EC2">
        <w:rPr>
          <w:rFonts w:ascii="Verdana" w:hAnsi="Verdana"/>
          <w:i/>
          <w:sz w:val="18"/>
          <w:szCs w:val="18"/>
        </w:rPr>
        <w:t xml:space="preserve">Acciones e Investigaciones Sociales, </w:t>
      </w:r>
      <w:r w:rsidRPr="00BD7BA1">
        <w:rPr>
          <w:rFonts w:ascii="Verdana" w:hAnsi="Verdana"/>
          <w:sz w:val="18"/>
          <w:szCs w:val="18"/>
        </w:rPr>
        <w:t>11</w:t>
      </w:r>
      <w:r w:rsidRPr="00CD4EC2">
        <w:rPr>
          <w:rFonts w:ascii="Verdana" w:hAnsi="Verdana"/>
          <w:i/>
          <w:sz w:val="18"/>
          <w:szCs w:val="18"/>
        </w:rPr>
        <w:t>,</w:t>
      </w:r>
      <w:r w:rsidRPr="00CD4EC2">
        <w:rPr>
          <w:rFonts w:ascii="Verdana" w:hAnsi="Verdana"/>
          <w:sz w:val="18"/>
          <w:szCs w:val="18"/>
        </w:rPr>
        <w:t xml:space="preserve"> 2010, pp. 24-47.</w:t>
      </w:r>
    </w:p>
    <w:p w14:paraId="47965F8F" w14:textId="77777777" w:rsidR="00F86469" w:rsidRDefault="00F86469" w:rsidP="00F86469">
      <w:pPr>
        <w:autoSpaceDE w:val="0"/>
        <w:autoSpaceDN w:val="0"/>
        <w:adjustRightInd w:val="0"/>
        <w:ind w:hanging="709"/>
        <w:rPr>
          <w:rFonts w:ascii="Verdana" w:hAnsi="Verdana"/>
          <w:sz w:val="18"/>
          <w:szCs w:val="18"/>
        </w:rPr>
      </w:pPr>
      <w:r w:rsidRPr="00FC514F">
        <w:rPr>
          <w:rFonts w:ascii="Verdana" w:hAnsi="Verdana"/>
          <w:smallCaps/>
          <w:sz w:val="18"/>
          <w:szCs w:val="18"/>
        </w:rPr>
        <w:t>BULIT GOÑI,</w:t>
      </w:r>
      <w:r w:rsidRPr="00FC514F">
        <w:rPr>
          <w:rFonts w:ascii="Verdana" w:hAnsi="Verdana"/>
          <w:sz w:val="18"/>
          <w:szCs w:val="18"/>
        </w:rPr>
        <w:t xml:space="preserve"> L. “Los derechos de las personas con discapacidad: Necesidad de una nueva mirada jurídico-política al derecho argentino”, </w:t>
      </w:r>
      <w:r w:rsidRPr="00FC514F">
        <w:rPr>
          <w:rFonts w:ascii="Verdana" w:hAnsi="Verdana"/>
          <w:i/>
          <w:sz w:val="18"/>
          <w:szCs w:val="18"/>
        </w:rPr>
        <w:t>Revista Síndrome de Down,</w:t>
      </w:r>
      <w:r w:rsidRPr="00FC514F">
        <w:rPr>
          <w:rFonts w:ascii="Verdana" w:hAnsi="Verdana"/>
          <w:sz w:val="18"/>
          <w:szCs w:val="18"/>
        </w:rPr>
        <w:t xml:space="preserve"> 27(106), 2010, pp.105-111. </w:t>
      </w:r>
    </w:p>
    <w:p w14:paraId="6EDCDEA4" w14:textId="77777777" w:rsidR="00F86469" w:rsidRPr="00212D55" w:rsidRDefault="00F86469" w:rsidP="00F86469">
      <w:pPr>
        <w:autoSpaceDE w:val="0"/>
        <w:autoSpaceDN w:val="0"/>
        <w:adjustRightInd w:val="0"/>
        <w:ind w:hanging="709"/>
        <w:rPr>
          <w:rFonts w:ascii="Verdana" w:hAnsi="Verdana"/>
          <w:sz w:val="18"/>
          <w:szCs w:val="18"/>
        </w:rPr>
      </w:pPr>
      <w:r w:rsidRPr="00212D55">
        <w:rPr>
          <w:rFonts w:ascii="Verdana" w:hAnsi="Verdana"/>
          <w:smallCaps/>
          <w:sz w:val="18"/>
          <w:szCs w:val="18"/>
        </w:rPr>
        <w:t>BURGOS BORDONAU</w:t>
      </w:r>
      <w:r w:rsidRPr="00212D55">
        <w:rPr>
          <w:rFonts w:ascii="Verdana" w:hAnsi="Verdana"/>
          <w:sz w:val="18"/>
          <w:szCs w:val="18"/>
        </w:rPr>
        <w:t>, E</w:t>
      </w:r>
      <w:r>
        <w:rPr>
          <w:rFonts w:ascii="Verdana" w:hAnsi="Verdana"/>
          <w:sz w:val="18"/>
          <w:szCs w:val="18"/>
        </w:rPr>
        <w:t>.</w:t>
      </w:r>
      <w:r w:rsidRPr="00212D55">
        <w:rPr>
          <w:rFonts w:ascii="Verdana" w:hAnsi="Verdana"/>
          <w:sz w:val="18"/>
          <w:szCs w:val="18"/>
        </w:rPr>
        <w:t xml:space="preserve"> </w:t>
      </w:r>
      <w:r>
        <w:rPr>
          <w:rFonts w:ascii="Verdana" w:hAnsi="Verdana"/>
          <w:sz w:val="18"/>
          <w:szCs w:val="18"/>
        </w:rPr>
        <w:t>“</w:t>
      </w:r>
      <w:r w:rsidRPr="00212D55">
        <w:rPr>
          <w:rFonts w:ascii="Verdana" w:hAnsi="Verdana"/>
          <w:sz w:val="18"/>
          <w:szCs w:val="18"/>
        </w:rPr>
        <w:t>Repertorio de la Legislación social y educativa entre 1822 y 1938 y su incidencia en la enseñanza de las personas ciegas</w:t>
      </w:r>
      <w:r>
        <w:rPr>
          <w:rFonts w:ascii="Verdana" w:hAnsi="Verdana"/>
          <w:sz w:val="18"/>
          <w:szCs w:val="18"/>
        </w:rPr>
        <w:t>”</w:t>
      </w:r>
      <w:r w:rsidRPr="00212D55">
        <w:rPr>
          <w:rFonts w:ascii="Verdana" w:hAnsi="Verdana"/>
          <w:sz w:val="18"/>
          <w:szCs w:val="18"/>
        </w:rPr>
        <w:t xml:space="preserve">, </w:t>
      </w:r>
      <w:r w:rsidRPr="00212D55">
        <w:rPr>
          <w:rFonts w:ascii="Verdana" w:hAnsi="Verdana"/>
          <w:i/>
          <w:sz w:val="18"/>
          <w:szCs w:val="18"/>
        </w:rPr>
        <w:t xml:space="preserve">Cuadernos de Historia del Derecho, </w:t>
      </w:r>
      <w:r w:rsidRPr="009967D5">
        <w:rPr>
          <w:rFonts w:ascii="Verdana" w:hAnsi="Verdana"/>
          <w:sz w:val="18"/>
          <w:szCs w:val="18"/>
        </w:rPr>
        <w:t>13</w:t>
      </w:r>
      <w:r w:rsidRPr="00212D55">
        <w:rPr>
          <w:rFonts w:ascii="Verdana" w:hAnsi="Verdana"/>
          <w:i/>
          <w:sz w:val="18"/>
          <w:szCs w:val="18"/>
        </w:rPr>
        <w:t>,</w:t>
      </w:r>
      <w:r w:rsidRPr="00212D55">
        <w:rPr>
          <w:rFonts w:ascii="Verdana" w:hAnsi="Verdana"/>
          <w:sz w:val="18"/>
          <w:szCs w:val="18"/>
        </w:rPr>
        <w:t xml:space="preserve"> 2006, pp. 261-279.</w:t>
      </w:r>
    </w:p>
    <w:p w14:paraId="2A5636C9" w14:textId="77777777" w:rsidR="00F86469" w:rsidRPr="00F40A88" w:rsidRDefault="00F86469" w:rsidP="00F86469">
      <w:pPr>
        <w:pStyle w:val="Textonotapie"/>
        <w:ind w:hanging="709"/>
        <w:rPr>
          <w:rFonts w:ascii="Verdana" w:hAnsi="Verdana"/>
          <w:smallCaps/>
          <w:sz w:val="18"/>
          <w:szCs w:val="18"/>
        </w:rPr>
      </w:pPr>
      <w:r w:rsidRPr="001B02DC">
        <w:rPr>
          <w:rFonts w:ascii="Verdana" w:hAnsi="Verdana"/>
          <w:smallCaps/>
          <w:sz w:val="18"/>
          <w:szCs w:val="18"/>
        </w:rPr>
        <w:t>BUSTAMANTE</w:t>
      </w:r>
      <w:r w:rsidRPr="00F40A88">
        <w:rPr>
          <w:rFonts w:ascii="Verdana" w:hAnsi="Verdana"/>
          <w:sz w:val="18"/>
          <w:szCs w:val="18"/>
        </w:rPr>
        <w:t>, C</w:t>
      </w:r>
      <w:r>
        <w:rPr>
          <w:rFonts w:ascii="Verdana" w:hAnsi="Verdana"/>
          <w:sz w:val="18"/>
          <w:szCs w:val="18"/>
        </w:rPr>
        <w:t>. y</w:t>
      </w:r>
      <w:r w:rsidRPr="00F40A88">
        <w:rPr>
          <w:rFonts w:ascii="Verdana" w:hAnsi="Verdana"/>
          <w:sz w:val="18"/>
          <w:szCs w:val="18"/>
        </w:rPr>
        <w:t xml:space="preserve"> </w:t>
      </w:r>
      <w:r w:rsidRPr="001B02DC">
        <w:rPr>
          <w:rFonts w:ascii="Verdana" w:hAnsi="Verdana"/>
          <w:smallCaps/>
          <w:sz w:val="18"/>
          <w:szCs w:val="18"/>
        </w:rPr>
        <w:t>CABALLERO</w:t>
      </w:r>
      <w:r w:rsidRPr="00F40A88">
        <w:rPr>
          <w:rFonts w:ascii="Verdana" w:hAnsi="Verdana"/>
          <w:sz w:val="18"/>
          <w:szCs w:val="18"/>
        </w:rPr>
        <w:t>, I</w:t>
      </w:r>
      <w:r>
        <w:rPr>
          <w:rFonts w:ascii="Verdana" w:hAnsi="Verdana"/>
          <w:sz w:val="18"/>
          <w:szCs w:val="18"/>
        </w:rPr>
        <w:t>.</w:t>
      </w:r>
      <w:r w:rsidRPr="00F40A88">
        <w:rPr>
          <w:rFonts w:ascii="Verdana" w:hAnsi="Verdana"/>
          <w:sz w:val="18"/>
          <w:szCs w:val="18"/>
        </w:rPr>
        <w:t xml:space="preserve"> </w:t>
      </w:r>
      <w:r>
        <w:rPr>
          <w:rFonts w:ascii="Verdana" w:hAnsi="Verdana"/>
          <w:sz w:val="18"/>
          <w:szCs w:val="18"/>
        </w:rPr>
        <w:t>“</w:t>
      </w:r>
      <w:r w:rsidRPr="00F40A88">
        <w:rPr>
          <w:rFonts w:ascii="Verdana" w:hAnsi="Verdana"/>
          <w:sz w:val="18"/>
          <w:szCs w:val="18"/>
        </w:rPr>
        <w:t>Sabías que… el deseo</w:t>
      </w:r>
      <w:r>
        <w:rPr>
          <w:rFonts w:ascii="Verdana" w:hAnsi="Verdana"/>
          <w:sz w:val="18"/>
          <w:szCs w:val="18"/>
        </w:rPr>
        <w:t>”</w:t>
      </w:r>
      <w:r w:rsidRPr="00F40A88">
        <w:rPr>
          <w:rFonts w:ascii="Verdana" w:hAnsi="Verdana"/>
          <w:sz w:val="18"/>
          <w:szCs w:val="18"/>
        </w:rPr>
        <w:t xml:space="preserve">, </w:t>
      </w:r>
      <w:r w:rsidRPr="00F40A88">
        <w:rPr>
          <w:rFonts w:ascii="Verdana" w:hAnsi="Verdana"/>
          <w:i/>
          <w:sz w:val="18"/>
          <w:szCs w:val="18"/>
        </w:rPr>
        <w:t>Enredando. Red mujeres con discapacidad</w:t>
      </w:r>
      <w:r w:rsidRPr="00F40A88">
        <w:rPr>
          <w:rFonts w:ascii="Verdana" w:hAnsi="Verdana"/>
          <w:sz w:val="18"/>
          <w:szCs w:val="18"/>
        </w:rPr>
        <w:t>,</w:t>
      </w:r>
      <w:r w:rsidRPr="001B02DC">
        <w:rPr>
          <w:rFonts w:ascii="Verdana" w:hAnsi="Verdana"/>
          <w:sz w:val="18"/>
          <w:szCs w:val="18"/>
        </w:rPr>
        <w:t xml:space="preserve"> 54</w:t>
      </w:r>
      <w:r w:rsidRPr="00F40A88">
        <w:rPr>
          <w:rFonts w:ascii="Verdana" w:hAnsi="Verdana"/>
          <w:sz w:val="18"/>
          <w:szCs w:val="18"/>
        </w:rPr>
        <w:t>, 2012, p. 9.</w:t>
      </w:r>
    </w:p>
    <w:p w14:paraId="48808493" w14:textId="77777777" w:rsidR="00F86469" w:rsidRDefault="00F86469" w:rsidP="00F86469">
      <w:pPr>
        <w:pStyle w:val="Textonotapie"/>
        <w:ind w:hanging="709"/>
        <w:rPr>
          <w:rFonts w:ascii="Verdana" w:hAnsi="Verdana"/>
          <w:sz w:val="18"/>
          <w:szCs w:val="18"/>
        </w:rPr>
      </w:pPr>
      <w:r w:rsidRPr="00FD1C93">
        <w:rPr>
          <w:rFonts w:ascii="Verdana" w:hAnsi="Verdana"/>
          <w:smallCaps/>
          <w:sz w:val="18"/>
          <w:szCs w:val="18"/>
        </w:rPr>
        <w:t>CABADA ÁLVAREZ</w:t>
      </w:r>
      <w:r w:rsidRPr="00FD1C93">
        <w:rPr>
          <w:rFonts w:ascii="Verdana" w:hAnsi="Verdana"/>
          <w:sz w:val="18"/>
          <w:szCs w:val="18"/>
        </w:rPr>
        <w:t>, J</w:t>
      </w:r>
      <w:r>
        <w:rPr>
          <w:rFonts w:ascii="Verdana" w:hAnsi="Verdana"/>
          <w:sz w:val="18"/>
          <w:szCs w:val="18"/>
        </w:rPr>
        <w:t>.</w:t>
      </w:r>
      <w:r w:rsidRPr="00FD1C93">
        <w:rPr>
          <w:rFonts w:ascii="Verdana" w:hAnsi="Verdana"/>
          <w:sz w:val="18"/>
          <w:szCs w:val="18"/>
        </w:rPr>
        <w:t xml:space="preserve"> M</w:t>
      </w:r>
      <w:r>
        <w:rPr>
          <w:rFonts w:ascii="Verdana" w:hAnsi="Verdana"/>
          <w:sz w:val="18"/>
          <w:szCs w:val="18"/>
        </w:rPr>
        <w:t>.</w:t>
      </w:r>
      <w:r w:rsidRPr="00FD1C93">
        <w:rPr>
          <w:rFonts w:ascii="Verdana" w:hAnsi="Verdana"/>
          <w:sz w:val="18"/>
          <w:szCs w:val="18"/>
        </w:rPr>
        <w:t xml:space="preserve"> </w:t>
      </w:r>
      <w:r>
        <w:rPr>
          <w:rFonts w:ascii="Verdana" w:hAnsi="Verdana"/>
          <w:sz w:val="18"/>
          <w:szCs w:val="18"/>
        </w:rPr>
        <w:t>“</w:t>
      </w:r>
      <w:r w:rsidRPr="00FD1C93">
        <w:rPr>
          <w:rFonts w:ascii="Verdana" w:hAnsi="Verdana"/>
          <w:sz w:val="18"/>
          <w:szCs w:val="18"/>
        </w:rPr>
        <w:t>Los derechos de 650 millones de personas</w:t>
      </w:r>
      <w:r>
        <w:rPr>
          <w:rFonts w:ascii="Verdana" w:hAnsi="Verdana"/>
          <w:sz w:val="18"/>
          <w:szCs w:val="18"/>
        </w:rPr>
        <w:t>”</w:t>
      </w:r>
      <w:r w:rsidRPr="00FD1C93">
        <w:rPr>
          <w:rFonts w:ascii="Verdana" w:hAnsi="Verdana"/>
          <w:sz w:val="18"/>
          <w:szCs w:val="18"/>
        </w:rPr>
        <w:t>.</w:t>
      </w:r>
      <w:r>
        <w:rPr>
          <w:rFonts w:ascii="Verdana" w:hAnsi="Verdana"/>
          <w:sz w:val="18"/>
          <w:szCs w:val="18"/>
        </w:rPr>
        <w:t xml:space="preserve"> (Coord.) </w:t>
      </w:r>
      <w:r w:rsidRPr="00FD1C93">
        <w:rPr>
          <w:rFonts w:ascii="Verdana" w:hAnsi="Verdana"/>
          <w:sz w:val="18"/>
          <w:szCs w:val="18"/>
        </w:rPr>
        <w:t xml:space="preserve">Álvarez </w:t>
      </w:r>
      <w:proofErr w:type="spellStart"/>
      <w:r w:rsidRPr="00FD1C93">
        <w:rPr>
          <w:rFonts w:ascii="Verdana" w:hAnsi="Verdana"/>
          <w:sz w:val="18"/>
          <w:szCs w:val="18"/>
        </w:rPr>
        <w:t>Posua</w:t>
      </w:r>
      <w:proofErr w:type="spellEnd"/>
      <w:r w:rsidRPr="00FD1C93">
        <w:rPr>
          <w:rFonts w:ascii="Verdana" w:hAnsi="Verdana"/>
          <w:sz w:val="18"/>
          <w:szCs w:val="18"/>
        </w:rPr>
        <w:t>, L</w:t>
      </w:r>
      <w:r>
        <w:rPr>
          <w:rFonts w:ascii="Verdana" w:hAnsi="Verdana"/>
          <w:sz w:val="18"/>
          <w:szCs w:val="18"/>
        </w:rPr>
        <w:t>.</w:t>
      </w:r>
      <w:r w:rsidRPr="00FD1C93">
        <w:rPr>
          <w:rFonts w:ascii="Verdana" w:hAnsi="Verdana"/>
          <w:sz w:val="18"/>
          <w:szCs w:val="18"/>
        </w:rPr>
        <w:t>, Barberena Fernández, T</w:t>
      </w:r>
      <w:r>
        <w:rPr>
          <w:rFonts w:ascii="Verdana" w:hAnsi="Verdana"/>
          <w:sz w:val="18"/>
          <w:szCs w:val="18"/>
        </w:rPr>
        <w:t>.</w:t>
      </w:r>
      <w:r w:rsidRPr="00FD1C93">
        <w:rPr>
          <w:rFonts w:ascii="Verdana" w:hAnsi="Verdana"/>
          <w:sz w:val="18"/>
          <w:szCs w:val="18"/>
        </w:rPr>
        <w:t xml:space="preserve">, Evans </w:t>
      </w:r>
      <w:proofErr w:type="spellStart"/>
      <w:r w:rsidRPr="00FD1C93">
        <w:rPr>
          <w:rFonts w:ascii="Verdana" w:hAnsi="Verdana"/>
          <w:sz w:val="18"/>
          <w:szCs w:val="18"/>
        </w:rPr>
        <w:t>Pim</w:t>
      </w:r>
      <w:proofErr w:type="spellEnd"/>
      <w:r w:rsidRPr="00FD1C93">
        <w:rPr>
          <w:rFonts w:ascii="Verdana" w:hAnsi="Verdana"/>
          <w:sz w:val="18"/>
          <w:szCs w:val="18"/>
        </w:rPr>
        <w:t>, J</w:t>
      </w:r>
      <w:r>
        <w:rPr>
          <w:rFonts w:ascii="Verdana" w:hAnsi="Verdana"/>
          <w:sz w:val="18"/>
          <w:szCs w:val="18"/>
        </w:rPr>
        <w:t>.</w:t>
      </w:r>
      <w:r w:rsidRPr="00FD1C93">
        <w:rPr>
          <w:rFonts w:ascii="Verdana" w:hAnsi="Verdana"/>
          <w:sz w:val="18"/>
          <w:szCs w:val="18"/>
        </w:rPr>
        <w:t xml:space="preserve">, </w:t>
      </w:r>
      <w:proofErr w:type="spellStart"/>
      <w:r w:rsidRPr="00FD1C93">
        <w:rPr>
          <w:rFonts w:ascii="Verdana" w:hAnsi="Verdana"/>
          <w:sz w:val="18"/>
          <w:szCs w:val="18"/>
        </w:rPr>
        <w:t>Reboiras</w:t>
      </w:r>
      <w:proofErr w:type="spellEnd"/>
      <w:r w:rsidRPr="00FD1C93">
        <w:rPr>
          <w:rFonts w:ascii="Verdana" w:hAnsi="Verdana"/>
          <w:sz w:val="18"/>
          <w:szCs w:val="18"/>
        </w:rPr>
        <w:t xml:space="preserve"> </w:t>
      </w:r>
      <w:proofErr w:type="spellStart"/>
      <w:r w:rsidRPr="00FD1C93">
        <w:rPr>
          <w:rFonts w:ascii="Verdana" w:hAnsi="Verdana"/>
          <w:sz w:val="18"/>
          <w:szCs w:val="18"/>
        </w:rPr>
        <w:t>Loureiro</w:t>
      </w:r>
      <w:proofErr w:type="spellEnd"/>
      <w:r w:rsidRPr="00FD1C93">
        <w:rPr>
          <w:rFonts w:ascii="Verdana" w:hAnsi="Verdana"/>
          <w:sz w:val="18"/>
          <w:szCs w:val="18"/>
        </w:rPr>
        <w:t>, O</w:t>
      </w:r>
      <w:r>
        <w:rPr>
          <w:rFonts w:ascii="Verdana" w:hAnsi="Verdana"/>
          <w:sz w:val="18"/>
          <w:szCs w:val="18"/>
        </w:rPr>
        <w:t>. y</w:t>
      </w:r>
      <w:r w:rsidRPr="00FD1C93">
        <w:rPr>
          <w:rFonts w:ascii="Verdana" w:hAnsi="Verdana"/>
          <w:sz w:val="18"/>
          <w:szCs w:val="18"/>
        </w:rPr>
        <w:t xml:space="preserve"> Villanueva, J</w:t>
      </w:r>
      <w:r>
        <w:rPr>
          <w:rFonts w:ascii="Verdana" w:hAnsi="Verdana"/>
          <w:sz w:val="18"/>
          <w:szCs w:val="18"/>
        </w:rPr>
        <w:t xml:space="preserve">. </w:t>
      </w:r>
      <w:r w:rsidRPr="00FD1C93">
        <w:rPr>
          <w:rFonts w:ascii="Verdana" w:hAnsi="Verdana"/>
          <w:i/>
          <w:sz w:val="18"/>
          <w:szCs w:val="18"/>
        </w:rPr>
        <w:t xml:space="preserve">Comunicación y discapacidades. Actas do Foro Internacional, </w:t>
      </w:r>
      <w:proofErr w:type="spellStart"/>
      <w:r w:rsidRPr="00FD1C93">
        <w:rPr>
          <w:rFonts w:ascii="Verdana" w:hAnsi="Verdana"/>
          <w:sz w:val="18"/>
          <w:szCs w:val="18"/>
        </w:rPr>
        <w:t>Colexio</w:t>
      </w:r>
      <w:proofErr w:type="spellEnd"/>
      <w:r w:rsidRPr="00FD1C93">
        <w:rPr>
          <w:rFonts w:ascii="Verdana" w:hAnsi="Verdana"/>
          <w:sz w:val="18"/>
          <w:szCs w:val="18"/>
        </w:rPr>
        <w:t xml:space="preserve"> Profesional de </w:t>
      </w:r>
      <w:proofErr w:type="spellStart"/>
      <w:r w:rsidRPr="00FD1C93">
        <w:rPr>
          <w:rFonts w:ascii="Verdana" w:hAnsi="Verdana"/>
          <w:sz w:val="18"/>
          <w:szCs w:val="18"/>
        </w:rPr>
        <w:t>Xornalistas</w:t>
      </w:r>
      <w:proofErr w:type="spellEnd"/>
      <w:r w:rsidRPr="00FD1C93">
        <w:rPr>
          <w:rFonts w:ascii="Verdana" w:hAnsi="Verdana"/>
          <w:sz w:val="18"/>
          <w:szCs w:val="18"/>
        </w:rPr>
        <w:t xml:space="preserve"> de Galicia: Observatorio </w:t>
      </w:r>
      <w:proofErr w:type="spellStart"/>
      <w:r w:rsidRPr="00FD1C93">
        <w:rPr>
          <w:rFonts w:ascii="Verdana" w:hAnsi="Verdana"/>
          <w:sz w:val="18"/>
          <w:szCs w:val="18"/>
        </w:rPr>
        <w:t>Galego</w:t>
      </w:r>
      <w:proofErr w:type="spellEnd"/>
      <w:r w:rsidRPr="00FD1C93">
        <w:rPr>
          <w:rFonts w:ascii="Verdana" w:hAnsi="Verdana"/>
          <w:sz w:val="18"/>
          <w:szCs w:val="18"/>
        </w:rPr>
        <w:t xml:space="preserve"> dos Medios, Santiago </w:t>
      </w:r>
      <w:r>
        <w:rPr>
          <w:rFonts w:ascii="Verdana" w:hAnsi="Verdana"/>
          <w:sz w:val="18"/>
          <w:szCs w:val="18"/>
        </w:rPr>
        <w:t>de Compostela</w:t>
      </w:r>
      <w:r w:rsidRPr="00FD1C93">
        <w:rPr>
          <w:rFonts w:ascii="Verdana" w:hAnsi="Verdana"/>
          <w:sz w:val="18"/>
          <w:szCs w:val="18"/>
        </w:rPr>
        <w:t xml:space="preserve">, 2007. </w:t>
      </w:r>
    </w:p>
    <w:p w14:paraId="056AE727" w14:textId="77777777" w:rsidR="00F86469" w:rsidRPr="00E534CF" w:rsidRDefault="00F86469" w:rsidP="00F86469">
      <w:pPr>
        <w:autoSpaceDE w:val="0"/>
        <w:autoSpaceDN w:val="0"/>
        <w:adjustRightInd w:val="0"/>
        <w:ind w:hanging="709"/>
        <w:rPr>
          <w:rFonts w:ascii="Verdana" w:hAnsi="Verdana"/>
          <w:sz w:val="18"/>
          <w:szCs w:val="18"/>
        </w:rPr>
      </w:pPr>
      <w:r w:rsidRPr="0049090F">
        <w:rPr>
          <w:rFonts w:ascii="Verdana" w:hAnsi="Verdana"/>
          <w:smallCaps/>
          <w:sz w:val="18"/>
          <w:szCs w:val="18"/>
        </w:rPr>
        <w:t>CABALLERO PÉREZ</w:t>
      </w:r>
      <w:r w:rsidRPr="005E75EE">
        <w:rPr>
          <w:rFonts w:ascii="Verdana" w:hAnsi="Verdana"/>
          <w:sz w:val="18"/>
          <w:szCs w:val="18"/>
        </w:rPr>
        <w:t>, I</w:t>
      </w:r>
      <w:r>
        <w:rPr>
          <w:rFonts w:ascii="Verdana" w:hAnsi="Verdana"/>
          <w:sz w:val="18"/>
          <w:szCs w:val="18"/>
        </w:rPr>
        <w:t>. “</w:t>
      </w:r>
      <w:proofErr w:type="spellStart"/>
      <w:r w:rsidRPr="005E75EE">
        <w:rPr>
          <w:rFonts w:ascii="Verdana" w:hAnsi="Verdana"/>
          <w:sz w:val="18"/>
          <w:szCs w:val="18"/>
        </w:rPr>
        <w:t>Interseccionalidad</w:t>
      </w:r>
      <w:proofErr w:type="spellEnd"/>
      <w:r>
        <w:rPr>
          <w:rFonts w:ascii="Verdana" w:hAnsi="Verdana"/>
          <w:sz w:val="18"/>
          <w:szCs w:val="18"/>
        </w:rPr>
        <w:t>”</w:t>
      </w:r>
      <w:r w:rsidRPr="005E75EE">
        <w:rPr>
          <w:rFonts w:ascii="Verdana" w:hAnsi="Verdana"/>
          <w:sz w:val="18"/>
          <w:szCs w:val="18"/>
        </w:rPr>
        <w:t xml:space="preserve">. </w:t>
      </w:r>
      <w:r w:rsidRPr="005E75EE">
        <w:rPr>
          <w:rFonts w:ascii="Verdana" w:hAnsi="Verdana"/>
          <w:i/>
          <w:sz w:val="18"/>
          <w:szCs w:val="18"/>
        </w:rPr>
        <w:t>La transversalidad de género en las políticas públicas de discapacidad – Manual. Volumen II</w:t>
      </w:r>
      <w:r>
        <w:rPr>
          <w:rFonts w:ascii="Verdana" w:hAnsi="Verdana"/>
          <w:i/>
          <w:sz w:val="18"/>
          <w:szCs w:val="18"/>
        </w:rPr>
        <w:t xml:space="preserve">. </w:t>
      </w:r>
      <w:r>
        <w:rPr>
          <w:rFonts w:ascii="Verdana" w:hAnsi="Verdana"/>
          <w:sz w:val="18"/>
          <w:szCs w:val="18"/>
        </w:rPr>
        <w:t xml:space="preserve">(Dir.) </w:t>
      </w:r>
      <w:r w:rsidRPr="005E75EE">
        <w:rPr>
          <w:rFonts w:ascii="Verdana" w:hAnsi="Verdana"/>
          <w:sz w:val="18"/>
          <w:szCs w:val="18"/>
        </w:rPr>
        <w:t>Peláez Narváez, A</w:t>
      </w:r>
      <w:r>
        <w:rPr>
          <w:rFonts w:ascii="Verdana" w:hAnsi="Verdana"/>
          <w:sz w:val="18"/>
          <w:szCs w:val="18"/>
        </w:rPr>
        <w:t xml:space="preserve">. y </w:t>
      </w:r>
      <w:proofErr w:type="spellStart"/>
      <w:r w:rsidRPr="005E75EE">
        <w:rPr>
          <w:rFonts w:ascii="Verdana" w:hAnsi="Verdana"/>
          <w:sz w:val="18"/>
          <w:szCs w:val="18"/>
        </w:rPr>
        <w:t>Villarino</w:t>
      </w:r>
      <w:proofErr w:type="spellEnd"/>
      <w:r w:rsidRPr="005E75EE">
        <w:rPr>
          <w:rFonts w:ascii="Verdana" w:hAnsi="Verdana"/>
          <w:sz w:val="18"/>
          <w:szCs w:val="18"/>
        </w:rPr>
        <w:t xml:space="preserve"> </w:t>
      </w:r>
      <w:proofErr w:type="spellStart"/>
      <w:r w:rsidRPr="005E75EE">
        <w:rPr>
          <w:rFonts w:ascii="Verdana" w:hAnsi="Verdana"/>
          <w:sz w:val="18"/>
          <w:szCs w:val="18"/>
        </w:rPr>
        <w:t>Villarino</w:t>
      </w:r>
      <w:proofErr w:type="spellEnd"/>
      <w:r w:rsidRPr="005E75EE">
        <w:rPr>
          <w:rFonts w:ascii="Verdana" w:hAnsi="Verdana"/>
          <w:sz w:val="18"/>
          <w:szCs w:val="18"/>
        </w:rPr>
        <w:t>, P</w:t>
      </w:r>
      <w:r>
        <w:rPr>
          <w:rFonts w:ascii="Verdana" w:hAnsi="Verdana"/>
          <w:sz w:val="18"/>
          <w:szCs w:val="18"/>
        </w:rPr>
        <w:t xml:space="preserve">. </w:t>
      </w:r>
      <w:r w:rsidRPr="005E75EE">
        <w:rPr>
          <w:rFonts w:ascii="Verdana" w:hAnsi="Verdana"/>
          <w:sz w:val="18"/>
          <w:szCs w:val="18"/>
        </w:rPr>
        <w:t>Grupo Editorial Cinca,</w:t>
      </w:r>
      <w:r>
        <w:rPr>
          <w:rFonts w:ascii="Verdana" w:hAnsi="Verdana"/>
          <w:sz w:val="18"/>
          <w:szCs w:val="18"/>
        </w:rPr>
        <w:t xml:space="preserve"> </w:t>
      </w:r>
      <w:r w:rsidRPr="005E75EE">
        <w:rPr>
          <w:rFonts w:ascii="Verdana" w:hAnsi="Verdana"/>
          <w:sz w:val="18"/>
          <w:szCs w:val="18"/>
        </w:rPr>
        <w:t>2013</w:t>
      </w:r>
      <w:r>
        <w:rPr>
          <w:rFonts w:ascii="Verdana" w:hAnsi="Verdana"/>
          <w:sz w:val="18"/>
          <w:szCs w:val="18"/>
        </w:rPr>
        <w:t>.</w:t>
      </w:r>
    </w:p>
    <w:p w14:paraId="71327E49" w14:textId="77777777" w:rsidR="00F86469" w:rsidRDefault="00F86469" w:rsidP="00F86469">
      <w:pPr>
        <w:pStyle w:val="Textonotapie"/>
        <w:ind w:hanging="709"/>
        <w:rPr>
          <w:rFonts w:ascii="Verdana" w:hAnsi="Verdana"/>
          <w:sz w:val="18"/>
          <w:szCs w:val="18"/>
        </w:rPr>
      </w:pPr>
      <w:r w:rsidRPr="003762D7">
        <w:rPr>
          <w:rFonts w:ascii="Verdana" w:hAnsi="Verdana"/>
          <w:smallCaps/>
          <w:sz w:val="18"/>
          <w:szCs w:val="18"/>
        </w:rPr>
        <w:t>CAMBRILS</w:t>
      </w:r>
      <w:r w:rsidRPr="00182F45">
        <w:rPr>
          <w:rFonts w:ascii="Verdana" w:hAnsi="Verdana"/>
          <w:sz w:val="18"/>
          <w:szCs w:val="18"/>
        </w:rPr>
        <w:t>, M</w:t>
      </w:r>
      <w:r>
        <w:rPr>
          <w:rFonts w:ascii="Verdana" w:hAnsi="Verdana"/>
          <w:sz w:val="18"/>
          <w:szCs w:val="18"/>
        </w:rPr>
        <w:t>.</w:t>
      </w:r>
      <w:r w:rsidRPr="00182F45">
        <w:rPr>
          <w:rFonts w:ascii="Verdana" w:hAnsi="Verdana"/>
          <w:sz w:val="18"/>
          <w:szCs w:val="18"/>
        </w:rPr>
        <w:t xml:space="preserve"> </w:t>
      </w:r>
      <w:r w:rsidRPr="00182F45">
        <w:rPr>
          <w:rFonts w:ascii="Verdana" w:hAnsi="Verdana"/>
          <w:i/>
          <w:sz w:val="18"/>
          <w:szCs w:val="18"/>
        </w:rPr>
        <w:t>Feminismo Socialista</w:t>
      </w:r>
      <w:r w:rsidRPr="00182F45">
        <w:rPr>
          <w:rFonts w:ascii="Verdana" w:hAnsi="Verdana"/>
          <w:sz w:val="18"/>
          <w:szCs w:val="18"/>
        </w:rPr>
        <w:t>, Publicaciones Clara Campoamor, Bilbao, 1992.</w:t>
      </w:r>
    </w:p>
    <w:p w14:paraId="39239C6C" w14:textId="77777777" w:rsidR="00F86469" w:rsidRPr="007233EB" w:rsidRDefault="00F86469" w:rsidP="00F86469">
      <w:pPr>
        <w:pStyle w:val="Textonotapie"/>
        <w:ind w:hanging="709"/>
        <w:rPr>
          <w:rFonts w:ascii="Verdana" w:hAnsi="Verdana"/>
          <w:sz w:val="18"/>
          <w:szCs w:val="18"/>
        </w:rPr>
      </w:pPr>
      <w:r w:rsidRPr="007233EB">
        <w:rPr>
          <w:rFonts w:ascii="Verdana" w:hAnsi="Verdana"/>
          <w:smallCaps/>
          <w:sz w:val="18"/>
          <w:szCs w:val="18"/>
        </w:rPr>
        <w:t>CAMPS</w:t>
      </w:r>
      <w:r w:rsidRPr="007233EB">
        <w:rPr>
          <w:rFonts w:ascii="Verdana" w:hAnsi="Verdana"/>
          <w:sz w:val="18"/>
          <w:szCs w:val="18"/>
        </w:rPr>
        <w:t xml:space="preserve">, V. y </w:t>
      </w:r>
      <w:r w:rsidRPr="007233EB">
        <w:rPr>
          <w:rFonts w:ascii="Verdana" w:hAnsi="Verdana"/>
          <w:smallCaps/>
          <w:sz w:val="18"/>
          <w:szCs w:val="18"/>
        </w:rPr>
        <w:t>VALCÁRCEL</w:t>
      </w:r>
      <w:r w:rsidRPr="007233EB">
        <w:rPr>
          <w:rFonts w:ascii="Verdana" w:hAnsi="Verdana"/>
          <w:sz w:val="18"/>
          <w:szCs w:val="18"/>
        </w:rPr>
        <w:t xml:space="preserve">, A. </w:t>
      </w:r>
      <w:r w:rsidRPr="007233EB">
        <w:rPr>
          <w:rFonts w:ascii="Verdana" w:hAnsi="Verdana"/>
          <w:i/>
          <w:sz w:val="18"/>
          <w:szCs w:val="18"/>
        </w:rPr>
        <w:t>Hablemos de Dios</w:t>
      </w:r>
      <w:r w:rsidRPr="007233EB">
        <w:rPr>
          <w:rFonts w:ascii="Verdana" w:hAnsi="Verdana"/>
          <w:sz w:val="18"/>
          <w:szCs w:val="18"/>
        </w:rPr>
        <w:t xml:space="preserve">, Santillana Ediciones Generales, Madrid, 2007. </w:t>
      </w:r>
    </w:p>
    <w:p w14:paraId="2634B646" w14:textId="77777777" w:rsidR="00F86469" w:rsidRPr="004D5F8D" w:rsidRDefault="00F86469" w:rsidP="00F86469">
      <w:pPr>
        <w:pStyle w:val="Textonotapie"/>
        <w:ind w:hanging="709"/>
        <w:rPr>
          <w:rFonts w:ascii="Verdana" w:hAnsi="Verdana"/>
          <w:sz w:val="18"/>
          <w:szCs w:val="18"/>
        </w:rPr>
      </w:pPr>
      <w:r w:rsidRPr="006C3970">
        <w:rPr>
          <w:rFonts w:ascii="Verdana" w:hAnsi="Verdana"/>
          <w:smallCaps/>
          <w:sz w:val="18"/>
          <w:szCs w:val="18"/>
        </w:rPr>
        <w:t xml:space="preserve">CANO </w:t>
      </w:r>
      <w:r>
        <w:rPr>
          <w:rFonts w:ascii="Verdana" w:hAnsi="Verdana"/>
          <w:sz w:val="18"/>
          <w:szCs w:val="18"/>
        </w:rPr>
        <w:t xml:space="preserve">M. </w:t>
      </w:r>
      <w:r w:rsidRPr="006C3970">
        <w:rPr>
          <w:rFonts w:ascii="Verdana" w:hAnsi="Verdana"/>
          <w:i/>
          <w:sz w:val="18"/>
          <w:szCs w:val="18"/>
        </w:rPr>
        <w:t xml:space="preserve">Judith Butler. </w:t>
      </w:r>
      <w:proofErr w:type="spellStart"/>
      <w:r w:rsidRPr="006C3970">
        <w:rPr>
          <w:rFonts w:ascii="Verdana" w:hAnsi="Verdana"/>
          <w:i/>
          <w:sz w:val="18"/>
          <w:szCs w:val="18"/>
        </w:rPr>
        <w:t>Performatividad</w:t>
      </w:r>
      <w:proofErr w:type="spellEnd"/>
      <w:r w:rsidRPr="006C3970">
        <w:rPr>
          <w:rFonts w:ascii="Verdana" w:hAnsi="Verdana"/>
          <w:i/>
          <w:sz w:val="18"/>
          <w:szCs w:val="18"/>
        </w:rPr>
        <w:t xml:space="preserve"> y vulnerabilidad</w:t>
      </w:r>
      <w:r>
        <w:rPr>
          <w:rFonts w:ascii="Verdana" w:hAnsi="Verdana"/>
          <w:sz w:val="18"/>
          <w:szCs w:val="18"/>
        </w:rPr>
        <w:t xml:space="preserve">, </w:t>
      </w:r>
      <w:proofErr w:type="spellStart"/>
      <w:r>
        <w:rPr>
          <w:rFonts w:ascii="Verdana" w:hAnsi="Verdana"/>
          <w:sz w:val="18"/>
          <w:szCs w:val="18"/>
        </w:rPr>
        <w:t>Shackteton</w:t>
      </w:r>
      <w:proofErr w:type="spellEnd"/>
      <w:r>
        <w:rPr>
          <w:rFonts w:ascii="Verdana" w:hAnsi="Verdana"/>
          <w:sz w:val="18"/>
          <w:szCs w:val="18"/>
        </w:rPr>
        <w:t xml:space="preserve"> </w:t>
      </w:r>
      <w:proofErr w:type="spellStart"/>
      <w:r>
        <w:rPr>
          <w:rFonts w:ascii="Verdana" w:hAnsi="Verdana"/>
          <w:sz w:val="18"/>
          <w:szCs w:val="18"/>
        </w:rPr>
        <w:t>Books</w:t>
      </w:r>
      <w:proofErr w:type="spellEnd"/>
      <w:r>
        <w:rPr>
          <w:rFonts w:ascii="Verdana" w:hAnsi="Verdana"/>
          <w:sz w:val="18"/>
          <w:szCs w:val="18"/>
        </w:rPr>
        <w:t xml:space="preserve">, Barcelona, 2021. </w:t>
      </w:r>
    </w:p>
    <w:p w14:paraId="4F416981" w14:textId="77777777" w:rsidR="00F86469" w:rsidRPr="00F5139D" w:rsidRDefault="00F86469" w:rsidP="00F86469">
      <w:pPr>
        <w:pStyle w:val="Textonotapie"/>
        <w:ind w:hanging="709"/>
        <w:rPr>
          <w:rFonts w:ascii="Verdana" w:hAnsi="Verdana"/>
          <w:sz w:val="18"/>
          <w:szCs w:val="18"/>
        </w:rPr>
      </w:pPr>
      <w:r w:rsidRPr="00F5139D">
        <w:rPr>
          <w:rFonts w:ascii="Verdana" w:hAnsi="Verdana"/>
          <w:iCs/>
          <w:smallCaps/>
          <w:sz w:val="18"/>
          <w:szCs w:val="18"/>
        </w:rPr>
        <w:t>CAPELLA</w:t>
      </w:r>
      <w:r w:rsidRPr="00F5139D">
        <w:rPr>
          <w:rFonts w:ascii="Verdana" w:hAnsi="Verdana"/>
          <w:iCs/>
          <w:sz w:val="18"/>
          <w:szCs w:val="18"/>
        </w:rPr>
        <w:t>, J</w:t>
      </w:r>
      <w:r>
        <w:rPr>
          <w:rFonts w:ascii="Verdana" w:hAnsi="Verdana"/>
          <w:iCs/>
          <w:sz w:val="18"/>
          <w:szCs w:val="18"/>
        </w:rPr>
        <w:t>.R.</w:t>
      </w:r>
      <w:r w:rsidRPr="00F5139D">
        <w:rPr>
          <w:rFonts w:ascii="Verdana" w:hAnsi="Verdana"/>
          <w:iCs/>
          <w:sz w:val="18"/>
          <w:szCs w:val="18"/>
        </w:rPr>
        <w:t xml:space="preserve">: </w:t>
      </w:r>
      <w:r w:rsidRPr="00F5139D">
        <w:rPr>
          <w:rFonts w:ascii="Verdana" w:hAnsi="Verdana"/>
          <w:i/>
          <w:iCs/>
          <w:sz w:val="18"/>
          <w:szCs w:val="18"/>
        </w:rPr>
        <w:t>El derecho como lenguaje. Un análisis lógico</w:t>
      </w:r>
      <w:r w:rsidRPr="00F5139D">
        <w:rPr>
          <w:rFonts w:ascii="Verdana" w:hAnsi="Verdana"/>
          <w:iCs/>
          <w:sz w:val="18"/>
          <w:szCs w:val="18"/>
        </w:rPr>
        <w:t>, Ediciones Ariel, Barcelona, 1968</w:t>
      </w:r>
      <w:r>
        <w:rPr>
          <w:rFonts w:ascii="Verdana" w:hAnsi="Verdana"/>
          <w:iCs/>
          <w:sz w:val="18"/>
          <w:szCs w:val="18"/>
        </w:rPr>
        <w:t>.</w:t>
      </w:r>
      <w:r w:rsidRPr="00F5139D">
        <w:rPr>
          <w:rFonts w:ascii="Verdana" w:hAnsi="Verdana"/>
          <w:iCs/>
          <w:sz w:val="18"/>
          <w:szCs w:val="18"/>
        </w:rPr>
        <w:t xml:space="preserve"> </w:t>
      </w:r>
    </w:p>
    <w:p w14:paraId="1B795E0C" w14:textId="77777777" w:rsidR="00F86469" w:rsidRPr="00E534CF" w:rsidRDefault="00F86469" w:rsidP="00F86469">
      <w:pPr>
        <w:pStyle w:val="Textonotapie"/>
        <w:ind w:hanging="709"/>
        <w:rPr>
          <w:rFonts w:ascii="Verdana" w:hAnsi="Verdana"/>
          <w:sz w:val="18"/>
          <w:szCs w:val="18"/>
        </w:rPr>
      </w:pPr>
      <w:r w:rsidRPr="005C1883">
        <w:rPr>
          <w:rFonts w:ascii="Verdana" w:hAnsi="Verdana"/>
          <w:smallCaps/>
          <w:sz w:val="18"/>
          <w:szCs w:val="18"/>
        </w:rPr>
        <w:t>CARES MARDONES</w:t>
      </w:r>
      <w:r>
        <w:rPr>
          <w:rFonts w:ascii="Verdana" w:hAnsi="Verdana"/>
          <w:smallCaps/>
          <w:sz w:val="18"/>
          <w:szCs w:val="18"/>
        </w:rPr>
        <w:t>, C. A.</w:t>
      </w:r>
      <w:r w:rsidRPr="005C1883">
        <w:rPr>
          <w:rFonts w:ascii="Verdana" w:hAnsi="Verdana"/>
          <w:sz w:val="18"/>
          <w:szCs w:val="18"/>
        </w:rPr>
        <w:t xml:space="preserve"> y </w:t>
      </w:r>
      <w:r w:rsidRPr="005C1883">
        <w:rPr>
          <w:rFonts w:ascii="Verdana" w:hAnsi="Verdana"/>
          <w:smallCaps/>
          <w:sz w:val="18"/>
          <w:szCs w:val="18"/>
        </w:rPr>
        <w:t>THEMME AFAN</w:t>
      </w:r>
      <w:r>
        <w:rPr>
          <w:rFonts w:ascii="Verdana" w:hAnsi="Verdana"/>
          <w:sz w:val="18"/>
          <w:szCs w:val="18"/>
        </w:rPr>
        <w:t xml:space="preserve">. C. </w:t>
      </w:r>
      <w:r w:rsidRPr="005C1883">
        <w:rPr>
          <w:rFonts w:ascii="Verdana" w:hAnsi="Verdana"/>
          <w:i/>
          <w:sz w:val="18"/>
          <w:szCs w:val="18"/>
        </w:rPr>
        <w:t xml:space="preserve">Participación de mujeres migradas y </w:t>
      </w:r>
      <w:proofErr w:type="spellStart"/>
      <w:r w:rsidRPr="005C1883">
        <w:rPr>
          <w:rFonts w:ascii="Verdana" w:hAnsi="Verdana"/>
          <w:i/>
          <w:sz w:val="18"/>
          <w:szCs w:val="18"/>
        </w:rPr>
        <w:t>racializadas</w:t>
      </w:r>
      <w:proofErr w:type="spellEnd"/>
      <w:r w:rsidRPr="005C1883">
        <w:rPr>
          <w:rFonts w:ascii="Verdana" w:hAnsi="Verdana"/>
          <w:i/>
          <w:sz w:val="18"/>
          <w:szCs w:val="18"/>
        </w:rPr>
        <w:t xml:space="preserve"> en movimientos migrantes y feministas en Euskadi. Narrativas, estrategias y resistencias</w:t>
      </w:r>
      <w:r>
        <w:rPr>
          <w:rFonts w:ascii="Verdana" w:hAnsi="Verdana"/>
          <w:sz w:val="18"/>
          <w:szCs w:val="18"/>
        </w:rPr>
        <w:t xml:space="preserve">, </w:t>
      </w:r>
      <w:proofErr w:type="spellStart"/>
      <w:r>
        <w:rPr>
          <w:rFonts w:ascii="Verdana" w:hAnsi="Verdana"/>
          <w:sz w:val="18"/>
          <w:szCs w:val="18"/>
        </w:rPr>
        <w:t>Emakunde</w:t>
      </w:r>
      <w:proofErr w:type="spellEnd"/>
      <w:r>
        <w:rPr>
          <w:rFonts w:ascii="Verdana" w:hAnsi="Verdana"/>
          <w:sz w:val="18"/>
          <w:szCs w:val="18"/>
        </w:rPr>
        <w:t xml:space="preserve">-Instituto Vasco de la Mujer, Vitoria, 2020. </w:t>
      </w:r>
    </w:p>
    <w:p w14:paraId="1A19A038" w14:textId="77777777" w:rsidR="00F86469" w:rsidRDefault="00F86469" w:rsidP="00F86469">
      <w:pPr>
        <w:pStyle w:val="Textonotapie"/>
        <w:ind w:hanging="709"/>
        <w:rPr>
          <w:rFonts w:ascii="Verdana" w:hAnsi="Verdana"/>
          <w:sz w:val="18"/>
          <w:szCs w:val="18"/>
        </w:rPr>
      </w:pPr>
      <w:r w:rsidRPr="001203E4">
        <w:rPr>
          <w:rFonts w:ascii="Verdana" w:hAnsi="Verdana"/>
          <w:smallCaps/>
          <w:sz w:val="18"/>
          <w:szCs w:val="18"/>
        </w:rPr>
        <w:t>CASADO MELO</w:t>
      </w:r>
      <w:r>
        <w:rPr>
          <w:rFonts w:ascii="Verdana" w:hAnsi="Verdana"/>
          <w:sz w:val="18"/>
          <w:szCs w:val="18"/>
        </w:rPr>
        <w:t xml:space="preserve">, A. “Antecedentes de la educación de ciegos y sordos en España”, </w:t>
      </w:r>
      <w:r w:rsidRPr="009335D9">
        <w:rPr>
          <w:rFonts w:ascii="Verdana" w:hAnsi="Verdana"/>
          <w:i/>
          <w:sz w:val="18"/>
          <w:szCs w:val="18"/>
        </w:rPr>
        <w:t>Papeles Salmantinos de Educación</w:t>
      </w:r>
      <w:r>
        <w:rPr>
          <w:rFonts w:ascii="Verdana" w:hAnsi="Verdana"/>
          <w:sz w:val="18"/>
          <w:szCs w:val="18"/>
        </w:rPr>
        <w:t xml:space="preserve">, 12, 2009, pp. 137-150. </w:t>
      </w:r>
    </w:p>
    <w:p w14:paraId="64243E1D" w14:textId="77777777" w:rsidR="00F86469" w:rsidRPr="00EF7F4A" w:rsidRDefault="00F86469" w:rsidP="00F86469">
      <w:pPr>
        <w:pStyle w:val="Textonotapie"/>
        <w:ind w:hanging="709"/>
        <w:rPr>
          <w:rFonts w:ascii="Verdana" w:hAnsi="Verdana"/>
          <w:sz w:val="18"/>
          <w:szCs w:val="18"/>
        </w:rPr>
      </w:pPr>
      <w:r w:rsidRPr="00EF7F4A">
        <w:rPr>
          <w:rFonts w:ascii="Verdana" w:hAnsi="Verdana" w:cs="Times New Roman"/>
          <w:smallCaps/>
          <w:sz w:val="18"/>
          <w:szCs w:val="18"/>
        </w:rPr>
        <w:lastRenderedPageBreak/>
        <w:t>CASARES SÁNCHEZ</w:t>
      </w:r>
      <w:r>
        <w:rPr>
          <w:rFonts w:ascii="Verdana" w:hAnsi="Verdana" w:cs="Times New Roman"/>
          <w:smallCaps/>
          <w:sz w:val="18"/>
          <w:szCs w:val="18"/>
        </w:rPr>
        <w:t xml:space="preserve">, J. </w:t>
      </w:r>
      <w:r w:rsidRPr="00EF7F4A">
        <w:rPr>
          <w:rFonts w:ascii="Verdana" w:hAnsi="Verdana" w:cs="Times New Roman"/>
          <w:i/>
          <w:sz w:val="18"/>
          <w:szCs w:val="18"/>
        </w:rPr>
        <w:t>Cosas del lenguaje.</w:t>
      </w:r>
      <w:r>
        <w:rPr>
          <w:rFonts w:ascii="Verdana" w:hAnsi="Verdana" w:cs="Times New Roman"/>
          <w:sz w:val="18"/>
          <w:szCs w:val="18"/>
        </w:rPr>
        <w:t xml:space="preserve"> </w:t>
      </w:r>
      <w:r w:rsidRPr="00EF7F4A">
        <w:rPr>
          <w:rFonts w:ascii="Verdana" w:hAnsi="Verdana" w:cs="Times New Roman"/>
          <w:i/>
          <w:sz w:val="18"/>
          <w:szCs w:val="18"/>
        </w:rPr>
        <w:t>Etimología, lexicología, semántica</w:t>
      </w:r>
      <w:r>
        <w:rPr>
          <w:rFonts w:ascii="Verdana" w:hAnsi="Verdana" w:cs="Times New Roman"/>
          <w:sz w:val="18"/>
          <w:szCs w:val="18"/>
        </w:rPr>
        <w:t xml:space="preserve">, Espasa-Calpe, S.A., Madrid, 1972. </w:t>
      </w:r>
    </w:p>
    <w:p w14:paraId="5D6FBA19" w14:textId="77777777" w:rsidR="00F86469" w:rsidRPr="00E534CF" w:rsidRDefault="00F86469" w:rsidP="00F86469">
      <w:pPr>
        <w:pStyle w:val="Textonotapie"/>
        <w:ind w:hanging="709"/>
        <w:rPr>
          <w:rFonts w:ascii="Verdana" w:hAnsi="Verdana"/>
          <w:sz w:val="18"/>
          <w:szCs w:val="18"/>
        </w:rPr>
      </w:pPr>
      <w:r w:rsidRPr="005E75EE">
        <w:rPr>
          <w:rFonts w:ascii="Verdana" w:eastAsia="Times New Roman" w:hAnsi="Verdana"/>
          <w:sz w:val="18"/>
          <w:szCs w:val="18"/>
          <w:lang w:eastAsia="es-ES"/>
        </w:rPr>
        <w:t xml:space="preserve">CECILIASSON, Alexander: Las aventuras del feminismo </w:t>
      </w:r>
      <w:proofErr w:type="spellStart"/>
      <w:r w:rsidRPr="005E75EE">
        <w:rPr>
          <w:rFonts w:ascii="Verdana" w:eastAsia="Times New Roman" w:hAnsi="Verdana"/>
          <w:sz w:val="18"/>
          <w:szCs w:val="18"/>
          <w:lang w:eastAsia="es-ES"/>
        </w:rPr>
        <w:t>interseccional</w:t>
      </w:r>
      <w:proofErr w:type="spellEnd"/>
      <w:r w:rsidRPr="005E75EE">
        <w:rPr>
          <w:rFonts w:ascii="Verdana" w:eastAsia="Times New Roman" w:hAnsi="Verdana"/>
          <w:sz w:val="18"/>
          <w:szCs w:val="18"/>
          <w:lang w:eastAsia="es-ES"/>
        </w:rPr>
        <w:t xml:space="preserve"> sueco, </w:t>
      </w:r>
      <w:proofErr w:type="spellStart"/>
      <w:r w:rsidRPr="005E75EE">
        <w:rPr>
          <w:rFonts w:ascii="Verdana" w:eastAsia="Times New Roman" w:hAnsi="Verdana"/>
          <w:i/>
          <w:sz w:val="18"/>
          <w:szCs w:val="18"/>
          <w:lang w:eastAsia="es-ES"/>
        </w:rPr>
        <w:t>Pikara</w:t>
      </w:r>
      <w:proofErr w:type="spellEnd"/>
      <w:r w:rsidRPr="005E75EE">
        <w:rPr>
          <w:rFonts w:ascii="Verdana" w:eastAsia="Times New Roman" w:hAnsi="Verdana"/>
          <w:sz w:val="18"/>
          <w:szCs w:val="18"/>
          <w:lang w:eastAsia="es-ES"/>
        </w:rPr>
        <w:t>, (14 de julio de 2014). Disponible en</w:t>
      </w:r>
      <w:r w:rsidRPr="005E75EE">
        <w:rPr>
          <w:rFonts w:ascii="Verdana" w:hAnsi="Verdana"/>
          <w:sz w:val="18"/>
          <w:szCs w:val="18"/>
        </w:rPr>
        <w:t xml:space="preserve"> </w:t>
      </w:r>
      <w:hyperlink r:id="rId9" w:history="1">
        <w:r w:rsidRPr="00E534CF">
          <w:rPr>
            <w:rStyle w:val="Hipervnculo"/>
            <w:rFonts w:ascii="Verdana" w:hAnsi="Verdana"/>
            <w:sz w:val="18"/>
            <w:szCs w:val="18"/>
            <w:u w:val="none"/>
          </w:rPr>
          <w:t>https://www.pikaramagazine.com/2014/07/las-aventuras-del-feminismo-interseccional-sueco/</w:t>
        </w:r>
      </w:hyperlink>
      <w:r w:rsidRPr="00E534CF">
        <w:rPr>
          <w:rFonts w:ascii="Verdana" w:hAnsi="Verdana"/>
          <w:sz w:val="18"/>
          <w:szCs w:val="18"/>
        </w:rPr>
        <w:t xml:space="preserve"> </w:t>
      </w:r>
    </w:p>
    <w:p w14:paraId="22432993" w14:textId="77777777" w:rsidR="00F86469" w:rsidRPr="00182F45" w:rsidRDefault="00F86469" w:rsidP="00F86469">
      <w:pPr>
        <w:pStyle w:val="Textonotapie"/>
        <w:ind w:hanging="709"/>
        <w:rPr>
          <w:rFonts w:ascii="Verdana" w:hAnsi="Verdana"/>
          <w:sz w:val="18"/>
          <w:szCs w:val="18"/>
        </w:rPr>
      </w:pPr>
      <w:r w:rsidRPr="006E7AE3">
        <w:rPr>
          <w:rFonts w:ascii="Verdana" w:hAnsi="Verdana"/>
          <w:smallCaps/>
          <w:sz w:val="18"/>
          <w:szCs w:val="18"/>
        </w:rPr>
        <w:t>CHARROALDE</w:t>
      </w:r>
      <w:r w:rsidRPr="00182F45">
        <w:rPr>
          <w:rFonts w:ascii="Verdana" w:hAnsi="Verdana"/>
          <w:sz w:val="18"/>
          <w:szCs w:val="18"/>
        </w:rPr>
        <w:t>, J</w:t>
      </w:r>
      <w:r>
        <w:rPr>
          <w:rFonts w:ascii="Verdana" w:hAnsi="Verdana"/>
          <w:sz w:val="18"/>
          <w:szCs w:val="18"/>
        </w:rPr>
        <w:t xml:space="preserve">. y </w:t>
      </w:r>
      <w:r w:rsidRPr="006E7AE3">
        <w:rPr>
          <w:rFonts w:ascii="Verdana" w:hAnsi="Verdana"/>
          <w:smallCaps/>
          <w:sz w:val="18"/>
          <w:szCs w:val="18"/>
        </w:rPr>
        <w:t>FERNÁNDEZ</w:t>
      </w:r>
      <w:r w:rsidRPr="00182F45">
        <w:rPr>
          <w:rFonts w:ascii="Verdana" w:hAnsi="Verdana"/>
          <w:sz w:val="18"/>
          <w:szCs w:val="18"/>
        </w:rPr>
        <w:t>, D</w:t>
      </w:r>
      <w:r>
        <w:rPr>
          <w:rFonts w:ascii="Verdana" w:hAnsi="Verdana"/>
          <w:sz w:val="18"/>
          <w:szCs w:val="18"/>
        </w:rPr>
        <w:t xml:space="preserve">. </w:t>
      </w:r>
      <w:r w:rsidRPr="00182F45">
        <w:rPr>
          <w:rFonts w:ascii="Verdana" w:hAnsi="Verdana"/>
          <w:i/>
          <w:sz w:val="18"/>
          <w:szCs w:val="18"/>
        </w:rPr>
        <w:t xml:space="preserve">La discapacidad en el medio rural, </w:t>
      </w:r>
      <w:r w:rsidRPr="00182F45">
        <w:rPr>
          <w:rFonts w:ascii="Verdana" w:hAnsi="Verdana"/>
          <w:sz w:val="18"/>
          <w:szCs w:val="18"/>
        </w:rPr>
        <w:t xml:space="preserve">Comité Español de Representantes de Personas con Discapacidad, Madrid, 2006. </w:t>
      </w:r>
    </w:p>
    <w:p w14:paraId="059EB3BD" w14:textId="77777777" w:rsidR="00F86469" w:rsidRDefault="00F86469" w:rsidP="00F86469">
      <w:pPr>
        <w:pStyle w:val="Textonotapie"/>
        <w:ind w:hanging="709"/>
        <w:rPr>
          <w:rFonts w:ascii="Verdana" w:hAnsi="Verdana"/>
          <w:sz w:val="18"/>
          <w:szCs w:val="18"/>
        </w:rPr>
      </w:pPr>
      <w:r w:rsidRPr="00C54C0D">
        <w:rPr>
          <w:rFonts w:ascii="Verdana" w:hAnsi="Verdana"/>
          <w:smallCaps/>
          <w:sz w:val="18"/>
          <w:szCs w:val="18"/>
        </w:rPr>
        <w:t>CHIPRE</w:t>
      </w:r>
      <w:r w:rsidRPr="00FD1C93">
        <w:rPr>
          <w:rFonts w:ascii="Verdana" w:hAnsi="Verdana"/>
          <w:sz w:val="18"/>
          <w:szCs w:val="18"/>
        </w:rPr>
        <w:t>, L</w:t>
      </w:r>
      <w:r>
        <w:rPr>
          <w:rFonts w:ascii="Verdana" w:hAnsi="Verdana"/>
          <w:sz w:val="18"/>
          <w:szCs w:val="18"/>
        </w:rPr>
        <w:t>.</w:t>
      </w:r>
      <w:r w:rsidRPr="00FD1C93">
        <w:rPr>
          <w:rFonts w:ascii="Verdana" w:hAnsi="Verdana"/>
          <w:sz w:val="18"/>
          <w:szCs w:val="18"/>
        </w:rPr>
        <w:t xml:space="preserve">, </w:t>
      </w:r>
      <w:r w:rsidRPr="00C54C0D">
        <w:rPr>
          <w:rFonts w:ascii="Verdana" w:hAnsi="Verdana"/>
          <w:smallCaps/>
          <w:sz w:val="18"/>
          <w:szCs w:val="18"/>
        </w:rPr>
        <w:t>FERNÁNDEZ</w:t>
      </w:r>
      <w:r w:rsidRPr="00FD1C93">
        <w:rPr>
          <w:rFonts w:ascii="Verdana" w:hAnsi="Verdana"/>
          <w:sz w:val="18"/>
          <w:szCs w:val="18"/>
        </w:rPr>
        <w:t>, M</w:t>
      </w:r>
      <w:r>
        <w:rPr>
          <w:rFonts w:ascii="Verdana" w:hAnsi="Verdana"/>
          <w:sz w:val="18"/>
          <w:szCs w:val="18"/>
        </w:rPr>
        <w:t>. y</w:t>
      </w:r>
      <w:r w:rsidRPr="00FD1C93">
        <w:rPr>
          <w:rFonts w:ascii="Verdana" w:hAnsi="Verdana"/>
          <w:sz w:val="18"/>
          <w:szCs w:val="18"/>
        </w:rPr>
        <w:t xml:space="preserve"> </w:t>
      </w:r>
      <w:r w:rsidRPr="00C54C0D">
        <w:rPr>
          <w:rFonts w:ascii="Verdana" w:hAnsi="Verdana"/>
          <w:smallCaps/>
          <w:sz w:val="18"/>
          <w:szCs w:val="18"/>
        </w:rPr>
        <w:t>VIDAL</w:t>
      </w:r>
      <w:r w:rsidRPr="00FD1C93">
        <w:rPr>
          <w:rFonts w:ascii="Verdana" w:hAnsi="Verdana"/>
          <w:sz w:val="18"/>
          <w:szCs w:val="18"/>
        </w:rPr>
        <w:t>, P</w:t>
      </w:r>
      <w:r>
        <w:rPr>
          <w:rFonts w:ascii="Verdana" w:hAnsi="Verdana"/>
          <w:sz w:val="18"/>
          <w:szCs w:val="18"/>
        </w:rPr>
        <w:t>.</w:t>
      </w:r>
      <w:r w:rsidRPr="00FD1C93">
        <w:rPr>
          <w:rFonts w:ascii="Verdana" w:hAnsi="Verdana"/>
          <w:sz w:val="18"/>
          <w:szCs w:val="18"/>
        </w:rPr>
        <w:t xml:space="preserve"> </w:t>
      </w:r>
      <w:r w:rsidRPr="00FD1C93">
        <w:rPr>
          <w:rFonts w:ascii="Verdana" w:hAnsi="Verdana"/>
          <w:i/>
          <w:sz w:val="18"/>
          <w:szCs w:val="18"/>
        </w:rPr>
        <w:t>Las TIC. Una oportunidad para la inclusión</w:t>
      </w:r>
      <w:r w:rsidRPr="00FD1C93">
        <w:rPr>
          <w:rFonts w:ascii="Verdana" w:hAnsi="Verdana"/>
          <w:sz w:val="18"/>
          <w:szCs w:val="18"/>
        </w:rPr>
        <w:t>, Observatorio de la Discapacidad Física, Barcelona, 2016.</w:t>
      </w:r>
    </w:p>
    <w:p w14:paraId="34620A24" w14:textId="77777777" w:rsidR="00F86469" w:rsidRPr="00242A97" w:rsidRDefault="00F86469" w:rsidP="00F86469">
      <w:pPr>
        <w:pStyle w:val="Textonotapie"/>
        <w:ind w:hanging="709"/>
        <w:rPr>
          <w:rFonts w:ascii="Verdana" w:hAnsi="Verdana"/>
          <w:sz w:val="18"/>
          <w:szCs w:val="18"/>
        </w:rPr>
      </w:pPr>
      <w:r w:rsidRPr="00E55562">
        <w:rPr>
          <w:rFonts w:ascii="Verdana" w:hAnsi="Verdana"/>
          <w:smallCaps/>
          <w:sz w:val="18"/>
          <w:szCs w:val="18"/>
        </w:rPr>
        <w:t>COCEMFE</w:t>
      </w:r>
      <w:r>
        <w:rPr>
          <w:rFonts w:ascii="Verdana" w:hAnsi="Verdana"/>
          <w:sz w:val="18"/>
          <w:szCs w:val="18"/>
        </w:rPr>
        <w:t xml:space="preserve">: </w:t>
      </w:r>
      <w:r w:rsidRPr="00E55562">
        <w:rPr>
          <w:rFonts w:ascii="Verdana" w:hAnsi="Verdana"/>
          <w:i/>
          <w:sz w:val="18"/>
          <w:szCs w:val="18"/>
        </w:rPr>
        <w:t>Lenguaje Inclusivo. Pautas para el uso del lenguaje correcto, respetuoso, y consensuado para referirse a las personas con discapacidad física y orgánica y comunicar de manera no sexista</w:t>
      </w:r>
      <w:r>
        <w:rPr>
          <w:rFonts w:ascii="Verdana" w:hAnsi="Verdana"/>
          <w:sz w:val="18"/>
          <w:szCs w:val="18"/>
        </w:rPr>
        <w:t xml:space="preserve">, Madrid, 2020. </w:t>
      </w:r>
    </w:p>
    <w:p w14:paraId="302BCE90" w14:textId="602E1D32" w:rsidR="00F86469" w:rsidRPr="006E7A4A" w:rsidRDefault="00F86469" w:rsidP="00F86469">
      <w:pPr>
        <w:pStyle w:val="Textonotapie"/>
        <w:ind w:hanging="709"/>
        <w:rPr>
          <w:smallCaps/>
        </w:rPr>
      </w:pPr>
      <w:r w:rsidRPr="00C850F3">
        <w:rPr>
          <w:rFonts w:ascii="Verdana" w:hAnsi="Verdana"/>
          <w:sz w:val="18"/>
          <w:szCs w:val="18"/>
        </w:rPr>
        <w:t>COMISIÓN ECONÓMICA PARA AMÉRICA LATINA Y EL CARIBE (CEPAL):</w:t>
      </w:r>
      <w:r w:rsidRPr="00C850F3">
        <w:rPr>
          <w:rFonts w:ascii="Verdana" w:hAnsi="Verdana"/>
          <w:i/>
          <w:sz w:val="18"/>
          <w:szCs w:val="18"/>
        </w:rPr>
        <w:t xml:space="preserve"> Informe regional sobre el examen y la evaluación de la Declaración y la Plataforma de Acción de Beijing y el documento final del vigesimotercer período extraordinario de sesiones de la Asamblea General (2000) en los países de América Latina y el Caribe, </w:t>
      </w:r>
      <w:r w:rsidRPr="00C850F3">
        <w:rPr>
          <w:rFonts w:ascii="Verdana" w:hAnsi="Verdana"/>
          <w:sz w:val="18"/>
          <w:szCs w:val="18"/>
        </w:rPr>
        <w:t>Santiago de Chile, 2015.</w:t>
      </w:r>
      <w:r w:rsidRPr="009066E3">
        <w:t xml:space="preserve"> </w:t>
      </w:r>
    </w:p>
    <w:p w14:paraId="1BA028BB" w14:textId="77777777" w:rsidR="00F86469" w:rsidRPr="00DA65FE" w:rsidRDefault="00F86469" w:rsidP="00F86469">
      <w:pPr>
        <w:pStyle w:val="Textonotapie"/>
        <w:ind w:hanging="709"/>
        <w:rPr>
          <w:rFonts w:ascii="Verdana" w:hAnsi="Verdana"/>
          <w:sz w:val="18"/>
          <w:szCs w:val="18"/>
        </w:rPr>
      </w:pPr>
      <w:r w:rsidRPr="00DA65FE">
        <w:rPr>
          <w:rFonts w:ascii="Verdana" w:hAnsi="Verdana"/>
          <w:smallCaps/>
          <w:sz w:val="18"/>
          <w:szCs w:val="18"/>
        </w:rPr>
        <w:t>COMITÉ ESPAÑOL DE REPRESENTANTES CON DISCAPACIDAD:</w:t>
      </w:r>
      <w:r>
        <w:rPr>
          <w:rFonts w:ascii="Verdana" w:hAnsi="Verdana"/>
          <w:smallCaps/>
          <w:sz w:val="18"/>
          <w:szCs w:val="18"/>
        </w:rPr>
        <w:t xml:space="preserve"> </w:t>
      </w:r>
      <w:r w:rsidRPr="00DA65FE">
        <w:rPr>
          <w:rFonts w:ascii="Verdana" w:hAnsi="Verdana"/>
          <w:i/>
          <w:sz w:val="18"/>
          <w:szCs w:val="18"/>
        </w:rPr>
        <w:t xml:space="preserve">Derechos Humanos y Discapacidad. Informe España 2019, </w:t>
      </w:r>
      <w:r>
        <w:rPr>
          <w:rFonts w:ascii="Verdana" w:hAnsi="Verdana"/>
          <w:sz w:val="18"/>
          <w:szCs w:val="18"/>
        </w:rPr>
        <w:t xml:space="preserve">Grupo Editorial Cinca, Madrid, 2020. </w:t>
      </w:r>
    </w:p>
    <w:p w14:paraId="6A474D2C" w14:textId="77777777" w:rsidR="00F86469" w:rsidRDefault="00F86469" w:rsidP="00F86469">
      <w:pPr>
        <w:autoSpaceDE w:val="0"/>
        <w:autoSpaceDN w:val="0"/>
        <w:adjustRightInd w:val="0"/>
        <w:ind w:hanging="709"/>
        <w:rPr>
          <w:rFonts w:ascii="Verdana" w:hAnsi="Verdana"/>
          <w:sz w:val="18"/>
          <w:szCs w:val="18"/>
        </w:rPr>
      </w:pPr>
      <w:r w:rsidRPr="00F81E97">
        <w:rPr>
          <w:rFonts w:ascii="Verdana" w:hAnsi="Verdana"/>
          <w:smallCaps/>
          <w:sz w:val="18"/>
          <w:szCs w:val="18"/>
        </w:rPr>
        <w:t>COMITÉ ESPAÑOL DE REPRESENTANTES DE PERSONAS CON DISCAPACIDAD (CERMI</w:t>
      </w:r>
      <w:r>
        <w:rPr>
          <w:rFonts w:ascii="Verdana" w:hAnsi="Verdana"/>
          <w:sz w:val="18"/>
          <w:szCs w:val="18"/>
        </w:rPr>
        <w:t xml:space="preserve">): </w:t>
      </w:r>
      <w:r w:rsidRPr="00F81E97">
        <w:rPr>
          <w:rFonts w:ascii="Verdana" w:hAnsi="Verdana"/>
          <w:i/>
          <w:sz w:val="18"/>
          <w:szCs w:val="18"/>
        </w:rPr>
        <w:t>La violencia sexual en las mujeres con discapacidad intelectual</w:t>
      </w:r>
      <w:r>
        <w:rPr>
          <w:rFonts w:ascii="Verdana" w:hAnsi="Verdana"/>
          <w:sz w:val="18"/>
          <w:szCs w:val="18"/>
        </w:rPr>
        <w:t>, Grupo Editorial Cinca, Madrid, 2021.</w:t>
      </w:r>
    </w:p>
    <w:p w14:paraId="4C687683" w14:textId="77777777" w:rsidR="00F86469" w:rsidRPr="00591115" w:rsidRDefault="00F86469" w:rsidP="00F86469">
      <w:pPr>
        <w:pStyle w:val="Textonotapie"/>
        <w:ind w:hanging="709"/>
        <w:rPr>
          <w:rFonts w:ascii="Verdana" w:hAnsi="Verdana"/>
          <w:sz w:val="18"/>
          <w:szCs w:val="18"/>
        </w:rPr>
      </w:pPr>
      <w:r w:rsidRPr="00591115">
        <w:rPr>
          <w:rFonts w:ascii="Verdana" w:hAnsi="Verdana"/>
          <w:smallCaps/>
          <w:sz w:val="18"/>
          <w:szCs w:val="18"/>
        </w:rPr>
        <w:t>COMITÉ ESPAÑOL DE REPRESENTANTES DE PERSONAS CON DISCAPACIDAD</w:t>
      </w:r>
      <w:r>
        <w:rPr>
          <w:rFonts w:ascii="Verdana" w:hAnsi="Verdana"/>
          <w:sz w:val="18"/>
          <w:szCs w:val="18"/>
        </w:rPr>
        <w:t xml:space="preserve">. </w:t>
      </w:r>
      <w:r w:rsidRPr="00C54C0D">
        <w:rPr>
          <w:rFonts w:ascii="Verdana" w:hAnsi="Verdana"/>
          <w:i/>
          <w:sz w:val="18"/>
          <w:szCs w:val="18"/>
        </w:rPr>
        <w:t>Derechos Humanos y Discapacidad. Informe España 20</w:t>
      </w:r>
      <w:r>
        <w:rPr>
          <w:rFonts w:ascii="Verdana" w:hAnsi="Verdana"/>
          <w:i/>
          <w:sz w:val="18"/>
          <w:szCs w:val="18"/>
        </w:rPr>
        <w:t>20</w:t>
      </w:r>
      <w:r w:rsidRPr="00C54C0D">
        <w:rPr>
          <w:rFonts w:ascii="Verdana" w:hAnsi="Verdana"/>
          <w:sz w:val="18"/>
          <w:szCs w:val="18"/>
        </w:rPr>
        <w:t>, Madrid, 20</w:t>
      </w:r>
      <w:r>
        <w:rPr>
          <w:rFonts w:ascii="Verdana" w:hAnsi="Verdana"/>
          <w:sz w:val="18"/>
          <w:szCs w:val="18"/>
        </w:rPr>
        <w:t>21</w:t>
      </w:r>
      <w:r w:rsidRPr="00C54C0D">
        <w:rPr>
          <w:rFonts w:ascii="Verdana" w:hAnsi="Verdana"/>
          <w:sz w:val="18"/>
          <w:szCs w:val="18"/>
        </w:rPr>
        <w:t xml:space="preserve">. </w:t>
      </w:r>
    </w:p>
    <w:p w14:paraId="5E975E26" w14:textId="77777777" w:rsidR="00F86469" w:rsidRDefault="00F86469" w:rsidP="00F86469">
      <w:pPr>
        <w:pStyle w:val="Textonotapie"/>
        <w:ind w:hanging="709"/>
        <w:rPr>
          <w:rStyle w:val="Hipervnculo"/>
          <w:rFonts w:ascii="Verdana" w:hAnsi="Verdana"/>
          <w:sz w:val="18"/>
          <w:szCs w:val="18"/>
          <w:u w:val="none"/>
        </w:rPr>
      </w:pPr>
      <w:r w:rsidRPr="00590071">
        <w:rPr>
          <w:rFonts w:ascii="Verdana" w:hAnsi="Verdana"/>
          <w:smallCaps/>
          <w:sz w:val="18"/>
          <w:szCs w:val="18"/>
        </w:rPr>
        <w:t>COMITÉ ESPAÑOL DE REPRESENTANTES DE PERSONAS CON DISCAPACIDAD</w:t>
      </w:r>
      <w:r>
        <w:rPr>
          <w:rFonts w:ascii="Verdana" w:hAnsi="Verdana"/>
          <w:smallCaps/>
          <w:sz w:val="18"/>
          <w:szCs w:val="18"/>
        </w:rPr>
        <w:t xml:space="preserve">. FUNDACIÓN CERMI MUJERES: </w:t>
      </w:r>
      <w:r w:rsidRPr="006E0E3A">
        <w:rPr>
          <w:rFonts w:ascii="Verdana" w:hAnsi="Verdana"/>
          <w:i/>
          <w:sz w:val="18"/>
          <w:szCs w:val="18"/>
        </w:rPr>
        <w:t>El derecho a la salud de las mujeres y niñas con discapacidad</w:t>
      </w:r>
      <w:r>
        <w:rPr>
          <w:rFonts w:ascii="Verdana" w:hAnsi="Verdana"/>
          <w:smallCaps/>
          <w:sz w:val="18"/>
          <w:szCs w:val="18"/>
        </w:rPr>
        <w:t xml:space="preserve">. </w:t>
      </w:r>
      <w:r w:rsidRPr="006E0E3A">
        <w:rPr>
          <w:rFonts w:ascii="Verdana" w:hAnsi="Verdana"/>
          <w:i/>
          <w:smallCaps/>
          <w:sz w:val="18"/>
          <w:szCs w:val="18"/>
        </w:rPr>
        <w:t>D</w:t>
      </w:r>
      <w:r w:rsidRPr="006E0E3A">
        <w:rPr>
          <w:rFonts w:ascii="Verdana" w:hAnsi="Verdana"/>
          <w:i/>
          <w:sz w:val="18"/>
          <w:szCs w:val="18"/>
        </w:rPr>
        <w:t>erechos Humanos de las Mujeres y Niñas con Discapacidad. Informe</w:t>
      </w:r>
      <w:r>
        <w:rPr>
          <w:rFonts w:ascii="Verdana" w:hAnsi="Verdana"/>
          <w:sz w:val="18"/>
          <w:szCs w:val="18"/>
        </w:rPr>
        <w:t xml:space="preserve"> </w:t>
      </w:r>
      <w:r w:rsidRPr="006E0E3A">
        <w:rPr>
          <w:rFonts w:ascii="Verdana" w:hAnsi="Verdana"/>
          <w:i/>
          <w:sz w:val="18"/>
          <w:szCs w:val="18"/>
        </w:rPr>
        <w:t>España, 2019</w:t>
      </w:r>
      <w:r>
        <w:rPr>
          <w:rFonts w:ascii="Verdana" w:hAnsi="Verdana"/>
          <w:sz w:val="18"/>
          <w:szCs w:val="18"/>
        </w:rPr>
        <w:t xml:space="preserve">, Grupo Editorial Cinca, Madrid, 2020. Disponible en  </w:t>
      </w:r>
      <w:hyperlink r:id="rId10" w:history="1">
        <w:r w:rsidRPr="00E90553">
          <w:rPr>
            <w:rStyle w:val="Hipervnculo"/>
            <w:rFonts w:ascii="Verdana" w:hAnsi="Verdana"/>
            <w:sz w:val="18"/>
            <w:szCs w:val="18"/>
            <w:u w:val="none"/>
          </w:rPr>
          <w:t>http://riberdis.cedd.net/bitstream/handle/11181/6115/Derechos_humanos_mujeres_y_ni%c3%b1as_discapacidad_Informe_Espa%c3%b1a_2019.pdf?sequence=1&amp;rd=0031635746769689</w:t>
        </w:r>
      </w:hyperlink>
    </w:p>
    <w:p w14:paraId="7003BA7C" w14:textId="77777777" w:rsidR="00F86469" w:rsidRPr="00296EC9" w:rsidRDefault="00F86469" w:rsidP="00F86469">
      <w:pPr>
        <w:pStyle w:val="Textonotapie"/>
        <w:ind w:hanging="709"/>
        <w:rPr>
          <w:rFonts w:ascii="Verdana" w:hAnsi="Verdana"/>
          <w:sz w:val="18"/>
          <w:szCs w:val="18"/>
        </w:rPr>
      </w:pPr>
      <w:r w:rsidRPr="00433583">
        <w:rPr>
          <w:rFonts w:ascii="Verdana" w:hAnsi="Verdana"/>
          <w:smallCaps/>
          <w:sz w:val="18"/>
          <w:szCs w:val="18"/>
        </w:rPr>
        <w:t xml:space="preserve">COMITÉ ESPAÑOL DE </w:t>
      </w:r>
      <w:r>
        <w:rPr>
          <w:rFonts w:ascii="Verdana" w:hAnsi="Verdana"/>
          <w:smallCaps/>
          <w:sz w:val="18"/>
          <w:szCs w:val="18"/>
        </w:rPr>
        <w:t xml:space="preserve">REPRESENTANTES DE </w:t>
      </w:r>
      <w:r w:rsidRPr="00433583">
        <w:rPr>
          <w:rFonts w:ascii="Verdana" w:hAnsi="Verdana"/>
          <w:smallCaps/>
          <w:sz w:val="18"/>
          <w:szCs w:val="18"/>
        </w:rPr>
        <w:t>PERSONAS CON DISCAPACIDAD</w:t>
      </w:r>
      <w:r>
        <w:rPr>
          <w:rFonts w:ascii="Verdana" w:hAnsi="Verdana"/>
          <w:smallCaps/>
          <w:sz w:val="18"/>
          <w:szCs w:val="18"/>
        </w:rPr>
        <w:t>:</w:t>
      </w:r>
      <w:r w:rsidRPr="00296EC9">
        <w:rPr>
          <w:rFonts w:ascii="Verdana" w:hAnsi="Verdana"/>
          <w:i/>
          <w:smallCaps/>
          <w:sz w:val="18"/>
          <w:szCs w:val="18"/>
        </w:rPr>
        <w:t xml:space="preserve"> </w:t>
      </w:r>
      <w:r w:rsidRPr="00296EC9">
        <w:rPr>
          <w:rFonts w:ascii="Verdana" w:hAnsi="Verdana"/>
          <w:i/>
          <w:sz w:val="18"/>
          <w:szCs w:val="18"/>
        </w:rPr>
        <w:t>Derechos Humanos y Discapacidad. Informe España 2020</w:t>
      </w:r>
      <w:r>
        <w:rPr>
          <w:rFonts w:ascii="Verdana" w:hAnsi="Verdana"/>
          <w:i/>
          <w:sz w:val="18"/>
          <w:szCs w:val="18"/>
        </w:rPr>
        <w:t xml:space="preserve">, </w:t>
      </w:r>
      <w:r>
        <w:rPr>
          <w:rFonts w:ascii="Verdana" w:hAnsi="Verdana"/>
          <w:sz w:val="18"/>
          <w:szCs w:val="18"/>
        </w:rPr>
        <w:t xml:space="preserve">Madrid, 2020. </w:t>
      </w:r>
    </w:p>
    <w:p w14:paraId="5A16095A" w14:textId="77777777" w:rsidR="00F86469" w:rsidRDefault="00F86469" w:rsidP="00F86469">
      <w:pPr>
        <w:pStyle w:val="Textonotapie"/>
        <w:ind w:hanging="709"/>
        <w:rPr>
          <w:rFonts w:ascii="Verdana" w:hAnsi="Verdana"/>
          <w:sz w:val="18"/>
          <w:szCs w:val="18"/>
        </w:rPr>
      </w:pPr>
      <w:r w:rsidRPr="00FE7BAE">
        <w:rPr>
          <w:rFonts w:ascii="Verdana" w:hAnsi="Verdana"/>
          <w:smallCaps/>
          <w:sz w:val="18"/>
          <w:szCs w:val="18"/>
        </w:rPr>
        <w:t>COMITÉ ESPAÑOL DE REPRESENTANTES DE PERSONAS CON DISCAPACIDAD:</w:t>
      </w:r>
      <w:r w:rsidRPr="00FE7BAE">
        <w:rPr>
          <w:rFonts w:ascii="Verdana" w:hAnsi="Verdana"/>
          <w:sz w:val="18"/>
          <w:szCs w:val="18"/>
        </w:rPr>
        <w:t xml:space="preserve"> </w:t>
      </w:r>
      <w:r w:rsidRPr="00FE7BAE">
        <w:rPr>
          <w:rFonts w:ascii="Verdana" w:hAnsi="Verdana"/>
          <w:i/>
          <w:sz w:val="18"/>
          <w:szCs w:val="18"/>
        </w:rPr>
        <w:t>Poner fin a la esterilización forzosa de las mujeres y niñas con discapacidad,</w:t>
      </w:r>
      <w:r w:rsidRPr="00FE7BAE">
        <w:rPr>
          <w:rFonts w:ascii="Verdana" w:hAnsi="Verdana"/>
          <w:sz w:val="18"/>
          <w:szCs w:val="18"/>
        </w:rPr>
        <w:t xml:space="preserve"> Editorial Cinca, Madrid, 2018. </w:t>
      </w:r>
    </w:p>
    <w:p w14:paraId="1A71A787" w14:textId="77777777" w:rsidR="00F86469" w:rsidRPr="00C97ED0" w:rsidRDefault="00F86469" w:rsidP="00F86469">
      <w:pPr>
        <w:autoSpaceDE w:val="0"/>
        <w:autoSpaceDN w:val="0"/>
        <w:adjustRightInd w:val="0"/>
        <w:ind w:hanging="709"/>
        <w:rPr>
          <w:rFonts w:ascii="Verdana" w:hAnsi="Verdana"/>
          <w:smallCaps/>
          <w:color w:val="0000FF"/>
          <w:sz w:val="18"/>
          <w:szCs w:val="18"/>
        </w:rPr>
      </w:pPr>
      <w:r w:rsidRPr="004B7682">
        <w:rPr>
          <w:rFonts w:ascii="Verdana" w:hAnsi="Verdana"/>
          <w:smallCaps/>
          <w:sz w:val="18"/>
          <w:szCs w:val="18"/>
        </w:rPr>
        <w:t>CONDE RODRÍGUEZ</w:t>
      </w:r>
      <w:r w:rsidRPr="00346A1B">
        <w:rPr>
          <w:rFonts w:ascii="Verdana" w:hAnsi="Verdana"/>
          <w:sz w:val="18"/>
          <w:szCs w:val="18"/>
        </w:rPr>
        <w:t>, Á</w:t>
      </w:r>
      <w:r>
        <w:rPr>
          <w:rFonts w:ascii="Verdana" w:hAnsi="Verdana"/>
          <w:sz w:val="18"/>
          <w:szCs w:val="18"/>
        </w:rPr>
        <w:t xml:space="preserve">., </w:t>
      </w:r>
      <w:r w:rsidRPr="004B7682">
        <w:rPr>
          <w:rFonts w:ascii="Verdana" w:hAnsi="Verdana"/>
          <w:smallCaps/>
          <w:sz w:val="18"/>
          <w:szCs w:val="18"/>
        </w:rPr>
        <w:t>PORTILLO MAYORGA</w:t>
      </w:r>
      <w:r w:rsidRPr="00346A1B">
        <w:rPr>
          <w:rFonts w:ascii="Verdana" w:hAnsi="Verdana"/>
          <w:sz w:val="18"/>
          <w:szCs w:val="18"/>
        </w:rPr>
        <w:t>, I</w:t>
      </w:r>
      <w:r>
        <w:rPr>
          <w:rFonts w:ascii="Verdana" w:hAnsi="Verdana"/>
          <w:sz w:val="18"/>
          <w:szCs w:val="18"/>
        </w:rPr>
        <w:t>. y</w:t>
      </w:r>
      <w:r w:rsidRPr="00346A1B">
        <w:rPr>
          <w:rFonts w:ascii="Verdana" w:hAnsi="Verdana"/>
          <w:sz w:val="18"/>
          <w:szCs w:val="18"/>
        </w:rPr>
        <w:t xml:space="preserve"> </w:t>
      </w:r>
      <w:r w:rsidRPr="004B7682">
        <w:rPr>
          <w:rFonts w:ascii="Verdana" w:hAnsi="Verdana"/>
          <w:smallCaps/>
          <w:sz w:val="18"/>
          <w:szCs w:val="18"/>
        </w:rPr>
        <w:t>SHUM</w:t>
      </w:r>
      <w:r w:rsidRPr="00346A1B">
        <w:rPr>
          <w:rFonts w:ascii="Verdana" w:hAnsi="Verdana"/>
          <w:sz w:val="18"/>
          <w:szCs w:val="18"/>
        </w:rPr>
        <w:t>, G</w:t>
      </w:r>
      <w:r>
        <w:rPr>
          <w:rFonts w:ascii="Verdana" w:hAnsi="Verdana"/>
          <w:sz w:val="18"/>
          <w:szCs w:val="18"/>
        </w:rPr>
        <w:t>.</w:t>
      </w:r>
      <w:r w:rsidRPr="00346A1B">
        <w:rPr>
          <w:rFonts w:ascii="Verdana" w:hAnsi="Verdana"/>
          <w:sz w:val="18"/>
          <w:szCs w:val="18"/>
        </w:rPr>
        <w:t xml:space="preserve"> </w:t>
      </w:r>
      <w:r>
        <w:rPr>
          <w:rFonts w:ascii="Verdana" w:hAnsi="Verdana"/>
          <w:sz w:val="18"/>
          <w:szCs w:val="18"/>
        </w:rPr>
        <w:t>“</w:t>
      </w:r>
      <w:r w:rsidRPr="00346A1B">
        <w:rPr>
          <w:rFonts w:ascii="Verdana" w:hAnsi="Verdana"/>
          <w:sz w:val="18"/>
          <w:szCs w:val="18"/>
        </w:rPr>
        <w:t>Discapacidad y Empleo. Una Perspectiva de Género</w:t>
      </w:r>
      <w:r>
        <w:rPr>
          <w:rFonts w:ascii="Verdana" w:hAnsi="Verdana"/>
          <w:sz w:val="18"/>
          <w:szCs w:val="18"/>
        </w:rPr>
        <w:t>”</w:t>
      </w:r>
      <w:r w:rsidRPr="00346A1B">
        <w:rPr>
          <w:rFonts w:ascii="Verdana" w:hAnsi="Verdana"/>
          <w:sz w:val="18"/>
          <w:szCs w:val="18"/>
        </w:rPr>
        <w:t xml:space="preserve">, </w:t>
      </w:r>
      <w:r w:rsidRPr="00346A1B">
        <w:rPr>
          <w:rFonts w:ascii="Verdana" w:hAnsi="Verdana"/>
          <w:i/>
          <w:iCs/>
          <w:sz w:val="18"/>
          <w:szCs w:val="18"/>
        </w:rPr>
        <w:t>Alternativas:</w:t>
      </w:r>
      <w:r w:rsidRPr="00346A1B">
        <w:rPr>
          <w:rFonts w:ascii="Verdana" w:hAnsi="Verdana"/>
          <w:sz w:val="18"/>
          <w:szCs w:val="18"/>
        </w:rPr>
        <w:t xml:space="preserve"> </w:t>
      </w:r>
      <w:r w:rsidRPr="00346A1B">
        <w:rPr>
          <w:rFonts w:ascii="Verdana" w:hAnsi="Verdana"/>
          <w:i/>
          <w:iCs/>
          <w:sz w:val="18"/>
          <w:szCs w:val="18"/>
        </w:rPr>
        <w:t xml:space="preserve">Cuadernos de Trabajo Social, </w:t>
      </w:r>
      <w:r w:rsidRPr="004B7682">
        <w:rPr>
          <w:rFonts w:ascii="Verdana" w:hAnsi="Verdana"/>
          <w:sz w:val="18"/>
          <w:szCs w:val="18"/>
        </w:rPr>
        <w:t>11</w:t>
      </w:r>
      <w:r>
        <w:rPr>
          <w:rFonts w:ascii="Verdana" w:hAnsi="Verdana"/>
          <w:sz w:val="18"/>
          <w:szCs w:val="18"/>
        </w:rPr>
        <w:t xml:space="preserve">, </w:t>
      </w:r>
      <w:r w:rsidRPr="00346A1B">
        <w:rPr>
          <w:rFonts w:ascii="Verdana" w:hAnsi="Verdana"/>
          <w:sz w:val="18"/>
          <w:szCs w:val="18"/>
        </w:rPr>
        <w:t xml:space="preserve">2003, pp. 59-86. </w:t>
      </w:r>
      <w:r w:rsidRPr="004B7682">
        <w:rPr>
          <w:rFonts w:ascii="Verdana" w:hAnsi="Verdana"/>
          <w:smallCaps/>
          <w:sz w:val="18"/>
          <w:szCs w:val="18"/>
        </w:rPr>
        <w:t>MOSCOSO PÉREZ</w:t>
      </w:r>
      <w:r w:rsidRPr="00346A1B">
        <w:rPr>
          <w:rFonts w:ascii="Verdana" w:hAnsi="Verdana"/>
          <w:sz w:val="18"/>
          <w:szCs w:val="18"/>
        </w:rPr>
        <w:t>, M</w:t>
      </w:r>
      <w:r>
        <w:rPr>
          <w:rFonts w:ascii="Verdana" w:hAnsi="Verdana"/>
          <w:sz w:val="18"/>
          <w:szCs w:val="18"/>
        </w:rPr>
        <w:t>. “</w:t>
      </w:r>
      <w:r w:rsidRPr="00346A1B">
        <w:rPr>
          <w:rFonts w:ascii="Verdana" w:hAnsi="Verdana"/>
          <w:sz w:val="18"/>
          <w:szCs w:val="18"/>
        </w:rPr>
        <w:t>Menos que mujeres: los discursos normativos del cuerpo a través del feminismo y la discapacidad</w:t>
      </w:r>
      <w:r>
        <w:rPr>
          <w:rFonts w:ascii="Verdana" w:hAnsi="Verdana"/>
          <w:sz w:val="18"/>
          <w:szCs w:val="18"/>
        </w:rPr>
        <w:t xml:space="preserve">”. </w:t>
      </w:r>
      <w:r w:rsidRPr="00346A1B">
        <w:rPr>
          <w:rFonts w:ascii="Verdana" w:hAnsi="Verdana"/>
          <w:i/>
          <w:sz w:val="18"/>
          <w:szCs w:val="18"/>
        </w:rPr>
        <w:t>Estudios sobre cuerpo, cultura y tecnología</w:t>
      </w:r>
      <w:r>
        <w:rPr>
          <w:rFonts w:ascii="Verdana" w:hAnsi="Verdana"/>
          <w:i/>
          <w:sz w:val="18"/>
          <w:szCs w:val="18"/>
        </w:rPr>
        <w:t xml:space="preserve"> </w:t>
      </w:r>
      <w:r>
        <w:rPr>
          <w:rFonts w:ascii="Verdana" w:hAnsi="Verdana"/>
          <w:sz w:val="18"/>
          <w:szCs w:val="18"/>
        </w:rPr>
        <w:t xml:space="preserve">(Ed.) </w:t>
      </w:r>
      <w:proofErr w:type="spellStart"/>
      <w:r w:rsidRPr="00346A1B">
        <w:rPr>
          <w:rFonts w:ascii="Verdana" w:hAnsi="Verdana"/>
          <w:sz w:val="18"/>
          <w:szCs w:val="18"/>
        </w:rPr>
        <w:t>A</w:t>
      </w:r>
      <w:r>
        <w:rPr>
          <w:rFonts w:ascii="Verdana" w:hAnsi="Verdana"/>
          <w:sz w:val="18"/>
          <w:szCs w:val="18"/>
        </w:rPr>
        <w:t>rpal</w:t>
      </w:r>
      <w:proofErr w:type="spellEnd"/>
      <w:r>
        <w:rPr>
          <w:rFonts w:ascii="Verdana" w:hAnsi="Verdana"/>
          <w:sz w:val="18"/>
          <w:szCs w:val="18"/>
        </w:rPr>
        <w:t xml:space="preserve"> </w:t>
      </w:r>
      <w:r w:rsidRPr="00346A1B">
        <w:rPr>
          <w:rFonts w:ascii="Verdana" w:hAnsi="Verdana"/>
          <w:sz w:val="18"/>
          <w:szCs w:val="18"/>
        </w:rPr>
        <w:t>Poblador, J</w:t>
      </w:r>
      <w:r>
        <w:rPr>
          <w:rFonts w:ascii="Verdana" w:hAnsi="Verdana"/>
          <w:sz w:val="18"/>
          <w:szCs w:val="18"/>
        </w:rPr>
        <w:t>.</w:t>
      </w:r>
      <w:r w:rsidRPr="00346A1B">
        <w:rPr>
          <w:rFonts w:ascii="Verdana" w:hAnsi="Verdana"/>
          <w:sz w:val="18"/>
          <w:szCs w:val="18"/>
        </w:rPr>
        <w:t xml:space="preserve"> </w:t>
      </w:r>
      <w:r>
        <w:rPr>
          <w:rFonts w:ascii="Verdana" w:hAnsi="Verdana"/>
          <w:sz w:val="18"/>
          <w:szCs w:val="18"/>
        </w:rPr>
        <w:t>y</w:t>
      </w:r>
      <w:r w:rsidRPr="00346A1B">
        <w:rPr>
          <w:rFonts w:ascii="Verdana" w:hAnsi="Verdana"/>
          <w:sz w:val="18"/>
          <w:szCs w:val="18"/>
        </w:rPr>
        <w:t xml:space="preserve"> Mendiola Gonzalo, I</w:t>
      </w:r>
      <w:r>
        <w:rPr>
          <w:rFonts w:ascii="Verdana" w:hAnsi="Verdana"/>
          <w:sz w:val="18"/>
          <w:szCs w:val="18"/>
        </w:rPr>
        <w:t xml:space="preserve">. </w:t>
      </w:r>
      <w:r w:rsidRPr="00346A1B">
        <w:rPr>
          <w:rFonts w:ascii="Verdana" w:hAnsi="Verdana"/>
          <w:sz w:val="18"/>
          <w:szCs w:val="18"/>
        </w:rPr>
        <w:t>Servicio Editorial de la Universidad del País Vasco,</w:t>
      </w:r>
      <w:r>
        <w:rPr>
          <w:rFonts w:ascii="Verdana" w:hAnsi="Verdana"/>
          <w:sz w:val="18"/>
          <w:szCs w:val="18"/>
        </w:rPr>
        <w:t xml:space="preserve"> </w:t>
      </w:r>
      <w:r w:rsidRPr="00346A1B">
        <w:rPr>
          <w:rFonts w:ascii="Verdana" w:hAnsi="Verdana"/>
          <w:sz w:val="18"/>
          <w:szCs w:val="18"/>
        </w:rPr>
        <w:t>2007</w:t>
      </w:r>
      <w:r>
        <w:rPr>
          <w:rFonts w:ascii="Verdana" w:hAnsi="Verdana"/>
          <w:sz w:val="18"/>
          <w:szCs w:val="18"/>
        </w:rPr>
        <w:t>.</w:t>
      </w:r>
    </w:p>
    <w:p w14:paraId="153493C1" w14:textId="77777777" w:rsidR="00F86469" w:rsidRPr="00F13083" w:rsidRDefault="00F86469" w:rsidP="00F86469">
      <w:pPr>
        <w:pStyle w:val="Textonotapie"/>
        <w:ind w:hanging="709"/>
        <w:rPr>
          <w:rFonts w:ascii="Verdana" w:hAnsi="Verdana"/>
          <w:sz w:val="18"/>
          <w:szCs w:val="18"/>
        </w:rPr>
      </w:pPr>
      <w:r w:rsidRPr="00F13083">
        <w:rPr>
          <w:rFonts w:ascii="Verdana" w:hAnsi="Verdana"/>
          <w:smallCaps/>
          <w:sz w:val="18"/>
          <w:szCs w:val="18"/>
        </w:rPr>
        <w:t>CONDE RODRIGUEZ</w:t>
      </w:r>
      <w:r w:rsidRPr="00F13083">
        <w:rPr>
          <w:rFonts w:ascii="Verdana" w:hAnsi="Verdana"/>
          <w:sz w:val="18"/>
          <w:szCs w:val="18"/>
        </w:rPr>
        <w:t>, M</w:t>
      </w:r>
      <w:r>
        <w:rPr>
          <w:rFonts w:ascii="Verdana" w:hAnsi="Verdana"/>
          <w:sz w:val="18"/>
          <w:szCs w:val="18"/>
        </w:rPr>
        <w:t>. A. y</w:t>
      </w:r>
      <w:r w:rsidRPr="00F13083">
        <w:rPr>
          <w:rFonts w:ascii="Verdana" w:hAnsi="Verdana"/>
          <w:sz w:val="18"/>
          <w:szCs w:val="18"/>
        </w:rPr>
        <w:t xml:space="preserve"> </w:t>
      </w:r>
      <w:r w:rsidRPr="00F13083">
        <w:rPr>
          <w:rFonts w:ascii="Verdana" w:hAnsi="Verdana"/>
          <w:smallCaps/>
          <w:sz w:val="18"/>
          <w:szCs w:val="18"/>
        </w:rPr>
        <w:t>SHUM MUNMAN</w:t>
      </w:r>
      <w:r w:rsidRPr="00F13083">
        <w:rPr>
          <w:rFonts w:ascii="Verdana" w:hAnsi="Verdana"/>
          <w:sz w:val="18"/>
          <w:szCs w:val="18"/>
        </w:rPr>
        <w:t>, G</w:t>
      </w:r>
      <w:r>
        <w:rPr>
          <w:rFonts w:ascii="Verdana" w:hAnsi="Verdana"/>
          <w:sz w:val="18"/>
          <w:szCs w:val="18"/>
        </w:rPr>
        <w:t xml:space="preserve">. </w:t>
      </w:r>
      <w:r w:rsidRPr="00F13083">
        <w:rPr>
          <w:rFonts w:ascii="Verdana" w:hAnsi="Verdana"/>
          <w:i/>
          <w:sz w:val="18"/>
          <w:szCs w:val="18"/>
        </w:rPr>
        <w:t>Las olvidadas. Mujeres en riesgo de exclusión social</w:t>
      </w:r>
      <w:r w:rsidRPr="00F13083">
        <w:rPr>
          <w:rFonts w:ascii="Verdana" w:hAnsi="Verdana"/>
          <w:sz w:val="18"/>
          <w:szCs w:val="18"/>
        </w:rPr>
        <w:t>, Servicio de Publicaciones de la Universidad de Huelva, Huelva, 2006</w:t>
      </w:r>
      <w:r>
        <w:rPr>
          <w:rFonts w:ascii="Verdana" w:hAnsi="Verdana"/>
          <w:sz w:val="18"/>
          <w:szCs w:val="18"/>
        </w:rPr>
        <w:t>.</w:t>
      </w:r>
    </w:p>
    <w:p w14:paraId="1D14FEF3" w14:textId="77777777" w:rsidR="00F86469" w:rsidRPr="000227F2" w:rsidRDefault="00F86469" w:rsidP="00F86469">
      <w:pPr>
        <w:pStyle w:val="Textonotapie"/>
        <w:ind w:hanging="709"/>
        <w:rPr>
          <w:rFonts w:ascii="Verdana" w:hAnsi="Verdana"/>
          <w:smallCaps/>
          <w:sz w:val="18"/>
          <w:szCs w:val="18"/>
        </w:rPr>
      </w:pPr>
      <w:r w:rsidRPr="000227F2">
        <w:rPr>
          <w:rFonts w:ascii="Verdana" w:hAnsi="Verdana"/>
          <w:smallCaps/>
          <w:sz w:val="18"/>
          <w:szCs w:val="18"/>
        </w:rPr>
        <w:t>CONDE</w:t>
      </w:r>
      <w:r w:rsidRPr="000227F2">
        <w:rPr>
          <w:rFonts w:ascii="Verdana" w:hAnsi="Verdana"/>
          <w:sz w:val="18"/>
          <w:szCs w:val="18"/>
        </w:rPr>
        <w:t>, Á</w:t>
      </w:r>
      <w:r>
        <w:rPr>
          <w:rFonts w:ascii="Verdana" w:hAnsi="Verdana"/>
          <w:sz w:val="18"/>
          <w:szCs w:val="18"/>
        </w:rPr>
        <w:t xml:space="preserve">. y </w:t>
      </w:r>
      <w:r w:rsidRPr="000227F2">
        <w:rPr>
          <w:rFonts w:ascii="Verdana" w:hAnsi="Verdana"/>
          <w:smallCaps/>
          <w:sz w:val="18"/>
          <w:szCs w:val="18"/>
        </w:rPr>
        <w:t>SHUM</w:t>
      </w:r>
      <w:r w:rsidRPr="000227F2">
        <w:rPr>
          <w:rFonts w:ascii="Verdana" w:hAnsi="Verdana"/>
          <w:sz w:val="18"/>
          <w:szCs w:val="18"/>
        </w:rPr>
        <w:t>, G</w:t>
      </w:r>
      <w:r>
        <w:rPr>
          <w:rFonts w:ascii="Verdana" w:hAnsi="Verdana"/>
          <w:sz w:val="18"/>
          <w:szCs w:val="18"/>
        </w:rPr>
        <w:t>. “</w:t>
      </w:r>
      <w:r w:rsidRPr="000227F2">
        <w:rPr>
          <w:rFonts w:ascii="Verdana" w:hAnsi="Verdana"/>
          <w:sz w:val="18"/>
          <w:szCs w:val="18"/>
        </w:rPr>
        <w:t>Género y discapacidad como moduladores de la identidad</w:t>
      </w:r>
      <w:r>
        <w:rPr>
          <w:rFonts w:ascii="Verdana" w:hAnsi="Verdana"/>
          <w:sz w:val="18"/>
          <w:szCs w:val="18"/>
        </w:rPr>
        <w:t>”</w:t>
      </w:r>
      <w:r w:rsidRPr="000227F2">
        <w:rPr>
          <w:rFonts w:ascii="Verdana" w:hAnsi="Verdana"/>
          <w:sz w:val="18"/>
          <w:szCs w:val="18"/>
        </w:rPr>
        <w:t xml:space="preserve">, </w:t>
      </w:r>
      <w:r w:rsidRPr="000227F2">
        <w:rPr>
          <w:rFonts w:ascii="Verdana" w:hAnsi="Verdana"/>
          <w:i/>
          <w:sz w:val="18"/>
          <w:szCs w:val="18"/>
        </w:rPr>
        <w:t>Feminismo/s,</w:t>
      </w:r>
      <w:r w:rsidRPr="000227F2">
        <w:rPr>
          <w:rFonts w:ascii="Verdana" w:hAnsi="Verdana"/>
          <w:sz w:val="18"/>
          <w:szCs w:val="18"/>
        </w:rPr>
        <w:t xml:space="preserve"> 13</w:t>
      </w:r>
      <w:r w:rsidRPr="000227F2">
        <w:rPr>
          <w:rFonts w:ascii="Verdana" w:hAnsi="Verdana"/>
          <w:i/>
          <w:sz w:val="18"/>
          <w:szCs w:val="18"/>
        </w:rPr>
        <w:t>,</w:t>
      </w:r>
      <w:r>
        <w:rPr>
          <w:rFonts w:ascii="Verdana" w:hAnsi="Verdana"/>
          <w:sz w:val="18"/>
          <w:szCs w:val="18"/>
        </w:rPr>
        <w:t xml:space="preserve"> </w:t>
      </w:r>
      <w:r w:rsidRPr="000227F2">
        <w:rPr>
          <w:rFonts w:ascii="Verdana" w:hAnsi="Verdana"/>
          <w:sz w:val="18"/>
          <w:szCs w:val="18"/>
        </w:rPr>
        <w:t xml:space="preserve">2009, pp. 119-132. </w:t>
      </w:r>
    </w:p>
    <w:p w14:paraId="49856DB8" w14:textId="77777777" w:rsidR="00F86469" w:rsidRDefault="00F86469" w:rsidP="00F86469">
      <w:pPr>
        <w:pStyle w:val="Default"/>
        <w:ind w:left="0" w:hanging="709"/>
        <w:jc w:val="both"/>
        <w:rPr>
          <w:rFonts w:ascii="Verdana" w:hAnsi="Verdana"/>
          <w:sz w:val="18"/>
          <w:szCs w:val="18"/>
        </w:rPr>
      </w:pPr>
      <w:r w:rsidRPr="00342FCF">
        <w:rPr>
          <w:rFonts w:ascii="Verdana" w:hAnsi="Verdana"/>
          <w:iCs/>
          <w:smallCaps/>
          <w:sz w:val="18"/>
          <w:szCs w:val="18"/>
        </w:rPr>
        <w:t>CONTINO</w:t>
      </w:r>
      <w:r w:rsidRPr="00342FCF">
        <w:rPr>
          <w:rFonts w:ascii="Verdana" w:hAnsi="Verdana"/>
          <w:iCs/>
          <w:sz w:val="18"/>
          <w:szCs w:val="18"/>
        </w:rPr>
        <w:t>, A</w:t>
      </w:r>
      <w:r>
        <w:rPr>
          <w:rFonts w:ascii="Verdana" w:hAnsi="Verdana"/>
          <w:iCs/>
          <w:sz w:val="18"/>
          <w:szCs w:val="18"/>
        </w:rPr>
        <w:t xml:space="preserve">. </w:t>
      </w:r>
      <w:r w:rsidRPr="00342FCF">
        <w:rPr>
          <w:rFonts w:ascii="Verdana" w:hAnsi="Verdana"/>
          <w:iCs/>
          <w:sz w:val="18"/>
          <w:szCs w:val="18"/>
        </w:rPr>
        <w:t>M</w:t>
      </w:r>
      <w:r>
        <w:rPr>
          <w:rFonts w:ascii="Verdana" w:hAnsi="Verdana"/>
          <w:iCs/>
          <w:sz w:val="18"/>
          <w:szCs w:val="18"/>
        </w:rPr>
        <w:t>.</w:t>
      </w:r>
      <w:r w:rsidRPr="00342FCF">
        <w:rPr>
          <w:rFonts w:ascii="Verdana" w:hAnsi="Verdana"/>
          <w:iCs/>
          <w:sz w:val="18"/>
          <w:szCs w:val="18"/>
        </w:rPr>
        <w:t xml:space="preserve">: </w:t>
      </w:r>
      <w:r>
        <w:rPr>
          <w:rFonts w:ascii="Verdana" w:hAnsi="Verdana"/>
          <w:iCs/>
          <w:sz w:val="18"/>
          <w:szCs w:val="18"/>
        </w:rPr>
        <w:t>“</w:t>
      </w:r>
      <w:r w:rsidRPr="00342FCF">
        <w:rPr>
          <w:rFonts w:ascii="Verdana" w:hAnsi="Verdana"/>
          <w:sz w:val="18"/>
          <w:szCs w:val="18"/>
        </w:rPr>
        <w:t xml:space="preserve">La </w:t>
      </w:r>
      <w:proofErr w:type="spellStart"/>
      <w:r w:rsidRPr="00342FCF">
        <w:rPr>
          <w:rFonts w:ascii="Verdana" w:hAnsi="Verdana"/>
          <w:sz w:val="18"/>
          <w:szCs w:val="18"/>
        </w:rPr>
        <w:t>visibilización</w:t>
      </w:r>
      <w:proofErr w:type="spellEnd"/>
      <w:r w:rsidRPr="00342FCF">
        <w:rPr>
          <w:rFonts w:ascii="Verdana" w:hAnsi="Verdana"/>
          <w:sz w:val="18"/>
          <w:szCs w:val="18"/>
        </w:rPr>
        <w:t xml:space="preserve"> de las luchas políticas en discapacidad: acciones directas, contra-conducta y resistencia</w:t>
      </w:r>
      <w:r>
        <w:rPr>
          <w:rFonts w:ascii="Verdana" w:hAnsi="Verdana"/>
          <w:sz w:val="18"/>
          <w:szCs w:val="18"/>
        </w:rPr>
        <w:t>”</w:t>
      </w:r>
      <w:r w:rsidRPr="00342FCF">
        <w:rPr>
          <w:rFonts w:ascii="Verdana" w:hAnsi="Verdana"/>
          <w:sz w:val="18"/>
          <w:szCs w:val="18"/>
        </w:rPr>
        <w:t xml:space="preserve">, </w:t>
      </w:r>
      <w:r w:rsidRPr="00342FCF">
        <w:rPr>
          <w:rFonts w:ascii="Verdana" w:hAnsi="Verdana"/>
          <w:i/>
          <w:iCs/>
          <w:sz w:val="18"/>
          <w:szCs w:val="18"/>
        </w:rPr>
        <w:t xml:space="preserve">Anuario Electrónico de Estudios en Comunicación Social, </w:t>
      </w:r>
      <w:r w:rsidRPr="00342FCF">
        <w:rPr>
          <w:rFonts w:ascii="Verdana" w:hAnsi="Verdana"/>
          <w:sz w:val="18"/>
          <w:szCs w:val="18"/>
        </w:rPr>
        <w:t xml:space="preserve">6(2), 2013, pp. 5- 24.  Disponible en la siguiente dirección electrónica: </w:t>
      </w:r>
      <w:hyperlink r:id="rId11" w:history="1">
        <w:r w:rsidRPr="005335A8">
          <w:rPr>
            <w:rStyle w:val="Hipervnculo"/>
            <w:rFonts w:ascii="Verdana" w:hAnsi="Verdana"/>
            <w:sz w:val="18"/>
            <w:szCs w:val="18"/>
            <w:u w:val="none"/>
          </w:rPr>
          <w:t>http://erevistas.saber.ula.ve/index.php/Disertaciones/article/view/4387/4430</w:t>
        </w:r>
      </w:hyperlink>
      <w:r w:rsidRPr="005335A8">
        <w:rPr>
          <w:rFonts w:ascii="Verdana" w:hAnsi="Verdana"/>
          <w:sz w:val="18"/>
          <w:szCs w:val="18"/>
        </w:rPr>
        <w:t xml:space="preserve"> </w:t>
      </w:r>
    </w:p>
    <w:p w14:paraId="1ECF0396" w14:textId="788E9692" w:rsidR="00F86469" w:rsidRPr="00FD1C93" w:rsidRDefault="00A72729" w:rsidP="00F86469">
      <w:pPr>
        <w:pStyle w:val="Textonotapie"/>
        <w:ind w:hanging="709"/>
        <w:rPr>
          <w:rFonts w:ascii="Verdana" w:hAnsi="Verdana"/>
          <w:sz w:val="18"/>
          <w:szCs w:val="18"/>
        </w:rPr>
      </w:pPr>
      <w:r>
        <w:rPr>
          <w:rFonts w:ascii="Verdana" w:hAnsi="Verdana"/>
          <w:sz w:val="18"/>
          <w:szCs w:val="18"/>
        </w:rPr>
        <w:t>C</w:t>
      </w:r>
      <w:r w:rsidR="00F86469" w:rsidRPr="00FD1C93">
        <w:rPr>
          <w:rFonts w:ascii="Verdana" w:hAnsi="Verdana"/>
          <w:sz w:val="18"/>
          <w:szCs w:val="18"/>
        </w:rPr>
        <w:t>onvención de la ONU y su impacto en el ordenamiento jurídico español</w:t>
      </w:r>
      <w:r w:rsidR="00F86469">
        <w:rPr>
          <w:rFonts w:ascii="Verdana" w:hAnsi="Verdana"/>
          <w:sz w:val="18"/>
          <w:szCs w:val="18"/>
        </w:rPr>
        <w:t>”</w:t>
      </w:r>
      <w:r w:rsidR="00F86469" w:rsidRPr="00FD1C93">
        <w:rPr>
          <w:rFonts w:ascii="Verdana" w:hAnsi="Verdana"/>
          <w:sz w:val="18"/>
          <w:szCs w:val="18"/>
        </w:rPr>
        <w:t xml:space="preserve">, </w:t>
      </w:r>
      <w:r w:rsidR="00F86469" w:rsidRPr="00FD1C93">
        <w:rPr>
          <w:rFonts w:ascii="Verdana" w:hAnsi="Verdana"/>
          <w:i/>
          <w:sz w:val="18"/>
          <w:szCs w:val="18"/>
        </w:rPr>
        <w:t>Derechos y libertades</w:t>
      </w:r>
      <w:r w:rsidR="00F86469" w:rsidRPr="00FD1C93">
        <w:rPr>
          <w:rFonts w:ascii="Verdana" w:hAnsi="Verdana"/>
          <w:sz w:val="18"/>
          <w:szCs w:val="18"/>
        </w:rPr>
        <w:t>, 24,</w:t>
      </w:r>
      <w:r w:rsidR="00F86469">
        <w:rPr>
          <w:rFonts w:ascii="Verdana" w:hAnsi="Verdana"/>
          <w:sz w:val="18"/>
          <w:szCs w:val="18"/>
        </w:rPr>
        <w:t xml:space="preserve"> </w:t>
      </w:r>
      <w:r w:rsidR="00F86469" w:rsidRPr="00FD1C93">
        <w:rPr>
          <w:rFonts w:ascii="Verdana" w:hAnsi="Verdana"/>
          <w:sz w:val="18"/>
          <w:szCs w:val="18"/>
        </w:rPr>
        <w:t xml:space="preserve">2011, pp. 221-257.  </w:t>
      </w:r>
    </w:p>
    <w:p w14:paraId="06C95FDF" w14:textId="77777777" w:rsidR="00F86469" w:rsidRPr="00182F45" w:rsidRDefault="00F86469" w:rsidP="00F86469">
      <w:pPr>
        <w:pStyle w:val="Textonotapie"/>
        <w:ind w:hanging="709"/>
        <w:rPr>
          <w:rFonts w:ascii="Verdana" w:hAnsi="Verdana"/>
          <w:sz w:val="18"/>
          <w:szCs w:val="18"/>
        </w:rPr>
      </w:pPr>
      <w:r w:rsidRPr="00EF26BB">
        <w:rPr>
          <w:rFonts w:ascii="Verdana" w:hAnsi="Verdana"/>
          <w:smallCaps/>
          <w:sz w:val="18"/>
          <w:szCs w:val="18"/>
        </w:rPr>
        <w:t>CORDOBA</w:t>
      </w:r>
      <w:r>
        <w:rPr>
          <w:rFonts w:ascii="Verdana" w:hAnsi="Verdana"/>
          <w:smallCaps/>
          <w:sz w:val="18"/>
          <w:szCs w:val="18"/>
        </w:rPr>
        <w:t xml:space="preserve"> ANDRADE</w:t>
      </w:r>
      <w:r w:rsidRPr="00182F45">
        <w:rPr>
          <w:rFonts w:ascii="Verdana" w:hAnsi="Verdana"/>
          <w:sz w:val="18"/>
          <w:szCs w:val="18"/>
        </w:rPr>
        <w:t>, L</w:t>
      </w:r>
      <w:r>
        <w:rPr>
          <w:rFonts w:ascii="Verdana" w:hAnsi="Verdana"/>
          <w:sz w:val="18"/>
          <w:szCs w:val="18"/>
        </w:rPr>
        <w:t>.</w:t>
      </w:r>
      <w:r w:rsidRPr="00182F45">
        <w:rPr>
          <w:rFonts w:ascii="Verdana" w:hAnsi="Verdana"/>
          <w:sz w:val="18"/>
          <w:szCs w:val="18"/>
        </w:rPr>
        <w:t xml:space="preserve">, </w:t>
      </w:r>
      <w:r w:rsidRPr="00EF26BB">
        <w:rPr>
          <w:rFonts w:ascii="Verdana" w:hAnsi="Verdana"/>
          <w:smallCaps/>
          <w:sz w:val="18"/>
          <w:szCs w:val="18"/>
        </w:rPr>
        <w:t>ESCOBAR</w:t>
      </w:r>
      <w:r w:rsidRPr="00182F45">
        <w:rPr>
          <w:rFonts w:ascii="Verdana" w:hAnsi="Verdana"/>
          <w:sz w:val="18"/>
          <w:szCs w:val="18"/>
        </w:rPr>
        <w:t>, N</w:t>
      </w:r>
      <w:r>
        <w:rPr>
          <w:rFonts w:ascii="Verdana" w:hAnsi="Verdana"/>
          <w:sz w:val="18"/>
          <w:szCs w:val="18"/>
        </w:rPr>
        <w:t>.</w:t>
      </w:r>
      <w:r w:rsidRPr="00182F45">
        <w:rPr>
          <w:rFonts w:ascii="Verdana" w:hAnsi="Verdana"/>
          <w:sz w:val="18"/>
          <w:szCs w:val="18"/>
        </w:rPr>
        <w:t xml:space="preserve">, </w:t>
      </w:r>
      <w:r w:rsidRPr="00EF26BB">
        <w:rPr>
          <w:rFonts w:ascii="Verdana" w:hAnsi="Verdana"/>
          <w:smallCaps/>
          <w:sz w:val="18"/>
          <w:szCs w:val="18"/>
        </w:rPr>
        <w:t>GÓMEZ-BENITO</w:t>
      </w:r>
      <w:r w:rsidRPr="00182F45">
        <w:rPr>
          <w:rFonts w:ascii="Verdana" w:hAnsi="Verdana"/>
          <w:sz w:val="18"/>
          <w:szCs w:val="18"/>
        </w:rPr>
        <w:t>, J</w:t>
      </w:r>
      <w:r>
        <w:rPr>
          <w:rFonts w:ascii="Verdana" w:hAnsi="Verdana"/>
          <w:sz w:val="18"/>
          <w:szCs w:val="18"/>
        </w:rPr>
        <w:t>.</w:t>
      </w:r>
      <w:r w:rsidRPr="00182F45">
        <w:rPr>
          <w:rFonts w:ascii="Verdana" w:hAnsi="Verdana"/>
          <w:sz w:val="18"/>
          <w:szCs w:val="18"/>
        </w:rPr>
        <w:t xml:space="preserve">, </w:t>
      </w:r>
      <w:r w:rsidRPr="00EF26BB">
        <w:rPr>
          <w:rFonts w:ascii="Verdana" w:hAnsi="Verdana"/>
          <w:smallCaps/>
          <w:sz w:val="18"/>
          <w:szCs w:val="18"/>
        </w:rPr>
        <w:t>LUCAS-CARRASCO</w:t>
      </w:r>
      <w:r w:rsidRPr="00182F45">
        <w:rPr>
          <w:rFonts w:ascii="Verdana" w:hAnsi="Verdana"/>
          <w:sz w:val="18"/>
          <w:szCs w:val="18"/>
        </w:rPr>
        <w:t>, R</w:t>
      </w:r>
      <w:r>
        <w:rPr>
          <w:rFonts w:ascii="Verdana" w:hAnsi="Verdana"/>
          <w:sz w:val="18"/>
          <w:szCs w:val="18"/>
        </w:rPr>
        <w:t>.</w:t>
      </w:r>
      <w:r w:rsidRPr="00182F45">
        <w:rPr>
          <w:rFonts w:ascii="Verdana" w:hAnsi="Verdana"/>
          <w:sz w:val="18"/>
          <w:szCs w:val="18"/>
        </w:rPr>
        <w:t xml:space="preserve">, </w:t>
      </w:r>
      <w:r w:rsidRPr="00EF26BB">
        <w:rPr>
          <w:rFonts w:ascii="Verdana" w:hAnsi="Verdana"/>
          <w:smallCaps/>
          <w:sz w:val="18"/>
          <w:szCs w:val="18"/>
        </w:rPr>
        <w:t>ROSERO</w:t>
      </w:r>
      <w:r w:rsidRPr="00182F45">
        <w:rPr>
          <w:rFonts w:ascii="Verdana" w:hAnsi="Verdana"/>
          <w:sz w:val="18"/>
          <w:szCs w:val="18"/>
        </w:rPr>
        <w:t>, R</w:t>
      </w:r>
      <w:r>
        <w:rPr>
          <w:rFonts w:ascii="Verdana" w:hAnsi="Verdana"/>
          <w:sz w:val="18"/>
          <w:szCs w:val="18"/>
        </w:rPr>
        <w:t>. y</w:t>
      </w:r>
      <w:r w:rsidRPr="00182F45">
        <w:rPr>
          <w:rFonts w:ascii="Verdana" w:hAnsi="Verdana"/>
          <w:sz w:val="18"/>
          <w:szCs w:val="18"/>
        </w:rPr>
        <w:t xml:space="preserve"> </w:t>
      </w:r>
      <w:r w:rsidRPr="00EF26BB">
        <w:rPr>
          <w:rFonts w:ascii="Verdana" w:hAnsi="Verdana"/>
          <w:smallCaps/>
          <w:sz w:val="18"/>
          <w:szCs w:val="18"/>
        </w:rPr>
        <w:t>VACA</w:t>
      </w:r>
      <w:r>
        <w:rPr>
          <w:rFonts w:ascii="Verdana" w:hAnsi="Verdana"/>
          <w:smallCaps/>
          <w:sz w:val="18"/>
          <w:szCs w:val="18"/>
        </w:rPr>
        <w:t xml:space="preserve"> </w:t>
      </w:r>
      <w:proofErr w:type="spellStart"/>
      <w:r>
        <w:rPr>
          <w:rFonts w:ascii="Verdana" w:hAnsi="Verdana"/>
          <w:smallCaps/>
          <w:sz w:val="18"/>
          <w:szCs w:val="18"/>
        </w:rPr>
        <w:t>VACA</w:t>
      </w:r>
      <w:proofErr w:type="spellEnd"/>
      <w:r w:rsidRPr="00182F45">
        <w:rPr>
          <w:rFonts w:ascii="Verdana" w:hAnsi="Verdana"/>
          <w:sz w:val="18"/>
          <w:szCs w:val="18"/>
        </w:rPr>
        <w:t>, P</w:t>
      </w:r>
      <w:r>
        <w:rPr>
          <w:rFonts w:ascii="Verdana" w:hAnsi="Verdana"/>
          <w:sz w:val="18"/>
          <w:szCs w:val="18"/>
        </w:rPr>
        <w:t>. “</w:t>
      </w:r>
      <w:r w:rsidRPr="00182F45">
        <w:rPr>
          <w:rFonts w:ascii="Verdana" w:hAnsi="Verdana"/>
          <w:sz w:val="18"/>
          <w:szCs w:val="18"/>
        </w:rPr>
        <w:t>Creencias y prácticas de mujeres con discapacidad frente al ejercicio de sus derechos</w:t>
      </w:r>
      <w:r>
        <w:rPr>
          <w:rFonts w:ascii="Verdana" w:hAnsi="Verdana"/>
          <w:sz w:val="18"/>
          <w:szCs w:val="18"/>
        </w:rPr>
        <w:t>”</w:t>
      </w:r>
      <w:r w:rsidRPr="00182F45">
        <w:rPr>
          <w:rFonts w:ascii="Verdana" w:hAnsi="Verdana"/>
          <w:sz w:val="18"/>
          <w:szCs w:val="18"/>
        </w:rPr>
        <w:t xml:space="preserve">, </w:t>
      </w:r>
      <w:r w:rsidRPr="00182F45">
        <w:rPr>
          <w:rFonts w:ascii="Verdana" w:hAnsi="Verdana"/>
          <w:i/>
          <w:sz w:val="18"/>
          <w:szCs w:val="18"/>
        </w:rPr>
        <w:t>Estudios de Psicología</w:t>
      </w:r>
      <w:r w:rsidRPr="00182F45">
        <w:rPr>
          <w:rFonts w:ascii="Verdana" w:hAnsi="Verdana"/>
          <w:sz w:val="18"/>
          <w:szCs w:val="18"/>
        </w:rPr>
        <w:t xml:space="preserve">, </w:t>
      </w:r>
      <w:r w:rsidRPr="003762D7">
        <w:rPr>
          <w:rFonts w:ascii="Verdana" w:hAnsi="Verdana"/>
          <w:sz w:val="18"/>
          <w:szCs w:val="18"/>
        </w:rPr>
        <w:t>32</w:t>
      </w:r>
      <w:r w:rsidRPr="00182F45">
        <w:rPr>
          <w:rFonts w:ascii="Verdana" w:hAnsi="Verdana"/>
          <w:sz w:val="18"/>
          <w:szCs w:val="18"/>
        </w:rPr>
        <w:t>(2),</w:t>
      </w:r>
      <w:r>
        <w:rPr>
          <w:rFonts w:ascii="Verdana" w:hAnsi="Verdana"/>
          <w:sz w:val="18"/>
          <w:szCs w:val="18"/>
        </w:rPr>
        <w:t xml:space="preserve"> </w:t>
      </w:r>
      <w:r w:rsidRPr="00182F45">
        <w:rPr>
          <w:rFonts w:ascii="Verdana" w:hAnsi="Verdana"/>
          <w:sz w:val="18"/>
          <w:szCs w:val="18"/>
        </w:rPr>
        <w:t xml:space="preserve">2011, pp. 209-226.  </w:t>
      </w:r>
    </w:p>
    <w:p w14:paraId="766FA156" w14:textId="77777777" w:rsidR="00F86469" w:rsidRPr="000970D3" w:rsidRDefault="00F86469" w:rsidP="00F86469">
      <w:pPr>
        <w:pStyle w:val="Textonotapie"/>
        <w:ind w:hanging="709"/>
        <w:rPr>
          <w:rFonts w:ascii="Verdana" w:hAnsi="Verdana"/>
          <w:sz w:val="18"/>
          <w:szCs w:val="18"/>
        </w:rPr>
      </w:pPr>
      <w:r w:rsidRPr="000970D3">
        <w:rPr>
          <w:rFonts w:ascii="Verdana" w:hAnsi="Verdana"/>
          <w:smallCaps/>
          <w:sz w:val="18"/>
          <w:szCs w:val="18"/>
        </w:rPr>
        <w:t>CÓRDOBA</w:t>
      </w:r>
      <w:r>
        <w:rPr>
          <w:rFonts w:ascii="Verdana" w:hAnsi="Verdana"/>
          <w:sz w:val="18"/>
          <w:szCs w:val="18"/>
        </w:rPr>
        <w:t xml:space="preserve">, P. A. “Discapacidad y exclusión social. Propuesta teórica de vinculación paradigmática”, </w:t>
      </w:r>
      <w:r w:rsidRPr="000970D3">
        <w:rPr>
          <w:rFonts w:ascii="Verdana" w:hAnsi="Verdana"/>
          <w:i/>
          <w:sz w:val="18"/>
          <w:szCs w:val="18"/>
        </w:rPr>
        <w:t>Tareas</w:t>
      </w:r>
      <w:r>
        <w:rPr>
          <w:rFonts w:ascii="Verdana" w:hAnsi="Verdana"/>
          <w:sz w:val="18"/>
          <w:szCs w:val="18"/>
        </w:rPr>
        <w:t>, 129, 2008, pp. 81-104.</w:t>
      </w:r>
    </w:p>
    <w:p w14:paraId="338D4A57" w14:textId="77777777" w:rsidR="00F86469" w:rsidRPr="005E75EE" w:rsidRDefault="00F86469" w:rsidP="00F86469">
      <w:pPr>
        <w:autoSpaceDE w:val="0"/>
        <w:autoSpaceDN w:val="0"/>
        <w:adjustRightInd w:val="0"/>
        <w:ind w:hanging="709"/>
        <w:rPr>
          <w:rFonts w:ascii="Verdana" w:hAnsi="Verdana"/>
          <w:smallCaps/>
          <w:sz w:val="18"/>
          <w:szCs w:val="18"/>
        </w:rPr>
      </w:pPr>
      <w:r w:rsidRPr="00A66EC4">
        <w:rPr>
          <w:rFonts w:ascii="Verdana" w:hAnsi="Verdana"/>
          <w:smallCaps/>
          <w:sz w:val="18"/>
          <w:szCs w:val="18"/>
        </w:rPr>
        <w:t>CÓZAR GUTIÉRREZ</w:t>
      </w:r>
      <w:r w:rsidRPr="005E75EE">
        <w:rPr>
          <w:rFonts w:ascii="Verdana" w:hAnsi="Verdana"/>
          <w:sz w:val="18"/>
          <w:szCs w:val="18"/>
        </w:rPr>
        <w:t>, M</w:t>
      </w:r>
      <w:r>
        <w:rPr>
          <w:rFonts w:ascii="Verdana" w:hAnsi="Verdana"/>
          <w:sz w:val="18"/>
          <w:szCs w:val="18"/>
        </w:rPr>
        <w:t xml:space="preserve">. </w:t>
      </w:r>
      <w:r w:rsidRPr="005E75EE">
        <w:rPr>
          <w:rFonts w:ascii="Verdana" w:hAnsi="Verdana"/>
          <w:sz w:val="18"/>
          <w:szCs w:val="18"/>
        </w:rPr>
        <w:t>Á</w:t>
      </w:r>
      <w:r>
        <w:rPr>
          <w:rFonts w:ascii="Verdana" w:hAnsi="Verdana"/>
          <w:sz w:val="18"/>
          <w:szCs w:val="18"/>
        </w:rPr>
        <w:t xml:space="preserve">. </w:t>
      </w:r>
      <w:r w:rsidRPr="005E75EE">
        <w:rPr>
          <w:rFonts w:ascii="Verdana" w:hAnsi="Verdana"/>
          <w:sz w:val="18"/>
          <w:szCs w:val="18"/>
        </w:rPr>
        <w:t xml:space="preserve">(Dir.): </w:t>
      </w:r>
      <w:r w:rsidRPr="005E75EE">
        <w:rPr>
          <w:rFonts w:ascii="Verdana" w:hAnsi="Verdana"/>
          <w:i/>
          <w:sz w:val="18"/>
          <w:szCs w:val="18"/>
        </w:rPr>
        <w:t>Autodiagnóstico de la situación de las mujeres con discapacidad en Andalucía,</w:t>
      </w:r>
      <w:r w:rsidRPr="005E75EE">
        <w:rPr>
          <w:rFonts w:ascii="Verdana" w:hAnsi="Verdana"/>
          <w:sz w:val="18"/>
          <w:szCs w:val="18"/>
        </w:rPr>
        <w:t xml:space="preserve"> Dirección General de Personas con Discapacidad. Consejería para la Igualdad y Bienestar Social. Junta de Andalucía, Sevilla, 2012. </w:t>
      </w:r>
    </w:p>
    <w:p w14:paraId="4E69CD3D" w14:textId="77777777" w:rsidR="00F86469" w:rsidRPr="00EA3A4C" w:rsidRDefault="00F86469" w:rsidP="00F86469">
      <w:pPr>
        <w:pStyle w:val="Textonotapie"/>
        <w:ind w:hanging="709"/>
        <w:rPr>
          <w:rFonts w:ascii="Verdana" w:hAnsi="Verdana"/>
          <w:sz w:val="18"/>
          <w:szCs w:val="18"/>
        </w:rPr>
      </w:pPr>
      <w:r w:rsidRPr="00EA3A4C">
        <w:rPr>
          <w:rFonts w:ascii="Verdana" w:hAnsi="Verdana"/>
          <w:smallCaps/>
          <w:sz w:val="18"/>
          <w:szCs w:val="18"/>
        </w:rPr>
        <w:t>CRUELLS LÓPEZ</w:t>
      </w:r>
      <w:r w:rsidRPr="00EA3A4C">
        <w:rPr>
          <w:rFonts w:ascii="Verdana" w:hAnsi="Verdana"/>
          <w:sz w:val="18"/>
          <w:szCs w:val="18"/>
        </w:rPr>
        <w:t xml:space="preserve">, M. </w:t>
      </w:r>
      <w:r w:rsidRPr="00EA3A4C">
        <w:rPr>
          <w:rFonts w:ascii="Verdana" w:hAnsi="Verdana"/>
          <w:i/>
          <w:sz w:val="18"/>
          <w:szCs w:val="18"/>
        </w:rPr>
        <w:t xml:space="preserve">La </w:t>
      </w:r>
      <w:proofErr w:type="spellStart"/>
      <w:r w:rsidRPr="00EA3A4C">
        <w:rPr>
          <w:rFonts w:ascii="Verdana" w:hAnsi="Verdana"/>
          <w:i/>
          <w:sz w:val="18"/>
          <w:szCs w:val="18"/>
        </w:rPr>
        <w:t>Interseccionalidad</w:t>
      </w:r>
      <w:proofErr w:type="spellEnd"/>
      <w:r w:rsidRPr="00EA3A4C">
        <w:rPr>
          <w:rFonts w:ascii="Verdana" w:hAnsi="Verdana"/>
          <w:i/>
          <w:sz w:val="18"/>
          <w:szCs w:val="18"/>
        </w:rPr>
        <w:t xml:space="preserve"> Política: Tipos y factores de entrada en la agenda política, jurídica y de los movimientos sociales</w:t>
      </w:r>
      <w:r w:rsidRPr="00EA3A4C">
        <w:rPr>
          <w:rFonts w:ascii="Verdana" w:hAnsi="Verdana"/>
          <w:sz w:val="18"/>
          <w:szCs w:val="18"/>
        </w:rPr>
        <w:t xml:space="preserve"> (Tesis Doctoral), Universidad Autónoma de Barcelona, Barcelona, España, 2015. </w:t>
      </w:r>
    </w:p>
    <w:p w14:paraId="4BF36AA3" w14:textId="77777777" w:rsidR="00F86469" w:rsidRDefault="00F86469" w:rsidP="00F86469">
      <w:pPr>
        <w:pStyle w:val="Textonotapie"/>
        <w:ind w:hanging="709"/>
        <w:rPr>
          <w:rFonts w:ascii="Verdana" w:hAnsi="Verdana"/>
          <w:sz w:val="18"/>
          <w:szCs w:val="18"/>
        </w:rPr>
      </w:pPr>
      <w:r w:rsidRPr="00FD1C93">
        <w:rPr>
          <w:rFonts w:ascii="Verdana" w:hAnsi="Verdana"/>
          <w:smallCaps/>
          <w:sz w:val="18"/>
          <w:szCs w:val="18"/>
        </w:rPr>
        <w:t>CUENCA GÓMEZ</w:t>
      </w:r>
      <w:r w:rsidRPr="00FD1C93">
        <w:rPr>
          <w:rFonts w:ascii="Verdana" w:hAnsi="Verdana"/>
          <w:sz w:val="18"/>
          <w:szCs w:val="18"/>
        </w:rPr>
        <w:t>, P</w:t>
      </w:r>
      <w:r>
        <w:rPr>
          <w:rFonts w:ascii="Verdana" w:hAnsi="Verdana"/>
          <w:sz w:val="18"/>
          <w:szCs w:val="18"/>
        </w:rPr>
        <w:t>. “</w:t>
      </w:r>
      <w:r w:rsidRPr="00FD1C93">
        <w:rPr>
          <w:rFonts w:ascii="Verdana" w:hAnsi="Verdana"/>
          <w:sz w:val="18"/>
          <w:szCs w:val="18"/>
        </w:rPr>
        <w:t xml:space="preserve">La capacidad jurídica de las personas con discapacidad: el art. 12 de la </w:t>
      </w:r>
    </w:p>
    <w:p w14:paraId="544EC202" w14:textId="77777777" w:rsidR="00F86469" w:rsidRDefault="00F86469" w:rsidP="00F86469">
      <w:pPr>
        <w:pStyle w:val="Textocomentario"/>
        <w:ind w:hanging="709"/>
        <w:rPr>
          <w:rFonts w:ascii="Verdana" w:hAnsi="Verdana"/>
          <w:sz w:val="18"/>
          <w:szCs w:val="18"/>
        </w:rPr>
      </w:pPr>
      <w:r w:rsidRPr="001B02DC">
        <w:rPr>
          <w:rFonts w:ascii="Verdana" w:hAnsi="Verdana"/>
          <w:smallCaps/>
          <w:sz w:val="18"/>
          <w:szCs w:val="18"/>
        </w:rPr>
        <w:t>DAMONTI</w:t>
      </w:r>
      <w:r w:rsidRPr="00F40A88">
        <w:rPr>
          <w:rFonts w:ascii="Verdana" w:hAnsi="Verdana"/>
          <w:sz w:val="18"/>
          <w:szCs w:val="18"/>
        </w:rPr>
        <w:t>, P</w:t>
      </w:r>
      <w:r>
        <w:rPr>
          <w:rFonts w:ascii="Verdana" w:hAnsi="Verdana"/>
          <w:sz w:val="18"/>
          <w:szCs w:val="18"/>
        </w:rPr>
        <w:t>.</w:t>
      </w:r>
      <w:r w:rsidRPr="00F40A88">
        <w:rPr>
          <w:rFonts w:ascii="Verdana" w:hAnsi="Verdana"/>
          <w:sz w:val="18"/>
          <w:szCs w:val="18"/>
        </w:rPr>
        <w:t xml:space="preserve"> </w:t>
      </w:r>
      <w:r>
        <w:rPr>
          <w:rFonts w:ascii="Verdana" w:hAnsi="Verdana"/>
          <w:sz w:val="18"/>
          <w:szCs w:val="18"/>
        </w:rPr>
        <w:t>“</w:t>
      </w:r>
      <w:r w:rsidRPr="00F40A88">
        <w:rPr>
          <w:rFonts w:ascii="Verdana" w:hAnsi="Verdana"/>
          <w:sz w:val="18"/>
          <w:szCs w:val="18"/>
        </w:rPr>
        <w:t>Exclusión social y género: un análisis de la realidad contemporánea</w:t>
      </w:r>
      <w:r>
        <w:rPr>
          <w:rFonts w:ascii="Verdana" w:hAnsi="Verdana"/>
          <w:sz w:val="18"/>
          <w:szCs w:val="18"/>
        </w:rPr>
        <w:t>”</w:t>
      </w:r>
      <w:r w:rsidRPr="00F40A88">
        <w:rPr>
          <w:rFonts w:ascii="Verdana" w:hAnsi="Verdana"/>
          <w:sz w:val="18"/>
          <w:szCs w:val="18"/>
        </w:rPr>
        <w:t>,</w:t>
      </w:r>
      <w:r w:rsidRPr="00F40A88">
        <w:rPr>
          <w:rFonts w:ascii="Verdana" w:hAnsi="Verdana"/>
          <w:i/>
          <w:sz w:val="18"/>
          <w:szCs w:val="18"/>
        </w:rPr>
        <w:t xml:space="preserve"> </w:t>
      </w:r>
      <w:proofErr w:type="spellStart"/>
      <w:r w:rsidRPr="00F40A88">
        <w:rPr>
          <w:rFonts w:ascii="Verdana" w:hAnsi="Verdana"/>
          <w:i/>
          <w:sz w:val="18"/>
          <w:szCs w:val="18"/>
        </w:rPr>
        <w:t>Zerbitzuan</w:t>
      </w:r>
      <w:proofErr w:type="spellEnd"/>
      <w:r w:rsidRPr="00F40A88">
        <w:rPr>
          <w:rFonts w:ascii="Verdana" w:hAnsi="Verdana"/>
          <w:sz w:val="18"/>
          <w:szCs w:val="18"/>
        </w:rPr>
        <w:t xml:space="preserve">, </w:t>
      </w:r>
      <w:r w:rsidRPr="001B02DC">
        <w:rPr>
          <w:rFonts w:ascii="Verdana" w:hAnsi="Verdana"/>
          <w:sz w:val="18"/>
          <w:szCs w:val="18"/>
        </w:rPr>
        <w:t>57</w:t>
      </w:r>
      <w:r w:rsidRPr="00F40A88">
        <w:rPr>
          <w:rFonts w:ascii="Verdana" w:hAnsi="Verdana"/>
          <w:sz w:val="18"/>
          <w:szCs w:val="18"/>
        </w:rPr>
        <w:t xml:space="preserve">, 2014, pp. 71-89.  </w:t>
      </w:r>
    </w:p>
    <w:p w14:paraId="6C75BBE9" w14:textId="77777777" w:rsidR="00F86469" w:rsidRPr="005303FA" w:rsidRDefault="00F86469" w:rsidP="00F86469">
      <w:pPr>
        <w:pStyle w:val="Textonotapie"/>
        <w:ind w:hanging="709"/>
        <w:rPr>
          <w:rFonts w:ascii="Verdana" w:hAnsi="Verdana"/>
          <w:sz w:val="18"/>
          <w:szCs w:val="18"/>
        </w:rPr>
      </w:pPr>
      <w:r w:rsidRPr="005303FA">
        <w:rPr>
          <w:rFonts w:ascii="Verdana" w:hAnsi="Verdana"/>
          <w:smallCaps/>
          <w:sz w:val="18"/>
          <w:szCs w:val="18"/>
        </w:rPr>
        <w:t xml:space="preserve">DE LORENZO GARCÍA, </w:t>
      </w:r>
      <w:r w:rsidRPr="005303FA">
        <w:rPr>
          <w:rFonts w:ascii="Verdana" w:hAnsi="Verdana"/>
          <w:sz w:val="18"/>
          <w:szCs w:val="18"/>
        </w:rPr>
        <w:t>R</w:t>
      </w:r>
      <w:r>
        <w:rPr>
          <w:rFonts w:ascii="Verdana" w:hAnsi="Verdana"/>
          <w:sz w:val="18"/>
          <w:szCs w:val="18"/>
        </w:rPr>
        <w:t>.</w:t>
      </w:r>
      <w:r w:rsidRPr="005303FA">
        <w:rPr>
          <w:rFonts w:ascii="Verdana" w:hAnsi="Verdana"/>
          <w:sz w:val="18"/>
          <w:szCs w:val="18"/>
        </w:rPr>
        <w:t xml:space="preserve"> </w:t>
      </w:r>
      <w:r>
        <w:rPr>
          <w:rFonts w:ascii="Verdana" w:hAnsi="Verdana"/>
          <w:sz w:val="18"/>
          <w:szCs w:val="18"/>
        </w:rPr>
        <w:t>“</w:t>
      </w:r>
      <w:r w:rsidRPr="005303FA">
        <w:rPr>
          <w:rFonts w:ascii="Verdana" w:hAnsi="Verdana"/>
          <w:sz w:val="18"/>
          <w:szCs w:val="18"/>
        </w:rPr>
        <w:t>La declaración del estado de alarma y su impacto en algunos colectivos o grupos vulnerables</w:t>
      </w:r>
      <w:r>
        <w:rPr>
          <w:rFonts w:ascii="Verdana" w:hAnsi="Verdana"/>
          <w:sz w:val="18"/>
          <w:szCs w:val="18"/>
        </w:rPr>
        <w:t>”</w:t>
      </w:r>
      <w:r w:rsidRPr="005303FA">
        <w:rPr>
          <w:rFonts w:ascii="Verdana" w:hAnsi="Verdana"/>
          <w:sz w:val="18"/>
          <w:szCs w:val="18"/>
        </w:rPr>
        <w:t xml:space="preserve">, </w:t>
      </w:r>
      <w:r w:rsidRPr="005303FA">
        <w:rPr>
          <w:rFonts w:ascii="Verdana" w:hAnsi="Verdana"/>
          <w:i/>
          <w:sz w:val="18"/>
          <w:szCs w:val="18"/>
        </w:rPr>
        <w:t>Anales de derecho y discapacidad</w:t>
      </w:r>
      <w:r w:rsidRPr="005303FA">
        <w:rPr>
          <w:rFonts w:ascii="Verdana" w:hAnsi="Verdana"/>
          <w:sz w:val="18"/>
          <w:szCs w:val="18"/>
        </w:rPr>
        <w:t xml:space="preserve">, 5, 2020, pp. 11-36. </w:t>
      </w:r>
    </w:p>
    <w:p w14:paraId="7BB6DD24" w14:textId="77777777" w:rsidR="00F86469" w:rsidRDefault="00F86469" w:rsidP="00F86469">
      <w:pPr>
        <w:pStyle w:val="Textonotapie"/>
        <w:ind w:hanging="709"/>
        <w:rPr>
          <w:rFonts w:ascii="Verdana" w:hAnsi="Verdana"/>
          <w:sz w:val="18"/>
          <w:szCs w:val="18"/>
        </w:rPr>
      </w:pPr>
      <w:r w:rsidRPr="00C54C0D">
        <w:rPr>
          <w:rFonts w:ascii="Verdana" w:hAnsi="Verdana"/>
          <w:smallCaps/>
          <w:sz w:val="18"/>
          <w:szCs w:val="18"/>
        </w:rPr>
        <w:lastRenderedPageBreak/>
        <w:t>DE LORENZO GARCÍA</w:t>
      </w:r>
      <w:r w:rsidRPr="00FD1C93">
        <w:rPr>
          <w:rFonts w:ascii="Verdana" w:hAnsi="Verdana"/>
          <w:sz w:val="18"/>
          <w:szCs w:val="18"/>
        </w:rPr>
        <w:t>, R</w:t>
      </w:r>
      <w:r>
        <w:rPr>
          <w:rFonts w:ascii="Verdana" w:hAnsi="Verdana"/>
          <w:sz w:val="18"/>
          <w:szCs w:val="18"/>
        </w:rPr>
        <w:t>. y</w:t>
      </w:r>
      <w:r w:rsidRPr="00C54C0D">
        <w:rPr>
          <w:rFonts w:ascii="Verdana" w:hAnsi="Verdana"/>
          <w:smallCaps/>
          <w:sz w:val="18"/>
          <w:szCs w:val="18"/>
        </w:rPr>
        <w:t xml:space="preserve"> PALACIOS</w:t>
      </w:r>
      <w:r w:rsidRPr="00FD1C93">
        <w:rPr>
          <w:rFonts w:ascii="Verdana" w:hAnsi="Verdana"/>
          <w:sz w:val="18"/>
          <w:szCs w:val="18"/>
        </w:rPr>
        <w:t>, A</w:t>
      </w:r>
      <w:r>
        <w:rPr>
          <w:rFonts w:ascii="Verdana" w:hAnsi="Verdana"/>
          <w:sz w:val="18"/>
          <w:szCs w:val="18"/>
        </w:rPr>
        <w:t>. “</w:t>
      </w:r>
      <w:r w:rsidRPr="00FD1C93">
        <w:rPr>
          <w:rFonts w:ascii="Verdana" w:hAnsi="Verdana"/>
          <w:sz w:val="18"/>
          <w:szCs w:val="18"/>
        </w:rPr>
        <w:t>Los grandes hitos de la protección de las personas con discapacidad en los albores del Siglo XXI</w:t>
      </w:r>
      <w:r>
        <w:rPr>
          <w:rFonts w:ascii="Verdana" w:hAnsi="Verdana"/>
          <w:sz w:val="18"/>
          <w:szCs w:val="18"/>
        </w:rPr>
        <w:t>”</w:t>
      </w:r>
      <w:r w:rsidRPr="00FD1C93">
        <w:rPr>
          <w:rFonts w:ascii="Verdana" w:hAnsi="Verdana"/>
          <w:sz w:val="18"/>
          <w:szCs w:val="18"/>
        </w:rPr>
        <w:t xml:space="preserve">, </w:t>
      </w:r>
      <w:r w:rsidRPr="00FD1C93">
        <w:rPr>
          <w:rFonts w:ascii="Verdana" w:hAnsi="Verdana"/>
          <w:i/>
          <w:sz w:val="18"/>
          <w:szCs w:val="18"/>
        </w:rPr>
        <w:t>Revista de Documentación Administrativa</w:t>
      </w:r>
      <w:r w:rsidRPr="00FD1C93">
        <w:rPr>
          <w:rFonts w:ascii="Verdana" w:hAnsi="Verdana"/>
          <w:sz w:val="18"/>
          <w:szCs w:val="18"/>
        </w:rPr>
        <w:t xml:space="preserve">, </w:t>
      </w:r>
      <w:r w:rsidRPr="00C54C0D">
        <w:rPr>
          <w:rFonts w:ascii="Verdana" w:hAnsi="Verdana"/>
          <w:sz w:val="18"/>
          <w:szCs w:val="18"/>
        </w:rPr>
        <w:t>272</w:t>
      </w:r>
      <w:r w:rsidRPr="00FD1C93">
        <w:rPr>
          <w:rFonts w:ascii="Verdana" w:hAnsi="Verdana"/>
          <w:sz w:val="18"/>
          <w:szCs w:val="18"/>
        </w:rPr>
        <w:t xml:space="preserve">, 2005, pp. 291-338. </w:t>
      </w:r>
    </w:p>
    <w:p w14:paraId="314EA5E4" w14:textId="77777777" w:rsidR="00F86469" w:rsidRPr="00783531" w:rsidRDefault="00F86469" w:rsidP="00F86469">
      <w:pPr>
        <w:pStyle w:val="Textonotapie"/>
        <w:ind w:hanging="709"/>
        <w:rPr>
          <w:rFonts w:ascii="Verdana" w:hAnsi="Verdana"/>
          <w:sz w:val="18"/>
          <w:szCs w:val="18"/>
        </w:rPr>
      </w:pPr>
      <w:r w:rsidRPr="00783531">
        <w:rPr>
          <w:rFonts w:ascii="Verdana" w:hAnsi="Verdana"/>
          <w:smallCaps/>
          <w:sz w:val="18"/>
          <w:szCs w:val="18"/>
        </w:rPr>
        <w:t>DEL CURA GONZÁLEZ</w:t>
      </w:r>
      <w:r w:rsidRPr="00783531">
        <w:rPr>
          <w:rFonts w:ascii="Verdana" w:hAnsi="Verdana"/>
          <w:sz w:val="18"/>
          <w:szCs w:val="18"/>
        </w:rPr>
        <w:t>, M</w:t>
      </w:r>
      <w:r>
        <w:rPr>
          <w:rFonts w:ascii="Verdana" w:hAnsi="Verdana"/>
          <w:sz w:val="18"/>
          <w:szCs w:val="18"/>
        </w:rPr>
        <w:t>.</w:t>
      </w:r>
      <w:r w:rsidRPr="00783531">
        <w:rPr>
          <w:rFonts w:ascii="Verdana" w:hAnsi="Verdana"/>
          <w:sz w:val="18"/>
          <w:szCs w:val="18"/>
        </w:rPr>
        <w:t xml:space="preserve"> </w:t>
      </w:r>
      <w:r>
        <w:rPr>
          <w:rFonts w:ascii="Verdana" w:hAnsi="Verdana"/>
          <w:sz w:val="18"/>
          <w:szCs w:val="18"/>
        </w:rPr>
        <w:t>“</w:t>
      </w:r>
      <w:r w:rsidRPr="00783531">
        <w:rPr>
          <w:rFonts w:ascii="Verdana" w:hAnsi="Verdana"/>
          <w:sz w:val="18"/>
          <w:szCs w:val="18"/>
        </w:rPr>
        <w:t>Un patronato para los «anormales»: primeros pasos en la protección pública a los niños con discapacidad intelectual en España (1910-1936)</w:t>
      </w:r>
      <w:r>
        <w:rPr>
          <w:rFonts w:ascii="Verdana" w:hAnsi="Verdana"/>
          <w:sz w:val="18"/>
          <w:szCs w:val="18"/>
        </w:rPr>
        <w:t>”</w:t>
      </w:r>
      <w:r w:rsidRPr="00783531">
        <w:rPr>
          <w:rFonts w:ascii="Verdana" w:hAnsi="Verdana"/>
          <w:sz w:val="18"/>
          <w:szCs w:val="18"/>
        </w:rPr>
        <w:t xml:space="preserve">, </w:t>
      </w:r>
      <w:proofErr w:type="spellStart"/>
      <w:r w:rsidRPr="00783531">
        <w:rPr>
          <w:rFonts w:ascii="Verdana" w:hAnsi="Verdana"/>
          <w:i/>
          <w:sz w:val="18"/>
          <w:szCs w:val="18"/>
        </w:rPr>
        <w:t>Asclepio</w:t>
      </w:r>
      <w:proofErr w:type="spellEnd"/>
      <w:r w:rsidRPr="00783531">
        <w:rPr>
          <w:rFonts w:ascii="Verdana" w:hAnsi="Verdana"/>
          <w:i/>
          <w:sz w:val="18"/>
          <w:szCs w:val="18"/>
        </w:rPr>
        <w:t>. Revista de Historia de la Medicina y de la Ciencia</w:t>
      </w:r>
      <w:r w:rsidRPr="00783531">
        <w:rPr>
          <w:rFonts w:ascii="Verdana" w:hAnsi="Verdana"/>
          <w:sz w:val="18"/>
          <w:szCs w:val="18"/>
        </w:rPr>
        <w:t xml:space="preserve">, </w:t>
      </w:r>
      <w:r w:rsidRPr="00783531">
        <w:rPr>
          <w:rFonts w:ascii="Verdana" w:hAnsi="Verdana"/>
          <w:i/>
          <w:sz w:val="18"/>
          <w:szCs w:val="18"/>
        </w:rPr>
        <w:t>2</w:t>
      </w:r>
      <w:r w:rsidRPr="00783531">
        <w:rPr>
          <w:rFonts w:ascii="Verdana" w:hAnsi="Verdana"/>
          <w:sz w:val="18"/>
          <w:szCs w:val="18"/>
        </w:rPr>
        <w:t xml:space="preserve">(LXIV), 2012, pp. 541-564. </w:t>
      </w:r>
    </w:p>
    <w:p w14:paraId="313EE064" w14:textId="77777777" w:rsidR="00F86469" w:rsidRPr="00344005" w:rsidRDefault="00F86469" w:rsidP="00F86469">
      <w:pPr>
        <w:pStyle w:val="Textonotapie"/>
        <w:ind w:hanging="709"/>
        <w:rPr>
          <w:rFonts w:ascii="Verdana" w:hAnsi="Verdana"/>
          <w:sz w:val="18"/>
          <w:szCs w:val="18"/>
        </w:rPr>
      </w:pPr>
      <w:r w:rsidRPr="007E2578">
        <w:rPr>
          <w:rFonts w:ascii="Verdana" w:hAnsi="Verdana"/>
          <w:smallCaps/>
          <w:sz w:val="18"/>
          <w:szCs w:val="18"/>
        </w:rPr>
        <w:t>DI CASTRO</w:t>
      </w:r>
      <w:r w:rsidRPr="00344005">
        <w:rPr>
          <w:rFonts w:ascii="Verdana" w:hAnsi="Verdana"/>
          <w:sz w:val="18"/>
          <w:szCs w:val="18"/>
        </w:rPr>
        <w:t>, E</w:t>
      </w:r>
      <w:r>
        <w:rPr>
          <w:rFonts w:ascii="Verdana" w:hAnsi="Verdana"/>
          <w:sz w:val="18"/>
          <w:szCs w:val="18"/>
        </w:rPr>
        <w:t>. “</w:t>
      </w:r>
      <w:r w:rsidRPr="00344005">
        <w:rPr>
          <w:rFonts w:ascii="Verdana" w:hAnsi="Verdana"/>
          <w:sz w:val="18"/>
          <w:szCs w:val="18"/>
        </w:rPr>
        <w:t>Desigualdad, exclusión y justicia global</w:t>
      </w:r>
      <w:r>
        <w:rPr>
          <w:rFonts w:ascii="Verdana" w:hAnsi="Verdana"/>
          <w:sz w:val="18"/>
          <w:szCs w:val="18"/>
        </w:rPr>
        <w:t>”</w:t>
      </w:r>
      <w:r w:rsidRPr="00344005">
        <w:rPr>
          <w:rFonts w:ascii="Verdana" w:hAnsi="Verdana"/>
          <w:sz w:val="18"/>
          <w:szCs w:val="18"/>
        </w:rPr>
        <w:t xml:space="preserve">, </w:t>
      </w:r>
      <w:proofErr w:type="spellStart"/>
      <w:r w:rsidRPr="00344005">
        <w:rPr>
          <w:rFonts w:ascii="Verdana" w:hAnsi="Verdana"/>
          <w:i/>
          <w:sz w:val="18"/>
          <w:szCs w:val="18"/>
        </w:rPr>
        <w:t>Isegoría</w:t>
      </w:r>
      <w:proofErr w:type="spellEnd"/>
      <w:r w:rsidRPr="00344005">
        <w:rPr>
          <w:rFonts w:ascii="Verdana" w:hAnsi="Verdana"/>
          <w:i/>
          <w:sz w:val="18"/>
          <w:szCs w:val="18"/>
        </w:rPr>
        <w:t>. Revista de Filosofía Moral y Política,</w:t>
      </w:r>
      <w:r w:rsidRPr="007E2578">
        <w:rPr>
          <w:rFonts w:ascii="Verdana" w:hAnsi="Verdana"/>
          <w:sz w:val="18"/>
          <w:szCs w:val="18"/>
        </w:rPr>
        <w:t xml:space="preserve"> 43</w:t>
      </w:r>
      <w:r w:rsidRPr="00344005">
        <w:rPr>
          <w:rFonts w:ascii="Verdana" w:hAnsi="Verdana"/>
          <w:sz w:val="18"/>
          <w:szCs w:val="18"/>
        </w:rPr>
        <w:t xml:space="preserve">, 2010, pp. 459- 478. </w:t>
      </w:r>
    </w:p>
    <w:p w14:paraId="54331785" w14:textId="77777777" w:rsidR="00F86469" w:rsidRPr="005E75EE" w:rsidRDefault="00F86469" w:rsidP="00F86469">
      <w:pPr>
        <w:pStyle w:val="Textonotapie"/>
        <w:ind w:hanging="709"/>
        <w:rPr>
          <w:rFonts w:ascii="Verdana" w:hAnsi="Verdana"/>
          <w:sz w:val="18"/>
          <w:szCs w:val="18"/>
        </w:rPr>
      </w:pPr>
      <w:r w:rsidRPr="00A66EC4">
        <w:rPr>
          <w:rFonts w:ascii="Verdana" w:hAnsi="Verdana"/>
          <w:smallCaps/>
          <w:sz w:val="18"/>
          <w:szCs w:val="18"/>
        </w:rPr>
        <w:t>DÍAZ FUNCHAL</w:t>
      </w:r>
      <w:r w:rsidRPr="005E75EE">
        <w:rPr>
          <w:rFonts w:ascii="Verdana" w:hAnsi="Verdana"/>
          <w:sz w:val="18"/>
          <w:szCs w:val="18"/>
        </w:rPr>
        <w:t>, E</w:t>
      </w:r>
      <w:r>
        <w:rPr>
          <w:rFonts w:ascii="Verdana" w:hAnsi="Verdana"/>
          <w:sz w:val="18"/>
          <w:szCs w:val="18"/>
        </w:rPr>
        <w:t>.</w:t>
      </w:r>
      <w:r w:rsidRPr="005E75EE">
        <w:rPr>
          <w:rFonts w:ascii="Verdana" w:hAnsi="Verdana"/>
          <w:sz w:val="18"/>
          <w:szCs w:val="18"/>
        </w:rPr>
        <w:t xml:space="preserve"> </w:t>
      </w:r>
      <w:r w:rsidRPr="005E75EE">
        <w:rPr>
          <w:rFonts w:ascii="Verdana" w:hAnsi="Verdana"/>
          <w:i/>
          <w:sz w:val="18"/>
          <w:szCs w:val="18"/>
        </w:rPr>
        <w:t>El reflejo de la mujer en el espejo de la discapacidad,</w:t>
      </w:r>
      <w:r w:rsidRPr="005E75EE">
        <w:rPr>
          <w:rFonts w:ascii="Verdana" w:hAnsi="Verdana"/>
          <w:sz w:val="18"/>
          <w:szCs w:val="18"/>
        </w:rPr>
        <w:t xml:space="preserve"> Grupo Editorial Cinca, Madrid, 2013.  </w:t>
      </w:r>
    </w:p>
    <w:p w14:paraId="471A3630" w14:textId="77777777" w:rsidR="00F86469" w:rsidRPr="004D3EFE" w:rsidRDefault="00F86469" w:rsidP="00F86469">
      <w:pPr>
        <w:autoSpaceDE w:val="0"/>
        <w:autoSpaceDN w:val="0"/>
        <w:adjustRightInd w:val="0"/>
        <w:ind w:hanging="709"/>
        <w:rPr>
          <w:rFonts w:ascii="Verdana" w:hAnsi="Verdana"/>
          <w:sz w:val="18"/>
          <w:szCs w:val="18"/>
        </w:rPr>
      </w:pPr>
      <w:r w:rsidRPr="004D3EFE">
        <w:rPr>
          <w:rFonts w:ascii="Verdana" w:hAnsi="Verdana"/>
          <w:smallCaps/>
          <w:sz w:val="18"/>
          <w:szCs w:val="18"/>
        </w:rPr>
        <w:t>DÍAZ VELÁSQUEZ</w:t>
      </w:r>
      <w:r w:rsidRPr="004D3EFE">
        <w:rPr>
          <w:rFonts w:ascii="Verdana" w:hAnsi="Verdana"/>
          <w:sz w:val="18"/>
          <w:szCs w:val="18"/>
        </w:rPr>
        <w:t>, E</w:t>
      </w:r>
      <w:r>
        <w:rPr>
          <w:rFonts w:ascii="Verdana" w:hAnsi="Verdana"/>
          <w:sz w:val="18"/>
          <w:szCs w:val="18"/>
        </w:rPr>
        <w:t>. “</w:t>
      </w:r>
      <w:r w:rsidRPr="004D3EFE">
        <w:rPr>
          <w:rFonts w:ascii="Verdana" w:hAnsi="Verdana"/>
          <w:sz w:val="18"/>
          <w:szCs w:val="18"/>
        </w:rPr>
        <w:t>Reflexiones epistemológicas para una sociología de la discapacidad</w:t>
      </w:r>
      <w:r>
        <w:rPr>
          <w:rFonts w:ascii="Verdana" w:hAnsi="Verdana"/>
          <w:sz w:val="18"/>
          <w:szCs w:val="18"/>
        </w:rPr>
        <w:t>”</w:t>
      </w:r>
      <w:r w:rsidRPr="004D3EFE">
        <w:rPr>
          <w:rFonts w:ascii="Verdana" w:hAnsi="Verdana"/>
          <w:i/>
          <w:sz w:val="18"/>
          <w:szCs w:val="18"/>
        </w:rPr>
        <w:t xml:space="preserve">, Intersticios. Revista Sociológica de Pensamiento Crítico </w:t>
      </w:r>
      <w:r w:rsidRPr="00E34B79">
        <w:rPr>
          <w:rFonts w:ascii="Verdana" w:hAnsi="Verdana"/>
          <w:sz w:val="18"/>
          <w:szCs w:val="18"/>
        </w:rPr>
        <w:t>3</w:t>
      </w:r>
      <w:r w:rsidRPr="004D3EFE">
        <w:rPr>
          <w:rFonts w:ascii="Verdana" w:hAnsi="Verdana"/>
          <w:sz w:val="18"/>
          <w:szCs w:val="18"/>
        </w:rPr>
        <w:t>(2), 2009, pp. 85</w:t>
      </w:r>
      <w:r>
        <w:rPr>
          <w:rFonts w:ascii="Verdana" w:hAnsi="Verdana"/>
          <w:sz w:val="18"/>
          <w:szCs w:val="18"/>
        </w:rPr>
        <w:t>-99.</w:t>
      </w:r>
    </w:p>
    <w:p w14:paraId="539DA65A" w14:textId="77777777" w:rsidR="00F86469" w:rsidRPr="00F40A88" w:rsidRDefault="00F86469" w:rsidP="00F86469">
      <w:pPr>
        <w:pStyle w:val="Textonotapie"/>
        <w:ind w:hanging="709"/>
        <w:rPr>
          <w:rFonts w:ascii="Verdana" w:hAnsi="Verdana"/>
          <w:smallCaps/>
          <w:sz w:val="18"/>
          <w:szCs w:val="18"/>
        </w:rPr>
      </w:pPr>
      <w:r w:rsidRPr="00F40A88">
        <w:rPr>
          <w:rFonts w:ascii="Verdana" w:hAnsi="Verdana"/>
          <w:smallCaps/>
          <w:sz w:val="18"/>
          <w:szCs w:val="18"/>
        </w:rPr>
        <w:t>DÍAZ VELÁSQUEZ</w:t>
      </w:r>
      <w:r w:rsidRPr="00F40A88">
        <w:rPr>
          <w:rFonts w:ascii="Verdana" w:hAnsi="Verdana"/>
          <w:sz w:val="18"/>
          <w:szCs w:val="18"/>
        </w:rPr>
        <w:t>, E</w:t>
      </w:r>
      <w:r>
        <w:rPr>
          <w:rFonts w:ascii="Verdana" w:hAnsi="Verdana"/>
          <w:sz w:val="18"/>
          <w:szCs w:val="18"/>
        </w:rPr>
        <w:t>.</w:t>
      </w:r>
      <w:r w:rsidRPr="00F40A88">
        <w:rPr>
          <w:rFonts w:ascii="Verdana" w:hAnsi="Verdana"/>
          <w:sz w:val="18"/>
          <w:szCs w:val="18"/>
        </w:rPr>
        <w:t xml:space="preserve">, </w:t>
      </w:r>
      <w:r w:rsidRPr="00F40A88">
        <w:rPr>
          <w:rFonts w:ascii="Verdana" w:hAnsi="Verdana"/>
          <w:smallCaps/>
          <w:sz w:val="18"/>
          <w:szCs w:val="18"/>
        </w:rPr>
        <w:t>FERREIRA</w:t>
      </w:r>
      <w:r w:rsidRPr="00F40A88">
        <w:rPr>
          <w:rFonts w:ascii="Verdana" w:hAnsi="Verdana"/>
          <w:sz w:val="18"/>
          <w:szCs w:val="18"/>
        </w:rPr>
        <w:t>, M</w:t>
      </w:r>
      <w:r>
        <w:rPr>
          <w:rFonts w:ascii="Verdana" w:hAnsi="Verdana"/>
          <w:sz w:val="18"/>
          <w:szCs w:val="18"/>
        </w:rPr>
        <w:t>.</w:t>
      </w:r>
      <w:r w:rsidRPr="00F40A88">
        <w:rPr>
          <w:rFonts w:ascii="Verdana" w:hAnsi="Verdana"/>
          <w:sz w:val="18"/>
          <w:szCs w:val="18"/>
        </w:rPr>
        <w:t xml:space="preserve">, </w:t>
      </w:r>
      <w:r w:rsidRPr="00F40A88">
        <w:rPr>
          <w:rFonts w:ascii="Verdana" w:hAnsi="Verdana"/>
          <w:smallCaps/>
          <w:sz w:val="18"/>
          <w:szCs w:val="18"/>
        </w:rPr>
        <w:t>RODRÍGUEZ DÍAZ</w:t>
      </w:r>
      <w:r w:rsidRPr="00F40A88">
        <w:rPr>
          <w:rFonts w:ascii="Verdana" w:hAnsi="Verdana"/>
          <w:sz w:val="18"/>
          <w:szCs w:val="18"/>
        </w:rPr>
        <w:t>, S</w:t>
      </w:r>
      <w:r>
        <w:rPr>
          <w:rFonts w:ascii="Verdana" w:hAnsi="Verdana"/>
          <w:sz w:val="18"/>
          <w:szCs w:val="18"/>
        </w:rPr>
        <w:t>., y</w:t>
      </w:r>
      <w:r w:rsidRPr="00F40A88">
        <w:rPr>
          <w:rFonts w:ascii="Verdana" w:hAnsi="Verdana"/>
          <w:sz w:val="18"/>
          <w:szCs w:val="18"/>
        </w:rPr>
        <w:t xml:space="preserve"> </w:t>
      </w:r>
      <w:r w:rsidRPr="00F40A88">
        <w:rPr>
          <w:rFonts w:ascii="Verdana" w:hAnsi="Verdana"/>
          <w:smallCaps/>
          <w:sz w:val="18"/>
          <w:szCs w:val="18"/>
        </w:rPr>
        <w:t>TOBOSO MARTÍN</w:t>
      </w:r>
      <w:r w:rsidRPr="00F40A88">
        <w:rPr>
          <w:rFonts w:ascii="Verdana" w:hAnsi="Verdana"/>
          <w:sz w:val="18"/>
          <w:szCs w:val="18"/>
        </w:rPr>
        <w:t>, M</w:t>
      </w:r>
      <w:r>
        <w:rPr>
          <w:rFonts w:ascii="Verdana" w:hAnsi="Verdana"/>
          <w:sz w:val="18"/>
          <w:szCs w:val="18"/>
        </w:rPr>
        <w:t>.</w:t>
      </w:r>
      <w:r w:rsidRPr="00F40A88">
        <w:rPr>
          <w:rFonts w:ascii="Verdana" w:hAnsi="Verdana"/>
          <w:sz w:val="18"/>
          <w:szCs w:val="18"/>
        </w:rPr>
        <w:t xml:space="preserve"> </w:t>
      </w:r>
      <w:r w:rsidRPr="00F40A88">
        <w:rPr>
          <w:rFonts w:ascii="Verdana" w:hAnsi="Verdana"/>
          <w:i/>
          <w:sz w:val="18"/>
          <w:szCs w:val="18"/>
        </w:rPr>
        <w:t>Invisibilidad, marginación y exclusión social: las personas con discapacidad en España</w:t>
      </w:r>
      <w:r w:rsidRPr="00F40A88">
        <w:rPr>
          <w:rFonts w:ascii="Verdana" w:hAnsi="Verdana"/>
          <w:sz w:val="18"/>
          <w:szCs w:val="18"/>
        </w:rPr>
        <w:t>, Asociación Española de Sociología de la Discapacidad, Madrid, 201</w:t>
      </w:r>
      <w:r>
        <w:rPr>
          <w:rFonts w:ascii="Verdana" w:hAnsi="Verdana"/>
          <w:sz w:val="18"/>
          <w:szCs w:val="18"/>
        </w:rPr>
        <w:t>1</w:t>
      </w:r>
      <w:r w:rsidRPr="00F40A88">
        <w:rPr>
          <w:rFonts w:ascii="Verdana" w:hAnsi="Verdana"/>
          <w:sz w:val="18"/>
          <w:szCs w:val="18"/>
        </w:rPr>
        <w:t xml:space="preserve">. </w:t>
      </w:r>
    </w:p>
    <w:p w14:paraId="6203BF82" w14:textId="77777777" w:rsidR="00F86469" w:rsidRPr="003A56D8" w:rsidRDefault="00F86469" w:rsidP="00F86469">
      <w:pPr>
        <w:autoSpaceDE w:val="0"/>
        <w:autoSpaceDN w:val="0"/>
        <w:adjustRightInd w:val="0"/>
        <w:ind w:hanging="709"/>
        <w:rPr>
          <w:rFonts w:ascii="Verdana" w:hAnsi="Verdana"/>
          <w:sz w:val="18"/>
          <w:szCs w:val="18"/>
        </w:rPr>
      </w:pPr>
      <w:r w:rsidRPr="005606D0">
        <w:rPr>
          <w:rFonts w:ascii="Verdana" w:hAnsi="Verdana"/>
          <w:smallCaps/>
          <w:sz w:val="18"/>
          <w:szCs w:val="18"/>
        </w:rPr>
        <w:t>DIONISIO DE HALICARNASO:</w:t>
      </w:r>
      <w:r w:rsidRPr="005606D0">
        <w:rPr>
          <w:rFonts w:ascii="Verdana" w:hAnsi="Verdana"/>
          <w:sz w:val="18"/>
          <w:szCs w:val="18"/>
        </w:rPr>
        <w:t xml:space="preserve"> </w:t>
      </w:r>
      <w:r w:rsidRPr="005606D0">
        <w:rPr>
          <w:rFonts w:ascii="Verdana" w:hAnsi="Verdana"/>
          <w:i/>
          <w:sz w:val="18"/>
          <w:szCs w:val="18"/>
        </w:rPr>
        <w:t>Historia antigua de Roma</w:t>
      </w:r>
      <w:r>
        <w:rPr>
          <w:rFonts w:ascii="Verdana" w:hAnsi="Verdana"/>
          <w:i/>
          <w:sz w:val="18"/>
          <w:szCs w:val="18"/>
        </w:rPr>
        <w:t xml:space="preserve">. </w:t>
      </w:r>
      <w:r w:rsidRPr="005606D0">
        <w:rPr>
          <w:rFonts w:ascii="Verdana" w:hAnsi="Verdana"/>
          <w:sz w:val="18"/>
          <w:szCs w:val="18"/>
        </w:rPr>
        <w:t>Libros IV-VI</w:t>
      </w:r>
      <w:r>
        <w:rPr>
          <w:rFonts w:ascii="Verdana" w:hAnsi="Verdana"/>
          <w:sz w:val="18"/>
          <w:szCs w:val="18"/>
        </w:rPr>
        <w:t>. T</w:t>
      </w:r>
      <w:r w:rsidRPr="005606D0">
        <w:rPr>
          <w:rFonts w:ascii="Verdana" w:hAnsi="Verdana"/>
          <w:sz w:val="18"/>
          <w:szCs w:val="18"/>
        </w:rPr>
        <w:t xml:space="preserve">raducción y notas de </w:t>
      </w:r>
      <w:r w:rsidRPr="005606D0">
        <w:rPr>
          <w:rFonts w:ascii="Verdana" w:hAnsi="Verdana"/>
          <w:smallCaps/>
          <w:sz w:val="18"/>
          <w:szCs w:val="18"/>
        </w:rPr>
        <w:t>ALONSO,</w:t>
      </w:r>
      <w:r w:rsidRPr="005606D0">
        <w:rPr>
          <w:rFonts w:ascii="Verdana" w:hAnsi="Verdana"/>
          <w:sz w:val="18"/>
          <w:szCs w:val="18"/>
        </w:rPr>
        <w:t xml:space="preserve"> A</w:t>
      </w:r>
      <w:r>
        <w:rPr>
          <w:rFonts w:ascii="Verdana" w:hAnsi="Verdana"/>
          <w:sz w:val="18"/>
          <w:szCs w:val="18"/>
        </w:rPr>
        <w:t>.</w:t>
      </w:r>
      <w:r w:rsidRPr="005606D0">
        <w:rPr>
          <w:rFonts w:ascii="Verdana" w:hAnsi="Verdana"/>
          <w:sz w:val="18"/>
          <w:szCs w:val="18"/>
        </w:rPr>
        <w:t xml:space="preserve"> </w:t>
      </w:r>
      <w:r>
        <w:rPr>
          <w:rFonts w:ascii="Verdana" w:hAnsi="Verdana"/>
          <w:sz w:val="18"/>
          <w:szCs w:val="18"/>
        </w:rPr>
        <w:t>y</w:t>
      </w:r>
      <w:r w:rsidRPr="005606D0">
        <w:rPr>
          <w:rFonts w:ascii="Verdana" w:hAnsi="Verdana"/>
          <w:sz w:val="18"/>
          <w:szCs w:val="18"/>
        </w:rPr>
        <w:t xml:space="preserve"> </w:t>
      </w:r>
      <w:r w:rsidRPr="005606D0">
        <w:rPr>
          <w:rFonts w:ascii="Verdana" w:hAnsi="Verdana"/>
          <w:smallCaps/>
          <w:sz w:val="18"/>
          <w:szCs w:val="18"/>
        </w:rPr>
        <w:t>SECO,</w:t>
      </w:r>
      <w:r w:rsidRPr="005606D0">
        <w:rPr>
          <w:rFonts w:ascii="Verdana" w:hAnsi="Verdana"/>
          <w:sz w:val="18"/>
          <w:szCs w:val="18"/>
        </w:rPr>
        <w:t xml:space="preserve"> C</w:t>
      </w:r>
      <w:r>
        <w:rPr>
          <w:rFonts w:ascii="Verdana" w:hAnsi="Verdana"/>
          <w:sz w:val="18"/>
          <w:szCs w:val="18"/>
        </w:rPr>
        <w:t>.</w:t>
      </w:r>
      <w:r w:rsidRPr="005606D0">
        <w:rPr>
          <w:rFonts w:ascii="Verdana" w:hAnsi="Verdana"/>
          <w:sz w:val="18"/>
          <w:szCs w:val="18"/>
        </w:rPr>
        <w:t xml:space="preserve">, </w:t>
      </w:r>
      <w:r>
        <w:rPr>
          <w:rFonts w:ascii="Verdana" w:hAnsi="Verdana"/>
          <w:sz w:val="18"/>
          <w:szCs w:val="18"/>
        </w:rPr>
        <w:t xml:space="preserve">Editorial </w:t>
      </w:r>
      <w:r w:rsidRPr="005606D0">
        <w:rPr>
          <w:rFonts w:ascii="Verdana" w:hAnsi="Verdana"/>
          <w:sz w:val="18"/>
          <w:szCs w:val="18"/>
        </w:rPr>
        <w:t>Gredos, Madrid, 1984</w:t>
      </w:r>
      <w:r>
        <w:rPr>
          <w:rFonts w:ascii="Verdana" w:hAnsi="Verdana"/>
          <w:sz w:val="18"/>
          <w:szCs w:val="18"/>
        </w:rPr>
        <w:t>.</w:t>
      </w:r>
    </w:p>
    <w:p w14:paraId="44D6BEE2" w14:textId="77777777" w:rsidR="00F86469" w:rsidRPr="0002563B" w:rsidRDefault="00F86469" w:rsidP="00F86469">
      <w:pPr>
        <w:pStyle w:val="Textonotapie"/>
        <w:ind w:hanging="709"/>
        <w:rPr>
          <w:rFonts w:ascii="Verdana" w:hAnsi="Verdana"/>
          <w:sz w:val="18"/>
          <w:szCs w:val="18"/>
        </w:rPr>
      </w:pPr>
      <w:r w:rsidRPr="0002563B">
        <w:rPr>
          <w:rFonts w:ascii="Verdana" w:hAnsi="Verdana"/>
          <w:smallCaps/>
          <w:sz w:val="18"/>
          <w:szCs w:val="18"/>
        </w:rPr>
        <w:t xml:space="preserve">DUCKER, </w:t>
      </w:r>
      <w:r w:rsidRPr="0002563B">
        <w:rPr>
          <w:rFonts w:ascii="Verdana" w:hAnsi="Verdana"/>
          <w:sz w:val="18"/>
          <w:szCs w:val="18"/>
        </w:rPr>
        <w:t xml:space="preserve">K. </w:t>
      </w:r>
      <w:r w:rsidRPr="0002563B">
        <w:rPr>
          <w:rFonts w:ascii="Verdana" w:hAnsi="Verdana"/>
          <w:i/>
          <w:sz w:val="18"/>
          <w:szCs w:val="18"/>
        </w:rPr>
        <w:t>Más allá del coronavirus. ¿El fin de los tiempos?,</w:t>
      </w:r>
      <w:r w:rsidRPr="0002563B">
        <w:rPr>
          <w:rFonts w:ascii="Verdana" w:hAnsi="Verdana"/>
          <w:sz w:val="18"/>
          <w:szCs w:val="18"/>
        </w:rPr>
        <w:t xml:space="preserve"> </w:t>
      </w:r>
      <w:proofErr w:type="spellStart"/>
      <w:r w:rsidRPr="0002563B">
        <w:rPr>
          <w:rFonts w:ascii="Verdana" w:hAnsi="Verdana"/>
          <w:sz w:val="18"/>
          <w:szCs w:val="18"/>
        </w:rPr>
        <w:t>Redbook</w:t>
      </w:r>
      <w:proofErr w:type="spellEnd"/>
      <w:r w:rsidRPr="0002563B">
        <w:rPr>
          <w:rFonts w:ascii="Verdana" w:hAnsi="Verdana"/>
          <w:sz w:val="18"/>
          <w:szCs w:val="18"/>
        </w:rPr>
        <w:t xml:space="preserve"> Ediciones, Barcelona, 2020. </w:t>
      </w:r>
    </w:p>
    <w:p w14:paraId="7D65CA13" w14:textId="77777777" w:rsidR="00F86469" w:rsidRPr="00591115" w:rsidRDefault="00F86469" w:rsidP="00F86469">
      <w:pPr>
        <w:pStyle w:val="Textonotapie"/>
        <w:ind w:hanging="709"/>
        <w:rPr>
          <w:rFonts w:ascii="Verdana" w:hAnsi="Verdana"/>
          <w:smallCaps/>
          <w:sz w:val="18"/>
          <w:szCs w:val="18"/>
        </w:rPr>
      </w:pPr>
      <w:r w:rsidRPr="00591115">
        <w:rPr>
          <w:rFonts w:ascii="Verdana" w:hAnsi="Verdana"/>
          <w:smallCaps/>
          <w:sz w:val="18"/>
          <w:szCs w:val="18"/>
        </w:rPr>
        <w:t>DUVERGER</w:t>
      </w:r>
      <w:r w:rsidRPr="00591115">
        <w:rPr>
          <w:rFonts w:ascii="Verdana" w:hAnsi="Verdana"/>
          <w:sz w:val="18"/>
          <w:szCs w:val="18"/>
        </w:rPr>
        <w:t>, M</w:t>
      </w:r>
      <w:r>
        <w:rPr>
          <w:rFonts w:ascii="Verdana" w:hAnsi="Verdana"/>
          <w:sz w:val="18"/>
          <w:szCs w:val="18"/>
        </w:rPr>
        <w:t xml:space="preserve">. </w:t>
      </w:r>
      <w:r w:rsidRPr="00591115">
        <w:rPr>
          <w:rFonts w:ascii="Verdana" w:hAnsi="Verdana"/>
          <w:i/>
          <w:sz w:val="18"/>
          <w:szCs w:val="18"/>
        </w:rPr>
        <w:t>Sociología política</w:t>
      </w:r>
      <w:r w:rsidRPr="00591115">
        <w:rPr>
          <w:rFonts w:ascii="Verdana" w:hAnsi="Verdana"/>
          <w:sz w:val="18"/>
          <w:szCs w:val="18"/>
        </w:rPr>
        <w:t xml:space="preserve">, Ediciones Ariel, Barcelona, 1968. </w:t>
      </w:r>
    </w:p>
    <w:p w14:paraId="45064346" w14:textId="77777777" w:rsidR="00F86469" w:rsidRPr="00997D87" w:rsidRDefault="00F86469" w:rsidP="00F86469">
      <w:pPr>
        <w:autoSpaceDE w:val="0"/>
        <w:autoSpaceDN w:val="0"/>
        <w:adjustRightInd w:val="0"/>
        <w:ind w:hanging="709"/>
        <w:rPr>
          <w:rFonts w:ascii="Verdana" w:hAnsi="Verdana"/>
          <w:iCs/>
          <w:sz w:val="18"/>
          <w:szCs w:val="18"/>
        </w:rPr>
      </w:pPr>
      <w:r w:rsidRPr="00997D87">
        <w:rPr>
          <w:rFonts w:ascii="Verdana" w:hAnsi="Verdana"/>
          <w:iCs/>
          <w:smallCaps/>
          <w:sz w:val="18"/>
          <w:szCs w:val="18"/>
        </w:rPr>
        <w:t>EGEA GARCÍA</w:t>
      </w:r>
      <w:r w:rsidRPr="00997D87">
        <w:rPr>
          <w:rFonts w:ascii="Verdana" w:hAnsi="Verdana"/>
          <w:iCs/>
          <w:sz w:val="18"/>
          <w:szCs w:val="18"/>
        </w:rPr>
        <w:t>, C</w:t>
      </w:r>
      <w:r>
        <w:rPr>
          <w:rFonts w:ascii="Verdana" w:hAnsi="Verdana"/>
          <w:iCs/>
          <w:sz w:val="18"/>
          <w:szCs w:val="18"/>
        </w:rPr>
        <w:t>. y</w:t>
      </w:r>
      <w:r w:rsidRPr="00997D87">
        <w:rPr>
          <w:rFonts w:ascii="Verdana" w:hAnsi="Verdana"/>
          <w:iCs/>
          <w:sz w:val="18"/>
          <w:szCs w:val="18"/>
        </w:rPr>
        <w:t xml:space="preserve"> </w:t>
      </w:r>
      <w:r w:rsidRPr="00997D87">
        <w:rPr>
          <w:rFonts w:ascii="Verdana" w:hAnsi="Verdana"/>
          <w:iCs/>
          <w:smallCaps/>
          <w:sz w:val="18"/>
          <w:szCs w:val="18"/>
        </w:rPr>
        <w:t>SARABIA SÁNCHEZ</w:t>
      </w:r>
      <w:r w:rsidRPr="00997D87">
        <w:rPr>
          <w:rFonts w:ascii="Verdana" w:hAnsi="Verdana"/>
          <w:iCs/>
          <w:sz w:val="18"/>
          <w:szCs w:val="18"/>
        </w:rPr>
        <w:t xml:space="preserve">, </w:t>
      </w:r>
      <w:r>
        <w:rPr>
          <w:rFonts w:ascii="Verdana" w:hAnsi="Verdana"/>
          <w:iCs/>
          <w:sz w:val="18"/>
          <w:szCs w:val="18"/>
        </w:rPr>
        <w:t>A “</w:t>
      </w:r>
      <w:r w:rsidRPr="00997D87">
        <w:rPr>
          <w:rFonts w:ascii="Verdana" w:hAnsi="Verdana"/>
          <w:iCs/>
          <w:sz w:val="18"/>
          <w:szCs w:val="18"/>
        </w:rPr>
        <w:t>Clasificaciones de la OMS sobre discapacidad</w:t>
      </w:r>
      <w:r>
        <w:rPr>
          <w:rFonts w:ascii="Verdana" w:hAnsi="Verdana"/>
          <w:iCs/>
          <w:sz w:val="18"/>
          <w:szCs w:val="18"/>
        </w:rPr>
        <w:t>”</w:t>
      </w:r>
      <w:r w:rsidRPr="00997D87">
        <w:rPr>
          <w:rFonts w:ascii="Verdana" w:hAnsi="Verdana"/>
          <w:iCs/>
          <w:sz w:val="18"/>
          <w:szCs w:val="18"/>
        </w:rPr>
        <w:t xml:space="preserve">, </w:t>
      </w:r>
      <w:r w:rsidRPr="00997D87">
        <w:rPr>
          <w:rFonts w:ascii="Verdana" w:hAnsi="Verdana"/>
          <w:i/>
          <w:iCs/>
          <w:sz w:val="18"/>
          <w:szCs w:val="18"/>
        </w:rPr>
        <w:t xml:space="preserve">Boletín del Real Patronato sobre discapacidad, </w:t>
      </w:r>
      <w:r w:rsidRPr="00997D87">
        <w:rPr>
          <w:rFonts w:ascii="Verdana" w:hAnsi="Verdana"/>
          <w:iCs/>
          <w:sz w:val="18"/>
          <w:szCs w:val="18"/>
        </w:rPr>
        <w:t>50</w:t>
      </w:r>
      <w:r w:rsidRPr="00997D87">
        <w:rPr>
          <w:rFonts w:ascii="Verdana" w:hAnsi="Verdana"/>
          <w:i/>
          <w:iCs/>
          <w:sz w:val="18"/>
          <w:szCs w:val="18"/>
        </w:rPr>
        <w:t>,</w:t>
      </w:r>
      <w:r>
        <w:rPr>
          <w:rFonts w:ascii="Verdana" w:hAnsi="Verdana"/>
          <w:i/>
          <w:iCs/>
          <w:sz w:val="18"/>
          <w:szCs w:val="18"/>
        </w:rPr>
        <w:t xml:space="preserve"> </w:t>
      </w:r>
      <w:r w:rsidRPr="00997D87">
        <w:rPr>
          <w:rFonts w:ascii="Verdana" w:hAnsi="Verdana"/>
          <w:iCs/>
          <w:sz w:val="18"/>
          <w:szCs w:val="18"/>
        </w:rPr>
        <w:t xml:space="preserve">2001, pp. 15-30. </w:t>
      </w:r>
      <w:r w:rsidRPr="00997D87">
        <w:rPr>
          <w:rFonts w:ascii="Verdana" w:hAnsi="Verdana"/>
          <w:sz w:val="18"/>
          <w:szCs w:val="18"/>
        </w:rPr>
        <w:t xml:space="preserve"> </w:t>
      </w:r>
    </w:p>
    <w:p w14:paraId="1C4F9E63" w14:textId="77777777" w:rsidR="00F86469" w:rsidRDefault="00F86469" w:rsidP="00F86469">
      <w:pPr>
        <w:pStyle w:val="Textonotapie"/>
        <w:ind w:hanging="709"/>
        <w:rPr>
          <w:rFonts w:ascii="Verdana" w:hAnsi="Verdana"/>
          <w:sz w:val="18"/>
          <w:szCs w:val="18"/>
        </w:rPr>
      </w:pPr>
      <w:r w:rsidRPr="005E75EE">
        <w:rPr>
          <w:rFonts w:ascii="Verdana" w:hAnsi="Verdana"/>
          <w:i/>
          <w:sz w:val="18"/>
          <w:szCs w:val="18"/>
        </w:rPr>
        <w:t>Enredando. Red de mujeres con discapacidad</w:t>
      </w:r>
      <w:r w:rsidRPr="005E75EE">
        <w:rPr>
          <w:rFonts w:ascii="Verdana" w:hAnsi="Verdana"/>
          <w:sz w:val="18"/>
          <w:szCs w:val="18"/>
        </w:rPr>
        <w:t xml:space="preserve">, </w:t>
      </w:r>
      <w:r w:rsidRPr="00CB32A9">
        <w:rPr>
          <w:rFonts w:ascii="Verdana" w:hAnsi="Verdana"/>
          <w:sz w:val="18"/>
          <w:szCs w:val="18"/>
        </w:rPr>
        <w:t>58</w:t>
      </w:r>
      <w:r w:rsidRPr="005E75EE">
        <w:rPr>
          <w:rFonts w:ascii="Verdana" w:hAnsi="Verdana"/>
          <w:sz w:val="18"/>
          <w:szCs w:val="18"/>
        </w:rPr>
        <w:t xml:space="preserve">, 2012, p. 19. </w:t>
      </w:r>
    </w:p>
    <w:p w14:paraId="357BFA28" w14:textId="77777777" w:rsidR="00F86469" w:rsidRPr="0053535D" w:rsidRDefault="00F86469" w:rsidP="00F86469">
      <w:pPr>
        <w:pStyle w:val="Textonotapie"/>
        <w:ind w:hanging="709"/>
        <w:rPr>
          <w:rFonts w:ascii="Verdana" w:hAnsi="Verdana"/>
          <w:sz w:val="18"/>
          <w:szCs w:val="18"/>
        </w:rPr>
      </w:pPr>
      <w:r w:rsidRPr="00591115">
        <w:rPr>
          <w:rFonts w:ascii="Verdana" w:hAnsi="Verdana"/>
          <w:smallCaps/>
          <w:sz w:val="18"/>
          <w:szCs w:val="18"/>
        </w:rPr>
        <w:t>ESCOBAR ROCA</w:t>
      </w:r>
      <w:r w:rsidRPr="00591115">
        <w:rPr>
          <w:rFonts w:ascii="Verdana" w:hAnsi="Verdana"/>
          <w:sz w:val="18"/>
          <w:szCs w:val="18"/>
        </w:rPr>
        <w:t>, G</w:t>
      </w:r>
      <w:r>
        <w:rPr>
          <w:rFonts w:ascii="Verdana" w:hAnsi="Verdana"/>
          <w:sz w:val="18"/>
          <w:szCs w:val="18"/>
        </w:rPr>
        <w:t>.</w:t>
      </w:r>
      <w:r w:rsidRPr="00591115">
        <w:rPr>
          <w:rFonts w:ascii="Verdana" w:hAnsi="Verdana"/>
          <w:sz w:val="18"/>
          <w:szCs w:val="18"/>
        </w:rPr>
        <w:t xml:space="preserve"> (Dir.)</w:t>
      </w:r>
      <w:r>
        <w:rPr>
          <w:rFonts w:ascii="Verdana" w:hAnsi="Verdana"/>
          <w:sz w:val="18"/>
          <w:szCs w:val="18"/>
        </w:rPr>
        <w:t xml:space="preserve">. </w:t>
      </w:r>
      <w:r w:rsidRPr="00591115">
        <w:rPr>
          <w:rFonts w:ascii="Verdana" w:hAnsi="Verdana"/>
          <w:i/>
          <w:sz w:val="18"/>
          <w:szCs w:val="18"/>
        </w:rPr>
        <w:t>Federación Iberoamericana de Ombudsman. VII Informe sobre derechos humanos. Personas con discapacidad</w:t>
      </w:r>
      <w:r w:rsidRPr="00591115">
        <w:rPr>
          <w:rFonts w:ascii="Verdana" w:hAnsi="Verdana"/>
          <w:sz w:val="18"/>
          <w:szCs w:val="18"/>
        </w:rPr>
        <w:t xml:space="preserve">, Editorial Trama, Madrid, 2010. </w:t>
      </w:r>
    </w:p>
    <w:p w14:paraId="7038A13A" w14:textId="77777777" w:rsidR="00F86469" w:rsidRPr="00CB32A9" w:rsidRDefault="00F86469" w:rsidP="00F86469">
      <w:pPr>
        <w:pStyle w:val="Textonotapie"/>
        <w:ind w:hanging="709"/>
        <w:rPr>
          <w:rFonts w:ascii="Verdana" w:hAnsi="Verdana"/>
          <w:sz w:val="18"/>
          <w:szCs w:val="18"/>
        </w:rPr>
      </w:pPr>
      <w:r w:rsidRPr="00CB32A9">
        <w:rPr>
          <w:rFonts w:ascii="Verdana" w:hAnsi="Verdana"/>
          <w:smallCaps/>
          <w:sz w:val="18"/>
          <w:szCs w:val="18"/>
        </w:rPr>
        <w:t>FERNÁNDEZ GUTIÉRREZ</w:t>
      </w:r>
      <w:r w:rsidRPr="00CB32A9">
        <w:rPr>
          <w:rFonts w:ascii="Verdana" w:hAnsi="Verdana"/>
          <w:sz w:val="18"/>
          <w:szCs w:val="18"/>
        </w:rPr>
        <w:t>, C</w:t>
      </w:r>
      <w:r>
        <w:rPr>
          <w:rFonts w:ascii="Verdana" w:hAnsi="Verdana"/>
          <w:sz w:val="18"/>
          <w:szCs w:val="18"/>
        </w:rPr>
        <w:t xml:space="preserve">. </w:t>
      </w:r>
      <w:r w:rsidRPr="00CB32A9">
        <w:rPr>
          <w:rFonts w:ascii="Verdana" w:hAnsi="Verdana"/>
          <w:sz w:val="18"/>
          <w:szCs w:val="18"/>
        </w:rPr>
        <w:t>R</w:t>
      </w:r>
      <w:r>
        <w:rPr>
          <w:rFonts w:ascii="Verdana" w:hAnsi="Verdana"/>
          <w:sz w:val="18"/>
          <w:szCs w:val="18"/>
        </w:rPr>
        <w:t>. “</w:t>
      </w:r>
      <w:r w:rsidRPr="00CB32A9">
        <w:rPr>
          <w:rFonts w:ascii="Verdana" w:hAnsi="Verdana"/>
          <w:sz w:val="18"/>
          <w:szCs w:val="18"/>
        </w:rPr>
        <w:t>La igualdad de oportunidades, la no discriminación y la accesibilidad universal como ejes de una nueva política a favor de las personas con discapacidad y sus familias</w:t>
      </w:r>
      <w:r>
        <w:rPr>
          <w:rFonts w:ascii="Verdana" w:hAnsi="Verdana"/>
          <w:sz w:val="18"/>
          <w:szCs w:val="18"/>
        </w:rPr>
        <w:t>”</w:t>
      </w:r>
      <w:r w:rsidRPr="00CB32A9">
        <w:rPr>
          <w:rFonts w:ascii="Verdana" w:hAnsi="Verdana"/>
          <w:sz w:val="18"/>
          <w:szCs w:val="18"/>
        </w:rPr>
        <w:t xml:space="preserve">, </w:t>
      </w:r>
      <w:r w:rsidRPr="00CB32A9">
        <w:rPr>
          <w:rFonts w:ascii="Verdana" w:hAnsi="Verdana"/>
          <w:i/>
          <w:sz w:val="18"/>
          <w:szCs w:val="18"/>
        </w:rPr>
        <w:t>Documentación Social</w:t>
      </w:r>
      <w:r w:rsidRPr="00CB32A9">
        <w:rPr>
          <w:rFonts w:ascii="Verdana" w:hAnsi="Verdana"/>
          <w:sz w:val="18"/>
          <w:szCs w:val="18"/>
        </w:rPr>
        <w:t xml:space="preserve">, 130, 2003, pp. 25-40.     </w:t>
      </w:r>
    </w:p>
    <w:p w14:paraId="478E1FF6" w14:textId="77777777" w:rsidR="00F86469" w:rsidRPr="00212D55" w:rsidRDefault="00F86469" w:rsidP="00F86469">
      <w:pPr>
        <w:autoSpaceDE w:val="0"/>
        <w:autoSpaceDN w:val="0"/>
        <w:adjustRightInd w:val="0"/>
        <w:ind w:hanging="709"/>
        <w:rPr>
          <w:rFonts w:ascii="Verdana" w:hAnsi="Verdana"/>
          <w:sz w:val="18"/>
          <w:szCs w:val="18"/>
        </w:rPr>
      </w:pPr>
      <w:r w:rsidRPr="00212D55">
        <w:rPr>
          <w:rFonts w:ascii="Verdana" w:hAnsi="Verdana"/>
          <w:smallCaps/>
          <w:sz w:val="18"/>
          <w:szCs w:val="18"/>
        </w:rPr>
        <w:t>FERNÁNDEZ GUTIÉRREZ,</w:t>
      </w:r>
      <w:r w:rsidRPr="00212D55">
        <w:rPr>
          <w:rFonts w:ascii="Verdana" w:hAnsi="Verdana"/>
          <w:sz w:val="18"/>
          <w:szCs w:val="18"/>
        </w:rPr>
        <w:t xml:space="preserve"> F</w:t>
      </w:r>
      <w:r>
        <w:rPr>
          <w:rFonts w:ascii="Verdana" w:hAnsi="Verdana"/>
          <w:sz w:val="18"/>
          <w:szCs w:val="18"/>
        </w:rPr>
        <w:t>. y</w:t>
      </w:r>
      <w:r w:rsidRPr="00212D55">
        <w:rPr>
          <w:rFonts w:ascii="Verdana" w:hAnsi="Verdana"/>
          <w:sz w:val="18"/>
          <w:szCs w:val="18"/>
        </w:rPr>
        <w:t xml:space="preserve"> </w:t>
      </w:r>
      <w:r w:rsidRPr="00212D55">
        <w:rPr>
          <w:rFonts w:ascii="Verdana" w:hAnsi="Verdana"/>
          <w:smallCaps/>
          <w:sz w:val="18"/>
          <w:szCs w:val="18"/>
        </w:rPr>
        <w:t>MONTUFO GUTIÉRREZ</w:t>
      </w:r>
      <w:r w:rsidRPr="00212D55">
        <w:rPr>
          <w:rFonts w:ascii="Verdana" w:hAnsi="Verdana"/>
          <w:sz w:val="18"/>
          <w:szCs w:val="18"/>
        </w:rPr>
        <w:t>, A</w:t>
      </w:r>
      <w:r>
        <w:rPr>
          <w:rFonts w:ascii="Verdana" w:hAnsi="Verdana"/>
          <w:sz w:val="18"/>
          <w:szCs w:val="18"/>
        </w:rPr>
        <w:t>. “</w:t>
      </w:r>
      <w:r w:rsidRPr="00212D55">
        <w:rPr>
          <w:rFonts w:ascii="Verdana" w:hAnsi="Verdana"/>
          <w:sz w:val="18"/>
          <w:szCs w:val="18"/>
        </w:rPr>
        <w:t>Estudio Geográfico y Social de la Subnormalidad en Granada y Provincia</w:t>
      </w:r>
      <w:r>
        <w:rPr>
          <w:rFonts w:ascii="Verdana" w:hAnsi="Verdana"/>
          <w:sz w:val="18"/>
          <w:szCs w:val="18"/>
        </w:rPr>
        <w:t>”</w:t>
      </w:r>
      <w:r w:rsidRPr="00212D55">
        <w:rPr>
          <w:rFonts w:ascii="Verdana" w:hAnsi="Verdana"/>
          <w:sz w:val="18"/>
          <w:szCs w:val="18"/>
        </w:rPr>
        <w:t xml:space="preserve">, </w:t>
      </w:r>
      <w:r w:rsidRPr="00212D55">
        <w:rPr>
          <w:rFonts w:ascii="Verdana" w:hAnsi="Verdana"/>
          <w:i/>
          <w:iCs/>
          <w:sz w:val="18"/>
          <w:szCs w:val="18"/>
        </w:rPr>
        <w:t>Cuadernos Geográficos de la Universidad de Granada</w:t>
      </w:r>
      <w:r w:rsidRPr="00212D55">
        <w:rPr>
          <w:rFonts w:ascii="Verdana" w:hAnsi="Verdana"/>
          <w:i/>
          <w:sz w:val="18"/>
          <w:szCs w:val="18"/>
        </w:rPr>
        <w:t xml:space="preserve">, </w:t>
      </w:r>
      <w:r w:rsidRPr="009967D5">
        <w:rPr>
          <w:rFonts w:ascii="Verdana" w:hAnsi="Verdana"/>
          <w:sz w:val="18"/>
          <w:szCs w:val="18"/>
        </w:rPr>
        <w:t>15</w:t>
      </w:r>
      <w:r w:rsidRPr="00212D55">
        <w:rPr>
          <w:rFonts w:ascii="Verdana" w:hAnsi="Verdana"/>
          <w:i/>
          <w:sz w:val="18"/>
          <w:szCs w:val="18"/>
        </w:rPr>
        <w:t>,</w:t>
      </w:r>
      <w:r w:rsidRPr="00212D55">
        <w:rPr>
          <w:rFonts w:ascii="Verdana" w:hAnsi="Verdana"/>
          <w:sz w:val="18"/>
          <w:szCs w:val="18"/>
        </w:rPr>
        <w:t xml:space="preserve"> 1986</w:t>
      </w:r>
      <w:r>
        <w:rPr>
          <w:rFonts w:ascii="Verdana" w:hAnsi="Verdana"/>
          <w:sz w:val="18"/>
          <w:szCs w:val="18"/>
        </w:rPr>
        <w:t>, pp. 5-50.</w:t>
      </w:r>
      <w:r w:rsidRPr="00212D55">
        <w:rPr>
          <w:rFonts w:ascii="Verdana" w:hAnsi="Verdana"/>
          <w:sz w:val="18"/>
          <w:szCs w:val="18"/>
        </w:rPr>
        <w:t xml:space="preserve"> </w:t>
      </w:r>
    </w:p>
    <w:p w14:paraId="326CFDCE" w14:textId="77777777" w:rsidR="00F86469" w:rsidRPr="00C20403" w:rsidRDefault="00F86469" w:rsidP="00F86469">
      <w:pPr>
        <w:pStyle w:val="Textonotapie"/>
        <w:ind w:hanging="709"/>
        <w:rPr>
          <w:rFonts w:ascii="Verdana" w:hAnsi="Verdana"/>
          <w:sz w:val="18"/>
          <w:szCs w:val="18"/>
        </w:rPr>
      </w:pPr>
      <w:r w:rsidRPr="00C20403">
        <w:rPr>
          <w:rFonts w:ascii="Verdana" w:hAnsi="Verdana"/>
          <w:smallCaps/>
          <w:sz w:val="18"/>
          <w:szCs w:val="18"/>
        </w:rPr>
        <w:t>FERNÁNDEZ</w:t>
      </w:r>
      <w:r>
        <w:rPr>
          <w:rFonts w:ascii="Verdana" w:hAnsi="Verdana"/>
          <w:sz w:val="18"/>
          <w:szCs w:val="18"/>
        </w:rPr>
        <w:t xml:space="preserve">, J.M. “La noción de violencia simbólica en la obra de Pierre Bourdieu: una aproximación crítica”, </w:t>
      </w:r>
      <w:r w:rsidRPr="00C20403">
        <w:rPr>
          <w:rFonts w:ascii="Verdana" w:hAnsi="Verdana"/>
          <w:i/>
          <w:sz w:val="18"/>
          <w:szCs w:val="18"/>
        </w:rPr>
        <w:t>Cuadernos de Trabajo Social</w:t>
      </w:r>
      <w:r>
        <w:rPr>
          <w:rFonts w:ascii="Verdana" w:hAnsi="Verdana"/>
          <w:sz w:val="18"/>
          <w:szCs w:val="18"/>
        </w:rPr>
        <w:t xml:space="preserve">, 18, 2005, pp. 7-31. </w:t>
      </w:r>
    </w:p>
    <w:p w14:paraId="1A518EB9" w14:textId="77777777" w:rsidR="00F86469" w:rsidRDefault="00F86469" w:rsidP="00F86469">
      <w:pPr>
        <w:pStyle w:val="Textonotapie"/>
        <w:ind w:hanging="709"/>
        <w:rPr>
          <w:rFonts w:ascii="Verdana" w:hAnsi="Verdana"/>
          <w:smallCaps/>
          <w:sz w:val="18"/>
          <w:szCs w:val="18"/>
        </w:rPr>
      </w:pPr>
      <w:r w:rsidRPr="00826C60">
        <w:rPr>
          <w:rFonts w:ascii="Verdana" w:hAnsi="Verdana"/>
          <w:smallCaps/>
          <w:sz w:val="18"/>
          <w:szCs w:val="18"/>
        </w:rPr>
        <w:t xml:space="preserve">FERRAJOLI, L. </w:t>
      </w:r>
      <w:r w:rsidRPr="00826C60">
        <w:rPr>
          <w:rFonts w:ascii="Verdana" w:hAnsi="Verdana"/>
          <w:i/>
          <w:smallCaps/>
          <w:sz w:val="18"/>
          <w:szCs w:val="18"/>
        </w:rPr>
        <w:t>L</w:t>
      </w:r>
      <w:r w:rsidRPr="00826C60">
        <w:rPr>
          <w:rFonts w:ascii="Verdana" w:hAnsi="Verdana"/>
          <w:i/>
          <w:sz w:val="18"/>
          <w:szCs w:val="18"/>
        </w:rPr>
        <w:t>a democracia a través de los derechos</w:t>
      </w:r>
      <w:r w:rsidRPr="00826C60">
        <w:rPr>
          <w:rFonts w:ascii="Verdana" w:hAnsi="Verdana"/>
          <w:sz w:val="18"/>
          <w:szCs w:val="18"/>
        </w:rPr>
        <w:t>.</w:t>
      </w:r>
      <w:r w:rsidRPr="00826C60">
        <w:rPr>
          <w:rFonts w:ascii="Verdana" w:hAnsi="Verdana"/>
          <w:smallCaps/>
          <w:sz w:val="18"/>
          <w:szCs w:val="18"/>
        </w:rPr>
        <w:t xml:space="preserve"> </w:t>
      </w:r>
      <w:r w:rsidRPr="00826C60">
        <w:rPr>
          <w:rFonts w:ascii="Verdana" w:eastAsia="Arial" w:hAnsi="Verdana" w:cs="Arial"/>
          <w:i/>
          <w:sz w:val="18"/>
          <w:szCs w:val="18"/>
        </w:rPr>
        <w:t xml:space="preserve">El constitucionalismo garantista como modelo teórico y como proyecto político, </w:t>
      </w:r>
      <w:r w:rsidRPr="00826C60">
        <w:rPr>
          <w:rFonts w:ascii="Verdana" w:eastAsia="Arial" w:hAnsi="Verdana" w:cs="Arial"/>
          <w:sz w:val="18"/>
          <w:szCs w:val="18"/>
        </w:rPr>
        <w:t xml:space="preserve">Editorial </w:t>
      </w:r>
      <w:proofErr w:type="spellStart"/>
      <w:r w:rsidRPr="00826C60">
        <w:rPr>
          <w:rFonts w:ascii="Verdana" w:eastAsia="Arial" w:hAnsi="Verdana" w:cs="Arial"/>
          <w:sz w:val="18"/>
          <w:szCs w:val="18"/>
        </w:rPr>
        <w:t>Trotta</w:t>
      </w:r>
      <w:proofErr w:type="spellEnd"/>
      <w:r w:rsidRPr="00826C60">
        <w:rPr>
          <w:rFonts w:ascii="Verdana" w:eastAsia="Arial" w:hAnsi="Verdana" w:cs="Arial"/>
          <w:sz w:val="18"/>
          <w:szCs w:val="18"/>
        </w:rPr>
        <w:t>, Madrid, 2014.</w:t>
      </w:r>
    </w:p>
    <w:p w14:paraId="45DCFC3D" w14:textId="77777777" w:rsidR="00F86469" w:rsidRPr="00EE3D61" w:rsidRDefault="00F86469" w:rsidP="00F86469">
      <w:pPr>
        <w:pStyle w:val="Textonotapie"/>
        <w:ind w:hanging="709"/>
        <w:rPr>
          <w:rFonts w:ascii="Verdana" w:hAnsi="Verdana"/>
          <w:sz w:val="18"/>
          <w:szCs w:val="18"/>
        </w:rPr>
      </w:pPr>
      <w:r w:rsidRPr="00EE3D61">
        <w:rPr>
          <w:rFonts w:ascii="Verdana" w:hAnsi="Verdana"/>
          <w:smallCaps/>
          <w:sz w:val="18"/>
          <w:szCs w:val="18"/>
        </w:rPr>
        <w:t xml:space="preserve">FERRÁNDIZ, F. </w:t>
      </w:r>
      <w:r w:rsidRPr="00EE3D61">
        <w:rPr>
          <w:rFonts w:ascii="Verdana" w:hAnsi="Verdana"/>
          <w:i/>
          <w:sz w:val="18"/>
          <w:szCs w:val="18"/>
        </w:rPr>
        <w:t>Etnografías Contemporáneas: Anclajes, métodos y claves para el futuro</w:t>
      </w:r>
      <w:r w:rsidRPr="00EE3D61">
        <w:rPr>
          <w:rFonts w:ascii="Verdana" w:hAnsi="Verdana"/>
          <w:sz w:val="18"/>
          <w:szCs w:val="18"/>
        </w:rPr>
        <w:t xml:space="preserve">, Editorial </w:t>
      </w:r>
      <w:proofErr w:type="spellStart"/>
      <w:r w:rsidRPr="00EE3D61">
        <w:rPr>
          <w:rFonts w:ascii="Verdana" w:hAnsi="Verdana"/>
          <w:sz w:val="18"/>
          <w:szCs w:val="18"/>
        </w:rPr>
        <w:t>Anthropos</w:t>
      </w:r>
      <w:proofErr w:type="spellEnd"/>
      <w:r w:rsidRPr="00EE3D61">
        <w:rPr>
          <w:rFonts w:ascii="Verdana" w:hAnsi="Verdana"/>
          <w:sz w:val="18"/>
          <w:szCs w:val="18"/>
        </w:rPr>
        <w:t xml:space="preserve">, Barcelona, 2011. </w:t>
      </w:r>
    </w:p>
    <w:p w14:paraId="49C5905E" w14:textId="77777777" w:rsidR="00F86469" w:rsidRDefault="00F86469" w:rsidP="00F86469">
      <w:pPr>
        <w:pStyle w:val="Textonotapie"/>
        <w:ind w:hanging="709"/>
        <w:rPr>
          <w:rFonts w:ascii="Verdana" w:eastAsia="Times New Roman" w:hAnsi="Verdana"/>
          <w:sz w:val="18"/>
          <w:szCs w:val="18"/>
          <w:lang w:eastAsia="es-ES"/>
        </w:rPr>
      </w:pPr>
      <w:r w:rsidRPr="009B32B0">
        <w:rPr>
          <w:rFonts w:ascii="Verdana" w:hAnsi="Verdana"/>
          <w:smallCaps/>
          <w:sz w:val="18"/>
          <w:szCs w:val="18"/>
        </w:rPr>
        <w:t>FERRANTE</w:t>
      </w:r>
      <w:r w:rsidRPr="00346A1B">
        <w:rPr>
          <w:rFonts w:ascii="Verdana" w:hAnsi="Verdana"/>
          <w:sz w:val="18"/>
          <w:szCs w:val="18"/>
        </w:rPr>
        <w:t>, C</w:t>
      </w:r>
      <w:r>
        <w:rPr>
          <w:rFonts w:ascii="Verdana" w:hAnsi="Verdana"/>
          <w:sz w:val="18"/>
          <w:szCs w:val="18"/>
        </w:rPr>
        <w:t xml:space="preserve">. y </w:t>
      </w:r>
      <w:r w:rsidRPr="009B32B0">
        <w:rPr>
          <w:rFonts w:ascii="Verdana" w:hAnsi="Verdana"/>
          <w:smallCaps/>
          <w:sz w:val="18"/>
          <w:szCs w:val="18"/>
        </w:rPr>
        <w:t>FERREIRA</w:t>
      </w:r>
      <w:r w:rsidRPr="00346A1B">
        <w:rPr>
          <w:rFonts w:ascii="Verdana" w:hAnsi="Verdana"/>
          <w:sz w:val="18"/>
          <w:szCs w:val="18"/>
        </w:rPr>
        <w:t>, M</w:t>
      </w:r>
      <w:r>
        <w:rPr>
          <w:rFonts w:ascii="Verdana" w:hAnsi="Verdana"/>
          <w:sz w:val="18"/>
          <w:szCs w:val="18"/>
        </w:rPr>
        <w:t>. “</w:t>
      </w:r>
      <w:r w:rsidRPr="00346A1B">
        <w:rPr>
          <w:rFonts w:ascii="Verdana" w:hAnsi="Verdana"/>
          <w:sz w:val="18"/>
          <w:szCs w:val="18"/>
        </w:rPr>
        <w:t>Cuerpo, discapacidad y trayectorias sociales: dos estudios de caso comparados</w:t>
      </w:r>
      <w:r>
        <w:rPr>
          <w:rFonts w:ascii="Verdana" w:hAnsi="Verdana"/>
          <w:sz w:val="18"/>
          <w:szCs w:val="18"/>
        </w:rPr>
        <w:t>”</w:t>
      </w:r>
      <w:r w:rsidRPr="00346A1B">
        <w:rPr>
          <w:rFonts w:ascii="Verdana" w:hAnsi="Verdana"/>
          <w:sz w:val="18"/>
          <w:szCs w:val="18"/>
        </w:rPr>
        <w:t xml:space="preserve">, </w:t>
      </w:r>
      <w:r w:rsidRPr="00346A1B">
        <w:rPr>
          <w:rFonts w:ascii="Verdana" w:eastAsia="Times New Roman" w:hAnsi="Verdana"/>
          <w:i/>
          <w:sz w:val="18"/>
          <w:szCs w:val="18"/>
          <w:lang w:eastAsia="es-ES"/>
        </w:rPr>
        <w:t>Revista de Antropología Experimental</w:t>
      </w:r>
      <w:r w:rsidRPr="00346A1B">
        <w:rPr>
          <w:rFonts w:ascii="Verdana" w:eastAsia="Times New Roman" w:hAnsi="Verdana"/>
          <w:sz w:val="18"/>
          <w:szCs w:val="18"/>
          <w:lang w:eastAsia="es-ES"/>
        </w:rPr>
        <w:t xml:space="preserve">, </w:t>
      </w:r>
      <w:r w:rsidRPr="009B32B0">
        <w:rPr>
          <w:rFonts w:ascii="Verdana" w:eastAsia="Times New Roman" w:hAnsi="Verdana"/>
          <w:sz w:val="18"/>
          <w:szCs w:val="18"/>
          <w:lang w:eastAsia="es-ES"/>
        </w:rPr>
        <w:t>8</w:t>
      </w:r>
      <w:r w:rsidRPr="00346A1B">
        <w:rPr>
          <w:rFonts w:ascii="Verdana" w:eastAsia="Times New Roman" w:hAnsi="Verdana"/>
          <w:sz w:val="18"/>
          <w:szCs w:val="18"/>
          <w:lang w:eastAsia="es-ES"/>
        </w:rPr>
        <w:t>, 2008, pp. 403-428.</w:t>
      </w:r>
      <w:r>
        <w:rPr>
          <w:rFonts w:ascii="Verdana" w:eastAsia="Times New Roman" w:hAnsi="Verdana"/>
          <w:sz w:val="18"/>
          <w:szCs w:val="18"/>
          <w:lang w:eastAsia="es-ES"/>
        </w:rPr>
        <w:t xml:space="preserve"> </w:t>
      </w:r>
    </w:p>
    <w:p w14:paraId="3B4048AE" w14:textId="77777777" w:rsidR="00F86469" w:rsidRPr="00547608" w:rsidRDefault="00F86469" w:rsidP="00F86469">
      <w:pPr>
        <w:ind w:hanging="709"/>
        <w:rPr>
          <w:rFonts w:ascii="Verdana" w:hAnsi="Verdana"/>
          <w:sz w:val="18"/>
          <w:szCs w:val="18"/>
        </w:rPr>
      </w:pPr>
      <w:r w:rsidRPr="00547608">
        <w:rPr>
          <w:rFonts w:ascii="Verdana" w:hAnsi="Verdana"/>
          <w:smallCaps/>
          <w:sz w:val="18"/>
          <w:szCs w:val="18"/>
        </w:rPr>
        <w:t>FERREIRA</w:t>
      </w:r>
      <w:r w:rsidRPr="00547608">
        <w:rPr>
          <w:rFonts w:ascii="Verdana" w:hAnsi="Verdana"/>
          <w:sz w:val="18"/>
          <w:szCs w:val="18"/>
        </w:rPr>
        <w:t xml:space="preserve">, M. y </w:t>
      </w:r>
      <w:r w:rsidRPr="00547608">
        <w:rPr>
          <w:rFonts w:ascii="Verdana" w:hAnsi="Verdana"/>
          <w:smallCaps/>
          <w:sz w:val="18"/>
          <w:szCs w:val="18"/>
        </w:rPr>
        <w:t>RODRÍGUEZ</w:t>
      </w:r>
      <w:r w:rsidRPr="00547608">
        <w:rPr>
          <w:rFonts w:ascii="Verdana" w:hAnsi="Verdana"/>
          <w:sz w:val="18"/>
          <w:szCs w:val="18"/>
        </w:rPr>
        <w:t xml:space="preserve"> </w:t>
      </w:r>
      <w:r w:rsidRPr="00547608">
        <w:rPr>
          <w:rFonts w:ascii="Verdana" w:hAnsi="Verdana"/>
          <w:smallCaps/>
          <w:sz w:val="18"/>
          <w:szCs w:val="18"/>
        </w:rPr>
        <w:t>DÍAZ</w:t>
      </w:r>
      <w:r w:rsidRPr="00547608">
        <w:rPr>
          <w:rFonts w:ascii="Verdana" w:hAnsi="Verdana"/>
          <w:sz w:val="18"/>
          <w:szCs w:val="18"/>
        </w:rPr>
        <w:t xml:space="preserve">, S. “Desde la discapacidad hacia la diversidad funcional. Un ejercicio de </w:t>
      </w:r>
      <w:proofErr w:type="spellStart"/>
      <w:r w:rsidRPr="00547608">
        <w:rPr>
          <w:rFonts w:ascii="Verdana" w:hAnsi="Verdana"/>
          <w:sz w:val="18"/>
          <w:szCs w:val="18"/>
        </w:rPr>
        <w:t>dis</w:t>
      </w:r>
      <w:proofErr w:type="spellEnd"/>
      <w:r w:rsidRPr="00547608">
        <w:rPr>
          <w:rFonts w:ascii="Verdana" w:hAnsi="Verdana"/>
          <w:sz w:val="18"/>
          <w:szCs w:val="18"/>
        </w:rPr>
        <w:t xml:space="preserve">-normalización”, </w:t>
      </w:r>
      <w:r w:rsidRPr="00547608">
        <w:rPr>
          <w:rFonts w:ascii="Verdana" w:hAnsi="Verdana"/>
          <w:i/>
          <w:sz w:val="18"/>
          <w:szCs w:val="18"/>
        </w:rPr>
        <w:t>Revista Internacional de Sociología, 68</w:t>
      </w:r>
      <w:r w:rsidRPr="00547608">
        <w:rPr>
          <w:rFonts w:ascii="Verdana" w:hAnsi="Verdana"/>
          <w:sz w:val="18"/>
          <w:szCs w:val="18"/>
        </w:rPr>
        <w:t xml:space="preserve">(2), 2005, pp. 289-309. </w:t>
      </w:r>
    </w:p>
    <w:p w14:paraId="2C310F95" w14:textId="77777777" w:rsidR="00F86469" w:rsidRDefault="00F86469" w:rsidP="00F86469">
      <w:pPr>
        <w:shd w:val="clear" w:color="auto" w:fill="FFFFFF" w:themeFill="background1"/>
        <w:autoSpaceDE w:val="0"/>
        <w:autoSpaceDN w:val="0"/>
        <w:adjustRightInd w:val="0"/>
        <w:ind w:hanging="709"/>
        <w:rPr>
          <w:rFonts w:ascii="Verdana" w:hAnsi="Verdana"/>
          <w:sz w:val="18"/>
          <w:szCs w:val="18"/>
        </w:rPr>
      </w:pPr>
      <w:r w:rsidRPr="00212D55">
        <w:rPr>
          <w:rFonts w:ascii="Verdana" w:hAnsi="Verdana"/>
          <w:smallCaps/>
          <w:sz w:val="18"/>
          <w:szCs w:val="18"/>
        </w:rPr>
        <w:t>FERREIRA</w:t>
      </w:r>
      <w:r w:rsidRPr="00212D55">
        <w:rPr>
          <w:rFonts w:ascii="Verdana" w:hAnsi="Verdana"/>
          <w:sz w:val="18"/>
          <w:szCs w:val="18"/>
        </w:rPr>
        <w:t>, M</w:t>
      </w:r>
      <w:r>
        <w:rPr>
          <w:rFonts w:ascii="Verdana" w:hAnsi="Verdana"/>
          <w:sz w:val="18"/>
          <w:szCs w:val="18"/>
        </w:rPr>
        <w:t xml:space="preserve">. y </w:t>
      </w:r>
      <w:r w:rsidRPr="00212D55">
        <w:rPr>
          <w:rFonts w:ascii="Verdana" w:hAnsi="Verdana"/>
          <w:smallCaps/>
          <w:sz w:val="18"/>
          <w:szCs w:val="18"/>
        </w:rPr>
        <w:t>RODRÍGUEZ</w:t>
      </w:r>
      <w:r w:rsidRPr="00212D55">
        <w:rPr>
          <w:rFonts w:ascii="Verdana" w:hAnsi="Verdana"/>
          <w:sz w:val="18"/>
          <w:szCs w:val="18"/>
        </w:rPr>
        <w:t xml:space="preserve"> </w:t>
      </w:r>
      <w:r w:rsidRPr="00212D55">
        <w:rPr>
          <w:rFonts w:ascii="Verdana" w:hAnsi="Verdana"/>
          <w:smallCaps/>
          <w:sz w:val="18"/>
          <w:szCs w:val="18"/>
        </w:rPr>
        <w:t>DÍAZ</w:t>
      </w:r>
      <w:r w:rsidRPr="00212D55">
        <w:rPr>
          <w:rFonts w:ascii="Verdana" w:hAnsi="Verdana"/>
          <w:sz w:val="18"/>
          <w:szCs w:val="18"/>
        </w:rPr>
        <w:t>, S</w:t>
      </w:r>
      <w:r>
        <w:rPr>
          <w:rFonts w:ascii="Verdana" w:hAnsi="Verdana"/>
          <w:sz w:val="18"/>
          <w:szCs w:val="18"/>
        </w:rPr>
        <w:t>. “</w:t>
      </w:r>
      <w:r w:rsidRPr="00212D55">
        <w:rPr>
          <w:rFonts w:ascii="Verdana" w:hAnsi="Verdana"/>
          <w:sz w:val="18"/>
          <w:szCs w:val="18"/>
        </w:rPr>
        <w:t xml:space="preserve">Diversidad funcional: sobre lo normal y lo patológico en torno a la condición social de la </w:t>
      </w:r>
      <w:proofErr w:type="spellStart"/>
      <w:r w:rsidRPr="00212D55">
        <w:rPr>
          <w:rFonts w:ascii="Verdana" w:hAnsi="Verdana"/>
          <w:sz w:val="18"/>
          <w:szCs w:val="18"/>
        </w:rPr>
        <w:t>dis</w:t>
      </w:r>
      <w:proofErr w:type="spellEnd"/>
      <w:r w:rsidRPr="00212D55">
        <w:rPr>
          <w:rFonts w:ascii="Verdana" w:hAnsi="Verdana"/>
          <w:sz w:val="18"/>
          <w:szCs w:val="18"/>
        </w:rPr>
        <w:t>-capacidad</w:t>
      </w:r>
      <w:r>
        <w:rPr>
          <w:rFonts w:ascii="Verdana" w:hAnsi="Verdana"/>
          <w:sz w:val="18"/>
          <w:szCs w:val="18"/>
        </w:rPr>
        <w:t>”</w:t>
      </w:r>
      <w:r w:rsidRPr="00212D55">
        <w:rPr>
          <w:rFonts w:ascii="Verdana" w:hAnsi="Verdana"/>
          <w:sz w:val="18"/>
          <w:szCs w:val="18"/>
        </w:rPr>
        <w:t xml:space="preserve">, </w:t>
      </w:r>
      <w:r w:rsidRPr="00212D55">
        <w:rPr>
          <w:rFonts w:ascii="Verdana" w:hAnsi="Verdana"/>
          <w:i/>
          <w:sz w:val="18"/>
          <w:szCs w:val="18"/>
        </w:rPr>
        <w:t>Cuadernos de Relaciones Laborales, 28</w:t>
      </w:r>
      <w:r w:rsidRPr="00212D55">
        <w:rPr>
          <w:rFonts w:ascii="Verdana" w:hAnsi="Verdana"/>
          <w:sz w:val="18"/>
          <w:szCs w:val="18"/>
        </w:rPr>
        <w:t xml:space="preserve">(1), 2010, pp. 151-172. </w:t>
      </w:r>
    </w:p>
    <w:p w14:paraId="712F8ED5" w14:textId="77777777" w:rsidR="00F86469" w:rsidRPr="0044334D" w:rsidRDefault="00F86469" w:rsidP="00F86469">
      <w:pPr>
        <w:pStyle w:val="Textonotapie"/>
        <w:ind w:hanging="709"/>
        <w:rPr>
          <w:rFonts w:ascii="Verdana" w:hAnsi="Verdana"/>
          <w:sz w:val="18"/>
          <w:szCs w:val="18"/>
        </w:rPr>
      </w:pPr>
      <w:r w:rsidRPr="005F150C">
        <w:rPr>
          <w:rFonts w:ascii="Verdana" w:hAnsi="Verdana"/>
          <w:smallCaps/>
          <w:sz w:val="18"/>
          <w:szCs w:val="18"/>
        </w:rPr>
        <w:t>FERRER</w:t>
      </w:r>
      <w:r>
        <w:rPr>
          <w:rFonts w:ascii="Verdana" w:hAnsi="Verdana"/>
          <w:sz w:val="18"/>
          <w:szCs w:val="18"/>
        </w:rPr>
        <w:t xml:space="preserve">, M.A. y </w:t>
      </w:r>
      <w:r w:rsidRPr="005F150C">
        <w:rPr>
          <w:rFonts w:ascii="Verdana" w:hAnsi="Verdana"/>
          <w:smallCaps/>
          <w:sz w:val="18"/>
          <w:szCs w:val="18"/>
        </w:rPr>
        <w:t>OBERTO</w:t>
      </w:r>
      <w:r>
        <w:rPr>
          <w:rFonts w:ascii="Verdana" w:hAnsi="Verdana"/>
          <w:sz w:val="18"/>
          <w:szCs w:val="18"/>
        </w:rPr>
        <w:t xml:space="preserve">, A. “La discapacidad desde las fronteras de la normatividad venezolana”, </w:t>
      </w:r>
      <w:r w:rsidRPr="005F150C">
        <w:rPr>
          <w:rFonts w:ascii="Verdana" w:hAnsi="Verdana"/>
          <w:i/>
          <w:sz w:val="18"/>
          <w:szCs w:val="18"/>
        </w:rPr>
        <w:t>Intersticios. Revista Sociológica de Pensamiento Crítico</w:t>
      </w:r>
      <w:r>
        <w:rPr>
          <w:rFonts w:ascii="Verdana" w:hAnsi="Verdana"/>
          <w:sz w:val="18"/>
          <w:szCs w:val="18"/>
        </w:rPr>
        <w:t xml:space="preserve">, 8(2), 2014, pp. 139-151.  </w:t>
      </w:r>
    </w:p>
    <w:p w14:paraId="48877B10" w14:textId="77777777" w:rsidR="00F86469" w:rsidRDefault="00F86469" w:rsidP="00F86469">
      <w:pPr>
        <w:pStyle w:val="Textonotapie"/>
        <w:ind w:hanging="709"/>
        <w:rPr>
          <w:rFonts w:ascii="Verdana" w:hAnsi="Verdana"/>
          <w:sz w:val="18"/>
          <w:szCs w:val="18"/>
        </w:rPr>
      </w:pPr>
      <w:r w:rsidRPr="004E08F8">
        <w:rPr>
          <w:rFonts w:ascii="Verdana" w:hAnsi="Verdana"/>
          <w:smallCaps/>
          <w:sz w:val="18"/>
          <w:szCs w:val="18"/>
        </w:rPr>
        <w:t>FOUCAULT</w:t>
      </w:r>
      <w:r w:rsidRPr="004E08F8">
        <w:rPr>
          <w:rFonts w:ascii="Verdana" w:hAnsi="Verdana"/>
          <w:sz w:val="18"/>
          <w:szCs w:val="18"/>
        </w:rPr>
        <w:t xml:space="preserve">, M. </w:t>
      </w:r>
      <w:r w:rsidRPr="004E08F8">
        <w:rPr>
          <w:rFonts w:ascii="Verdana" w:hAnsi="Verdana"/>
          <w:i/>
          <w:sz w:val="18"/>
          <w:szCs w:val="18"/>
        </w:rPr>
        <w:t>Las palabras y las cosas. Una arqueología de las ciencias humanas</w:t>
      </w:r>
      <w:r w:rsidRPr="004E08F8">
        <w:rPr>
          <w:rFonts w:ascii="Verdana" w:hAnsi="Verdana"/>
          <w:sz w:val="18"/>
          <w:szCs w:val="18"/>
        </w:rPr>
        <w:t xml:space="preserve">, Editorial Planeta-De Agostini, Barcelona, 1984. </w:t>
      </w:r>
    </w:p>
    <w:p w14:paraId="1088EE0E" w14:textId="77777777" w:rsidR="00F86469" w:rsidRPr="0096524C" w:rsidRDefault="00F86469" w:rsidP="00F86469">
      <w:pPr>
        <w:pStyle w:val="Textonotapie"/>
        <w:ind w:hanging="709"/>
        <w:rPr>
          <w:rFonts w:ascii="Verdana" w:hAnsi="Verdana"/>
          <w:sz w:val="18"/>
          <w:szCs w:val="18"/>
        </w:rPr>
      </w:pPr>
      <w:r w:rsidRPr="00EC4BEE">
        <w:rPr>
          <w:rFonts w:ascii="Verdana" w:hAnsi="Verdana"/>
          <w:smallCaps/>
          <w:sz w:val="18"/>
          <w:szCs w:val="18"/>
        </w:rPr>
        <w:t>FOUCAULT</w:t>
      </w:r>
      <w:r>
        <w:rPr>
          <w:rFonts w:ascii="Verdana" w:hAnsi="Verdana"/>
          <w:sz w:val="18"/>
          <w:szCs w:val="18"/>
        </w:rPr>
        <w:t xml:space="preserve">, M. </w:t>
      </w:r>
      <w:r w:rsidRPr="00EC4BEE">
        <w:rPr>
          <w:rFonts w:ascii="Verdana" w:hAnsi="Verdana"/>
          <w:i/>
          <w:sz w:val="18"/>
          <w:szCs w:val="18"/>
        </w:rPr>
        <w:t xml:space="preserve">Los anormales. Curso del </w:t>
      </w:r>
      <w:proofErr w:type="spellStart"/>
      <w:r w:rsidRPr="00EC4BEE">
        <w:rPr>
          <w:rFonts w:ascii="Verdana" w:hAnsi="Verdana"/>
          <w:i/>
          <w:sz w:val="18"/>
          <w:szCs w:val="18"/>
        </w:rPr>
        <w:t>Collège</w:t>
      </w:r>
      <w:proofErr w:type="spellEnd"/>
      <w:r w:rsidRPr="00EC4BEE">
        <w:rPr>
          <w:rFonts w:ascii="Verdana" w:hAnsi="Verdana"/>
          <w:i/>
          <w:sz w:val="18"/>
          <w:szCs w:val="18"/>
        </w:rPr>
        <w:t xml:space="preserve"> de </w:t>
      </w:r>
      <w:proofErr w:type="gramStart"/>
      <w:r w:rsidRPr="00EC4BEE">
        <w:rPr>
          <w:rFonts w:ascii="Verdana" w:hAnsi="Verdana"/>
          <w:i/>
          <w:sz w:val="18"/>
          <w:szCs w:val="18"/>
        </w:rPr>
        <w:t>France( (</w:t>
      </w:r>
      <w:proofErr w:type="gramEnd"/>
      <w:r w:rsidRPr="00EC4BEE">
        <w:rPr>
          <w:rFonts w:ascii="Verdana" w:hAnsi="Verdana"/>
          <w:i/>
          <w:sz w:val="18"/>
          <w:szCs w:val="18"/>
        </w:rPr>
        <w:t>1974-1975),</w:t>
      </w:r>
      <w:r>
        <w:rPr>
          <w:rFonts w:ascii="Verdana" w:hAnsi="Verdana"/>
          <w:sz w:val="18"/>
          <w:szCs w:val="18"/>
        </w:rPr>
        <w:t xml:space="preserve"> Ediciones </w:t>
      </w:r>
      <w:proofErr w:type="spellStart"/>
      <w:r>
        <w:rPr>
          <w:rFonts w:ascii="Verdana" w:hAnsi="Verdana"/>
          <w:sz w:val="18"/>
          <w:szCs w:val="18"/>
        </w:rPr>
        <w:t>Akal</w:t>
      </w:r>
      <w:proofErr w:type="spellEnd"/>
      <w:r>
        <w:rPr>
          <w:rFonts w:ascii="Verdana" w:hAnsi="Verdana"/>
          <w:sz w:val="18"/>
          <w:szCs w:val="18"/>
        </w:rPr>
        <w:t xml:space="preserve">, Madrid, 2001. </w:t>
      </w:r>
    </w:p>
    <w:p w14:paraId="70214F5F" w14:textId="2E61C6E1" w:rsidR="00F86469" w:rsidRDefault="00F86469" w:rsidP="00F86469">
      <w:pPr>
        <w:pStyle w:val="Textonotapie"/>
        <w:ind w:hanging="709"/>
        <w:rPr>
          <w:rFonts w:ascii="Verdana" w:hAnsi="Verdana"/>
          <w:sz w:val="18"/>
          <w:szCs w:val="18"/>
        </w:rPr>
      </w:pPr>
      <w:r w:rsidRPr="00093A8C">
        <w:rPr>
          <w:rFonts w:ascii="Verdana" w:hAnsi="Verdana"/>
          <w:smallCaps/>
          <w:sz w:val="18"/>
          <w:szCs w:val="18"/>
        </w:rPr>
        <w:t>FOUCAULT</w:t>
      </w:r>
      <w:r>
        <w:rPr>
          <w:rFonts w:ascii="Verdana" w:hAnsi="Verdana"/>
          <w:sz w:val="18"/>
          <w:szCs w:val="18"/>
        </w:rPr>
        <w:t xml:space="preserve">, M. </w:t>
      </w:r>
      <w:r w:rsidRPr="00093A8C">
        <w:rPr>
          <w:rFonts w:ascii="Verdana" w:hAnsi="Verdana"/>
          <w:i/>
          <w:sz w:val="18"/>
          <w:szCs w:val="18"/>
        </w:rPr>
        <w:t xml:space="preserve">Nacimiento de la </w:t>
      </w:r>
      <w:proofErr w:type="spellStart"/>
      <w:r w:rsidRPr="00093A8C">
        <w:rPr>
          <w:rFonts w:ascii="Verdana" w:hAnsi="Verdana"/>
          <w:i/>
          <w:sz w:val="18"/>
          <w:szCs w:val="18"/>
        </w:rPr>
        <w:t>biopolítica</w:t>
      </w:r>
      <w:proofErr w:type="spellEnd"/>
      <w:r w:rsidRPr="00093A8C">
        <w:rPr>
          <w:rFonts w:ascii="Verdana" w:hAnsi="Verdana"/>
          <w:i/>
          <w:sz w:val="18"/>
          <w:szCs w:val="18"/>
        </w:rPr>
        <w:t xml:space="preserve">. Curso del </w:t>
      </w:r>
      <w:proofErr w:type="spellStart"/>
      <w:r w:rsidRPr="00093A8C">
        <w:rPr>
          <w:rFonts w:ascii="Verdana" w:hAnsi="Verdana"/>
          <w:i/>
          <w:sz w:val="18"/>
          <w:szCs w:val="18"/>
        </w:rPr>
        <w:t>Collége</w:t>
      </w:r>
      <w:proofErr w:type="spellEnd"/>
      <w:r w:rsidRPr="00093A8C">
        <w:rPr>
          <w:rFonts w:ascii="Verdana" w:hAnsi="Verdana"/>
          <w:i/>
          <w:sz w:val="18"/>
          <w:szCs w:val="18"/>
        </w:rPr>
        <w:t xml:space="preserve"> de France (1978-1979</w:t>
      </w:r>
      <w:r>
        <w:rPr>
          <w:rFonts w:ascii="Verdana" w:hAnsi="Verdana"/>
          <w:sz w:val="18"/>
          <w:szCs w:val="18"/>
        </w:rPr>
        <w:t xml:space="preserve">), Ediciones </w:t>
      </w:r>
      <w:proofErr w:type="spellStart"/>
      <w:r>
        <w:rPr>
          <w:rFonts w:ascii="Verdana" w:hAnsi="Verdana"/>
          <w:sz w:val="18"/>
          <w:szCs w:val="18"/>
        </w:rPr>
        <w:t>Akal</w:t>
      </w:r>
      <w:proofErr w:type="spellEnd"/>
      <w:r>
        <w:rPr>
          <w:rFonts w:ascii="Verdana" w:hAnsi="Verdana"/>
          <w:sz w:val="18"/>
          <w:szCs w:val="18"/>
        </w:rPr>
        <w:t xml:space="preserve">, Madrid, 2009. </w:t>
      </w:r>
    </w:p>
    <w:p w14:paraId="78177FA6" w14:textId="7CE3A23A" w:rsidR="00D200B8" w:rsidRPr="00411025" w:rsidRDefault="00D200B8" w:rsidP="00F86469">
      <w:pPr>
        <w:pStyle w:val="Textonotapie"/>
        <w:ind w:hanging="709"/>
        <w:rPr>
          <w:rFonts w:ascii="Verdana" w:hAnsi="Verdana"/>
          <w:sz w:val="18"/>
          <w:szCs w:val="18"/>
        </w:rPr>
      </w:pPr>
      <w:r w:rsidRPr="003A2D99">
        <w:rPr>
          <w:rFonts w:ascii="Verdana" w:hAnsi="Verdana"/>
          <w:smallCaps/>
          <w:sz w:val="18"/>
          <w:szCs w:val="18"/>
        </w:rPr>
        <w:t>FUNDACIÓN DE LA INNOVACIÓN. BANKINTER</w:t>
      </w:r>
      <w:r>
        <w:rPr>
          <w:rFonts w:ascii="Verdana" w:hAnsi="Verdana"/>
          <w:sz w:val="18"/>
          <w:szCs w:val="18"/>
        </w:rPr>
        <w:t xml:space="preserve">: </w:t>
      </w:r>
      <w:r w:rsidRPr="003A2D99">
        <w:rPr>
          <w:rFonts w:ascii="Verdana" w:hAnsi="Verdana"/>
          <w:i/>
          <w:sz w:val="18"/>
          <w:szCs w:val="18"/>
        </w:rPr>
        <w:t>El arte de innovar y emprender. Cuando las ideas se convierten en riqueza</w:t>
      </w:r>
      <w:r>
        <w:rPr>
          <w:rFonts w:ascii="Verdana" w:hAnsi="Verdana"/>
          <w:sz w:val="18"/>
          <w:szCs w:val="18"/>
        </w:rPr>
        <w:t xml:space="preserve">, Madrid, 2010. </w:t>
      </w:r>
    </w:p>
    <w:p w14:paraId="48EEE9DF" w14:textId="77777777" w:rsidR="00F86469" w:rsidRPr="00C86FDB" w:rsidRDefault="00F86469" w:rsidP="00F86469">
      <w:pPr>
        <w:pStyle w:val="Textonotapie"/>
        <w:ind w:hanging="709"/>
        <w:rPr>
          <w:rFonts w:ascii="Verdana" w:hAnsi="Verdana"/>
          <w:sz w:val="18"/>
          <w:szCs w:val="18"/>
        </w:rPr>
      </w:pPr>
      <w:r w:rsidRPr="00E74EB8">
        <w:rPr>
          <w:rFonts w:ascii="Verdana" w:hAnsi="Verdana"/>
          <w:smallCaps/>
          <w:sz w:val="18"/>
          <w:szCs w:val="18"/>
        </w:rPr>
        <w:t>FUNDACIÓN FOESSA</w:t>
      </w:r>
      <w:r>
        <w:rPr>
          <w:rFonts w:ascii="Verdana" w:hAnsi="Verdana"/>
          <w:sz w:val="18"/>
          <w:szCs w:val="18"/>
        </w:rPr>
        <w:t xml:space="preserve">. </w:t>
      </w:r>
      <w:r w:rsidRPr="00C86FDB">
        <w:rPr>
          <w:rFonts w:ascii="Verdana" w:hAnsi="Verdana"/>
          <w:i/>
          <w:sz w:val="18"/>
          <w:szCs w:val="18"/>
        </w:rPr>
        <w:t>VIII Informe sobre exclusión y desarrollo social en España, 2019</w:t>
      </w:r>
      <w:r>
        <w:rPr>
          <w:rFonts w:ascii="Verdana" w:hAnsi="Verdana"/>
          <w:sz w:val="18"/>
          <w:szCs w:val="18"/>
        </w:rPr>
        <w:t xml:space="preserve">, Cáritas Española Editores, Madrid, 2019. </w:t>
      </w:r>
    </w:p>
    <w:p w14:paraId="108EDB51" w14:textId="11335428" w:rsidR="00F86469" w:rsidRDefault="00F86469" w:rsidP="00F86469">
      <w:pPr>
        <w:autoSpaceDE w:val="0"/>
        <w:autoSpaceDN w:val="0"/>
        <w:adjustRightInd w:val="0"/>
        <w:ind w:hanging="709"/>
        <w:rPr>
          <w:rFonts w:ascii="Verdana" w:hAnsi="Verdana"/>
          <w:sz w:val="18"/>
          <w:szCs w:val="18"/>
        </w:rPr>
      </w:pPr>
      <w:r w:rsidRPr="002D71AD">
        <w:rPr>
          <w:rFonts w:ascii="Verdana" w:hAnsi="Verdana"/>
          <w:smallCaps/>
          <w:sz w:val="18"/>
          <w:szCs w:val="18"/>
        </w:rPr>
        <w:t xml:space="preserve">GARCIA DE LA CRUZ, </w:t>
      </w:r>
      <w:r w:rsidRPr="002D71AD">
        <w:rPr>
          <w:rFonts w:ascii="Verdana" w:hAnsi="Verdana"/>
          <w:sz w:val="18"/>
          <w:szCs w:val="18"/>
        </w:rPr>
        <w:t>J</w:t>
      </w:r>
      <w:r>
        <w:rPr>
          <w:rFonts w:ascii="Verdana" w:hAnsi="Verdana"/>
          <w:sz w:val="18"/>
          <w:szCs w:val="18"/>
        </w:rPr>
        <w:t xml:space="preserve">. </w:t>
      </w:r>
      <w:r w:rsidRPr="002D71AD">
        <w:rPr>
          <w:rFonts w:ascii="Verdana" w:hAnsi="Verdana"/>
          <w:sz w:val="18"/>
          <w:szCs w:val="18"/>
        </w:rPr>
        <w:t>J</w:t>
      </w:r>
      <w:r>
        <w:rPr>
          <w:rFonts w:ascii="Verdana" w:hAnsi="Verdana"/>
          <w:sz w:val="18"/>
          <w:szCs w:val="18"/>
        </w:rPr>
        <w:t xml:space="preserve">. </w:t>
      </w:r>
      <w:r w:rsidRPr="002D71AD">
        <w:rPr>
          <w:rFonts w:ascii="Verdana" w:hAnsi="Verdana"/>
          <w:sz w:val="18"/>
          <w:szCs w:val="18"/>
        </w:rPr>
        <w:t xml:space="preserve"> y </w:t>
      </w:r>
      <w:r w:rsidRPr="007D3AFC">
        <w:rPr>
          <w:rFonts w:ascii="Verdana" w:hAnsi="Verdana"/>
          <w:smallCaps/>
          <w:sz w:val="18"/>
          <w:szCs w:val="18"/>
        </w:rPr>
        <w:t>ZARCO</w:t>
      </w:r>
      <w:r w:rsidRPr="002D71AD">
        <w:rPr>
          <w:rFonts w:ascii="Verdana" w:hAnsi="Verdana"/>
          <w:sz w:val="18"/>
          <w:szCs w:val="18"/>
        </w:rPr>
        <w:t>, J</w:t>
      </w:r>
      <w:r>
        <w:rPr>
          <w:rFonts w:ascii="Verdana" w:hAnsi="Verdana"/>
          <w:sz w:val="18"/>
          <w:szCs w:val="18"/>
        </w:rPr>
        <w:t xml:space="preserve">. </w:t>
      </w:r>
      <w:r w:rsidRPr="002D71AD">
        <w:rPr>
          <w:rFonts w:ascii="Verdana" w:hAnsi="Verdana"/>
          <w:i/>
          <w:iCs/>
          <w:sz w:val="18"/>
          <w:szCs w:val="18"/>
        </w:rPr>
        <w:t xml:space="preserve">El Espejo Social de la Mujer con gran Discapacidad, </w:t>
      </w:r>
      <w:r w:rsidRPr="002D71AD">
        <w:rPr>
          <w:rFonts w:ascii="Verdana" w:hAnsi="Verdana"/>
          <w:sz w:val="18"/>
          <w:szCs w:val="18"/>
        </w:rPr>
        <w:t>Editorial Fundamentos, Madrid, 2003.</w:t>
      </w:r>
    </w:p>
    <w:p w14:paraId="53807AF5" w14:textId="77777777" w:rsidR="00F86469" w:rsidRPr="00732BF7" w:rsidRDefault="00F86469" w:rsidP="00F86469">
      <w:pPr>
        <w:pStyle w:val="Textonotapie"/>
        <w:ind w:hanging="709"/>
        <w:rPr>
          <w:rFonts w:ascii="Verdana" w:hAnsi="Verdana"/>
          <w:sz w:val="18"/>
          <w:szCs w:val="18"/>
        </w:rPr>
      </w:pPr>
      <w:r w:rsidRPr="00732BF7">
        <w:rPr>
          <w:rFonts w:ascii="Verdana" w:hAnsi="Verdana"/>
          <w:smallCaps/>
          <w:color w:val="000000"/>
          <w:sz w:val="18"/>
          <w:szCs w:val="18"/>
        </w:rPr>
        <w:t>GARCÍA ORTIZ</w:t>
      </w:r>
      <w:r>
        <w:rPr>
          <w:rFonts w:ascii="Verdana" w:hAnsi="Verdana"/>
          <w:sz w:val="18"/>
          <w:szCs w:val="18"/>
        </w:rPr>
        <w:t xml:space="preserve">, M. “Riesgo de vulneración de los derechos fundamentales de las personas con discapacidad en relación con las crisis sanitarias”, </w:t>
      </w:r>
      <w:r w:rsidRPr="00732BF7">
        <w:rPr>
          <w:rFonts w:ascii="Verdana" w:hAnsi="Verdana"/>
          <w:i/>
          <w:sz w:val="18"/>
          <w:szCs w:val="18"/>
        </w:rPr>
        <w:t>Revista de Bioética y Derecho</w:t>
      </w:r>
      <w:r>
        <w:rPr>
          <w:rFonts w:ascii="Verdana" w:hAnsi="Verdana"/>
          <w:sz w:val="18"/>
          <w:szCs w:val="18"/>
        </w:rPr>
        <w:t xml:space="preserve">, 50, 2020, pp. 369-383. </w:t>
      </w:r>
    </w:p>
    <w:p w14:paraId="02F9DC41" w14:textId="77777777" w:rsidR="00F86469" w:rsidRPr="007233EB" w:rsidRDefault="00F86469" w:rsidP="00F86469">
      <w:pPr>
        <w:pStyle w:val="Textonotapie"/>
        <w:ind w:hanging="709"/>
        <w:rPr>
          <w:rFonts w:ascii="Verdana" w:hAnsi="Verdana"/>
          <w:sz w:val="18"/>
          <w:szCs w:val="18"/>
        </w:rPr>
      </w:pPr>
      <w:r w:rsidRPr="007233EB">
        <w:rPr>
          <w:rFonts w:ascii="Verdana" w:hAnsi="Verdana"/>
          <w:sz w:val="18"/>
          <w:szCs w:val="18"/>
        </w:rPr>
        <w:t>GARCÍA-CARPINTERO</w:t>
      </w:r>
      <w:r>
        <w:rPr>
          <w:rFonts w:ascii="Verdana" w:hAnsi="Verdana"/>
          <w:sz w:val="18"/>
          <w:szCs w:val="18"/>
        </w:rPr>
        <w:t>, M.</w:t>
      </w:r>
      <w:r w:rsidRPr="007233EB">
        <w:rPr>
          <w:rFonts w:ascii="Verdana" w:hAnsi="Verdana"/>
          <w:i/>
          <w:sz w:val="18"/>
          <w:szCs w:val="18"/>
        </w:rPr>
        <w:t xml:space="preserve"> Las palabras, las ideas y las cosas. Una presentación de la filosofía del lenguaje</w:t>
      </w:r>
      <w:r>
        <w:rPr>
          <w:rFonts w:ascii="Verdana" w:hAnsi="Verdana"/>
          <w:sz w:val="18"/>
          <w:szCs w:val="18"/>
        </w:rPr>
        <w:t xml:space="preserve">, Editorial Ariel, Barcelona, 1996. </w:t>
      </w:r>
    </w:p>
    <w:p w14:paraId="46835585" w14:textId="77777777" w:rsidR="00F86469" w:rsidRPr="00F13083" w:rsidRDefault="00F86469" w:rsidP="00F86469">
      <w:pPr>
        <w:pStyle w:val="Textonotapie"/>
        <w:ind w:hanging="709"/>
        <w:rPr>
          <w:rFonts w:ascii="Verdana" w:hAnsi="Verdana"/>
          <w:sz w:val="18"/>
          <w:szCs w:val="18"/>
        </w:rPr>
      </w:pPr>
      <w:r w:rsidRPr="00F13083">
        <w:rPr>
          <w:rFonts w:ascii="Verdana" w:hAnsi="Verdana"/>
          <w:smallCaps/>
          <w:sz w:val="18"/>
          <w:szCs w:val="18"/>
        </w:rPr>
        <w:t>GARCÍA-RETAMERO</w:t>
      </w:r>
      <w:r w:rsidRPr="00F13083">
        <w:rPr>
          <w:rFonts w:ascii="Verdana" w:hAnsi="Verdana"/>
          <w:sz w:val="18"/>
          <w:szCs w:val="18"/>
        </w:rPr>
        <w:t>, R</w:t>
      </w:r>
      <w:r>
        <w:rPr>
          <w:rFonts w:ascii="Verdana" w:hAnsi="Verdana"/>
          <w:sz w:val="18"/>
          <w:szCs w:val="18"/>
        </w:rPr>
        <w:t>. y</w:t>
      </w:r>
      <w:r w:rsidRPr="00F13083">
        <w:rPr>
          <w:rFonts w:ascii="Verdana" w:hAnsi="Verdana"/>
          <w:sz w:val="18"/>
          <w:szCs w:val="18"/>
        </w:rPr>
        <w:t xml:space="preserve"> </w:t>
      </w:r>
      <w:r w:rsidRPr="00F13083">
        <w:rPr>
          <w:rFonts w:ascii="Verdana" w:hAnsi="Verdana"/>
          <w:smallCaps/>
          <w:sz w:val="18"/>
          <w:szCs w:val="18"/>
        </w:rPr>
        <w:t>LÓPEZ ZAFRA</w:t>
      </w:r>
      <w:r w:rsidRPr="00F13083">
        <w:rPr>
          <w:rFonts w:ascii="Verdana" w:hAnsi="Verdana"/>
          <w:sz w:val="18"/>
          <w:szCs w:val="18"/>
        </w:rPr>
        <w:t>, E</w:t>
      </w:r>
      <w:r>
        <w:rPr>
          <w:rFonts w:ascii="Verdana" w:hAnsi="Verdana"/>
          <w:sz w:val="18"/>
          <w:szCs w:val="18"/>
        </w:rPr>
        <w:t>. “</w:t>
      </w:r>
      <w:r w:rsidRPr="00F13083">
        <w:rPr>
          <w:rFonts w:ascii="Verdana" w:hAnsi="Verdana"/>
          <w:sz w:val="18"/>
          <w:szCs w:val="18"/>
        </w:rPr>
        <w:t>Mujeres y liderazgo: ¿discapacitadas para ejercer el liderazgo en el ámbito público?</w:t>
      </w:r>
      <w:r>
        <w:rPr>
          <w:rFonts w:ascii="Verdana" w:hAnsi="Verdana"/>
          <w:sz w:val="18"/>
          <w:szCs w:val="18"/>
        </w:rPr>
        <w:t xml:space="preserve">”. </w:t>
      </w:r>
      <w:r w:rsidRPr="00F13083">
        <w:rPr>
          <w:rFonts w:ascii="Verdana" w:hAnsi="Verdana"/>
          <w:i/>
          <w:sz w:val="18"/>
          <w:szCs w:val="18"/>
        </w:rPr>
        <w:t xml:space="preserve">Mujeres y diversidad funcional (discapacidad): Construyendo </w:t>
      </w:r>
      <w:r w:rsidRPr="00F13083">
        <w:rPr>
          <w:rFonts w:ascii="Verdana" w:hAnsi="Verdana"/>
          <w:i/>
          <w:sz w:val="18"/>
          <w:szCs w:val="18"/>
        </w:rPr>
        <w:lastRenderedPageBreak/>
        <w:t>un nuevo discurso,</w:t>
      </w:r>
      <w:r>
        <w:rPr>
          <w:rFonts w:ascii="Verdana" w:hAnsi="Verdana"/>
          <w:i/>
          <w:sz w:val="18"/>
          <w:szCs w:val="18"/>
        </w:rPr>
        <w:t xml:space="preserve"> </w:t>
      </w:r>
      <w:r>
        <w:rPr>
          <w:rFonts w:ascii="Verdana" w:hAnsi="Verdana"/>
          <w:sz w:val="18"/>
          <w:szCs w:val="18"/>
        </w:rPr>
        <w:t xml:space="preserve">(Ed.) </w:t>
      </w:r>
      <w:r w:rsidRPr="00F13083">
        <w:rPr>
          <w:rFonts w:ascii="Verdana" w:hAnsi="Verdana"/>
          <w:smallCaps/>
          <w:sz w:val="18"/>
          <w:szCs w:val="18"/>
        </w:rPr>
        <w:t>MAÑAS VIEJO</w:t>
      </w:r>
      <w:r w:rsidRPr="00F13083">
        <w:rPr>
          <w:rFonts w:ascii="Verdana" w:hAnsi="Verdana"/>
          <w:sz w:val="18"/>
          <w:szCs w:val="18"/>
        </w:rPr>
        <w:t>, C</w:t>
      </w:r>
      <w:r>
        <w:rPr>
          <w:rFonts w:ascii="Verdana" w:hAnsi="Verdana"/>
          <w:sz w:val="18"/>
          <w:szCs w:val="18"/>
        </w:rPr>
        <w:t xml:space="preserve">. </w:t>
      </w:r>
      <w:r w:rsidRPr="00F13083">
        <w:rPr>
          <w:rFonts w:ascii="Verdana" w:hAnsi="Verdana"/>
          <w:sz w:val="18"/>
          <w:szCs w:val="18"/>
        </w:rPr>
        <w:t>Centro de Estudios sobre la Mujer de la Universidad de Alicante, 2009</w:t>
      </w:r>
      <w:r>
        <w:rPr>
          <w:rFonts w:ascii="Verdana" w:hAnsi="Verdana"/>
          <w:sz w:val="18"/>
          <w:szCs w:val="18"/>
        </w:rPr>
        <w:t>.</w:t>
      </w:r>
      <w:r w:rsidRPr="00F13083">
        <w:rPr>
          <w:rFonts w:ascii="Verdana" w:hAnsi="Verdana"/>
          <w:sz w:val="18"/>
          <w:szCs w:val="18"/>
        </w:rPr>
        <w:t xml:space="preserve"> </w:t>
      </w:r>
    </w:p>
    <w:p w14:paraId="3774BA18" w14:textId="77777777" w:rsidR="00F86469" w:rsidRPr="00CE7C58" w:rsidRDefault="00F86469" w:rsidP="00F86469">
      <w:pPr>
        <w:ind w:hanging="709"/>
        <w:rPr>
          <w:rFonts w:ascii="Verdana" w:hAnsi="Verdana" w:cs="Arial"/>
          <w:sz w:val="18"/>
          <w:szCs w:val="18"/>
        </w:rPr>
      </w:pPr>
      <w:r w:rsidRPr="00D92853">
        <w:rPr>
          <w:rFonts w:ascii="Verdana" w:hAnsi="Verdana" w:cs="Arial"/>
          <w:smallCaps/>
          <w:sz w:val="18"/>
          <w:szCs w:val="18"/>
        </w:rPr>
        <w:t>GARCÍA-SANTESMASES FERNÁNDEZ,</w:t>
      </w:r>
      <w:r w:rsidRPr="00D92853">
        <w:rPr>
          <w:rFonts w:ascii="Verdana" w:hAnsi="Verdana" w:cs="Arial"/>
          <w:sz w:val="18"/>
          <w:szCs w:val="18"/>
        </w:rPr>
        <w:t xml:space="preserve"> A</w:t>
      </w:r>
      <w:r>
        <w:rPr>
          <w:rFonts w:ascii="Verdana" w:hAnsi="Verdana" w:cs="Arial"/>
          <w:sz w:val="18"/>
          <w:szCs w:val="18"/>
        </w:rPr>
        <w:t>. “</w:t>
      </w:r>
      <w:r w:rsidRPr="00D92853">
        <w:rPr>
          <w:rFonts w:ascii="Verdana" w:hAnsi="Verdana" w:cs="Arial"/>
          <w:sz w:val="18"/>
          <w:szCs w:val="18"/>
        </w:rPr>
        <w:t>Dilemas feministas y reflexiones encarnadas: el estudio de la identidad de género en personas con diversidad funcional física</w:t>
      </w:r>
      <w:r>
        <w:rPr>
          <w:rFonts w:ascii="Verdana" w:hAnsi="Verdana" w:cs="Arial"/>
          <w:sz w:val="18"/>
          <w:szCs w:val="18"/>
        </w:rPr>
        <w:t>”</w:t>
      </w:r>
      <w:r w:rsidRPr="00D92853">
        <w:rPr>
          <w:rFonts w:ascii="Verdana" w:hAnsi="Verdana" w:cs="Arial"/>
          <w:sz w:val="18"/>
          <w:szCs w:val="18"/>
        </w:rPr>
        <w:t xml:space="preserve">, </w:t>
      </w:r>
      <w:proofErr w:type="spellStart"/>
      <w:r w:rsidRPr="00D92853">
        <w:rPr>
          <w:rFonts w:ascii="Verdana" w:hAnsi="Verdana" w:cs="Arial"/>
          <w:i/>
          <w:sz w:val="18"/>
          <w:szCs w:val="18"/>
        </w:rPr>
        <w:t>Athenea</w:t>
      </w:r>
      <w:proofErr w:type="spellEnd"/>
      <w:r w:rsidRPr="00D92853">
        <w:rPr>
          <w:rFonts w:ascii="Verdana" w:hAnsi="Verdana" w:cs="Arial"/>
          <w:i/>
          <w:sz w:val="18"/>
          <w:szCs w:val="18"/>
        </w:rPr>
        <w:t xml:space="preserve"> Digital, Revista de pensamiento e investigación social,</w:t>
      </w:r>
      <w:r w:rsidRPr="00D92853">
        <w:rPr>
          <w:rFonts w:ascii="Verdana" w:hAnsi="Verdana" w:cs="Arial"/>
          <w:sz w:val="18"/>
          <w:szCs w:val="18"/>
        </w:rPr>
        <w:t xml:space="preserve"> 14(4), 2014, pp. 19-47. Disponible en </w:t>
      </w:r>
      <w:hyperlink r:id="rId12" w:history="1">
        <w:r w:rsidRPr="00CE7C58">
          <w:rPr>
            <w:rStyle w:val="Hipervnculo"/>
            <w:rFonts w:ascii="Verdana" w:hAnsi="Verdana" w:cs="Arial"/>
            <w:sz w:val="18"/>
            <w:szCs w:val="18"/>
            <w:u w:val="none"/>
          </w:rPr>
          <w:t>http://atheneadigital.net/article/view/v14-n4-garcia-santesmases/1353-pdf-es</w:t>
        </w:r>
      </w:hyperlink>
      <w:r w:rsidRPr="00CE7C58">
        <w:rPr>
          <w:rFonts w:ascii="Verdana" w:hAnsi="Verdana" w:cs="Arial"/>
          <w:sz w:val="18"/>
          <w:szCs w:val="18"/>
        </w:rPr>
        <w:t xml:space="preserve">  </w:t>
      </w:r>
    </w:p>
    <w:p w14:paraId="1413EEFB" w14:textId="77777777" w:rsidR="00F86469" w:rsidRPr="00CE7C58" w:rsidRDefault="00F86469" w:rsidP="00F86469">
      <w:pPr>
        <w:ind w:hanging="709"/>
        <w:rPr>
          <w:rFonts w:ascii="Verdana" w:hAnsi="Verdana" w:cs="Arial"/>
          <w:sz w:val="18"/>
          <w:szCs w:val="18"/>
        </w:rPr>
      </w:pPr>
      <w:r w:rsidRPr="00D92853">
        <w:rPr>
          <w:rFonts w:ascii="Verdana" w:hAnsi="Verdana" w:cs="Arial"/>
          <w:sz w:val="18"/>
          <w:szCs w:val="18"/>
        </w:rPr>
        <w:t>GARCÍA</w:t>
      </w:r>
      <w:r w:rsidRPr="00D92853">
        <w:rPr>
          <w:rFonts w:ascii="Verdana" w:hAnsi="Verdana" w:cs="Arial"/>
          <w:smallCaps/>
          <w:sz w:val="18"/>
          <w:szCs w:val="18"/>
        </w:rPr>
        <w:t>-SANTESMASES FERNÁNDEZ,</w:t>
      </w:r>
      <w:r w:rsidRPr="00D92853">
        <w:rPr>
          <w:rFonts w:ascii="Verdana" w:hAnsi="Verdana" w:cs="Arial"/>
          <w:sz w:val="18"/>
          <w:szCs w:val="18"/>
        </w:rPr>
        <w:t xml:space="preserve"> A</w:t>
      </w:r>
      <w:r>
        <w:rPr>
          <w:rFonts w:ascii="Verdana" w:hAnsi="Verdana" w:cs="Arial"/>
          <w:sz w:val="18"/>
          <w:szCs w:val="18"/>
        </w:rPr>
        <w:t>.</w:t>
      </w:r>
      <w:r w:rsidRPr="00D92853">
        <w:rPr>
          <w:rFonts w:ascii="Verdana" w:hAnsi="Verdana" w:cs="Arial"/>
          <w:sz w:val="18"/>
          <w:szCs w:val="18"/>
        </w:rPr>
        <w:t xml:space="preserve"> </w:t>
      </w:r>
      <w:r>
        <w:rPr>
          <w:rFonts w:ascii="Verdana" w:hAnsi="Verdana" w:cs="Arial"/>
          <w:sz w:val="18"/>
          <w:szCs w:val="18"/>
        </w:rPr>
        <w:t>“</w:t>
      </w:r>
      <w:r w:rsidRPr="00D92853">
        <w:rPr>
          <w:rFonts w:ascii="Verdana" w:hAnsi="Verdana" w:cs="Arial"/>
          <w:sz w:val="18"/>
          <w:szCs w:val="18"/>
        </w:rPr>
        <w:t>El cuerpo en disputa: cuestionamientos a la identidad de género desde la diversidad funcional</w:t>
      </w:r>
      <w:r>
        <w:rPr>
          <w:rFonts w:ascii="Verdana" w:hAnsi="Verdana" w:cs="Arial"/>
          <w:sz w:val="18"/>
          <w:szCs w:val="18"/>
        </w:rPr>
        <w:t>”</w:t>
      </w:r>
      <w:r w:rsidRPr="00D92853">
        <w:rPr>
          <w:rFonts w:ascii="Verdana" w:hAnsi="Verdana" w:cs="Arial"/>
          <w:sz w:val="18"/>
          <w:szCs w:val="18"/>
        </w:rPr>
        <w:t xml:space="preserve">, </w:t>
      </w:r>
      <w:r w:rsidRPr="00D92853">
        <w:rPr>
          <w:rFonts w:ascii="Verdana" w:hAnsi="Verdana" w:cs="Arial"/>
          <w:i/>
          <w:sz w:val="18"/>
          <w:szCs w:val="18"/>
        </w:rPr>
        <w:t xml:space="preserve">Intersticios: Revista Sociológica de Pensamiento Crítico, </w:t>
      </w:r>
      <w:r w:rsidRPr="00D92853">
        <w:rPr>
          <w:rFonts w:ascii="Verdana" w:hAnsi="Verdana" w:cs="Arial"/>
          <w:sz w:val="18"/>
          <w:szCs w:val="18"/>
        </w:rPr>
        <w:t>9(1),</w:t>
      </w:r>
      <w:r>
        <w:rPr>
          <w:rFonts w:ascii="Verdana" w:hAnsi="Verdana" w:cs="Arial"/>
          <w:sz w:val="18"/>
          <w:szCs w:val="18"/>
        </w:rPr>
        <w:t xml:space="preserve"> </w:t>
      </w:r>
      <w:r w:rsidRPr="00D92853">
        <w:rPr>
          <w:rFonts w:ascii="Verdana" w:hAnsi="Verdana" w:cs="Arial"/>
          <w:sz w:val="18"/>
          <w:szCs w:val="18"/>
        </w:rPr>
        <w:t>2015, pp. 41-62</w:t>
      </w:r>
      <w:r>
        <w:rPr>
          <w:rFonts w:ascii="Verdana" w:hAnsi="Verdana" w:cs="Arial"/>
          <w:sz w:val="18"/>
          <w:szCs w:val="18"/>
        </w:rPr>
        <w:t>.</w:t>
      </w:r>
    </w:p>
    <w:p w14:paraId="5BC3D8DE" w14:textId="77777777" w:rsidR="00F86469" w:rsidRPr="00652F58" w:rsidRDefault="00F86469" w:rsidP="00F86469">
      <w:pPr>
        <w:pStyle w:val="Textonotapie"/>
        <w:ind w:hanging="709"/>
        <w:rPr>
          <w:rFonts w:ascii="Verdana" w:hAnsi="Verdana"/>
          <w:sz w:val="18"/>
          <w:szCs w:val="18"/>
        </w:rPr>
      </w:pPr>
      <w:r w:rsidRPr="009456CC">
        <w:rPr>
          <w:rFonts w:ascii="Verdana" w:hAnsi="Verdana"/>
          <w:smallCaps/>
          <w:sz w:val="18"/>
          <w:szCs w:val="18"/>
        </w:rPr>
        <w:t>GOMÁ</w:t>
      </w:r>
      <w:r w:rsidRPr="00017BE6">
        <w:rPr>
          <w:rFonts w:ascii="Verdana" w:hAnsi="Verdana"/>
          <w:sz w:val="18"/>
          <w:szCs w:val="18"/>
        </w:rPr>
        <w:t>, R</w:t>
      </w:r>
      <w:r>
        <w:rPr>
          <w:rFonts w:ascii="Verdana" w:hAnsi="Verdana"/>
          <w:sz w:val="18"/>
          <w:szCs w:val="18"/>
        </w:rPr>
        <w:t>. y</w:t>
      </w:r>
      <w:r w:rsidRPr="00017BE6">
        <w:rPr>
          <w:rFonts w:ascii="Verdana" w:hAnsi="Verdana"/>
          <w:sz w:val="18"/>
          <w:szCs w:val="18"/>
        </w:rPr>
        <w:t xml:space="preserve"> </w:t>
      </w:r>
      <w:r w:rsidRPr="009456CC">
        <w:rPr>
          <w:rFonts w:ascii="Verdana" w:hAnsi="Verdana"/>
          <w:smallCaps/>
          <w:sz w:val="18"/>
          <w:szCs w:val="18"/>
        </w:rPr>
        <w:t>SUBIRATS</w:t>
      </w:r>
      <w:r w:rsidRPr="00017BE6">
        <w:rPr>
          <w:rFonts w:ascii="Verdana" w:hAnsi="Verdana"/>
          <w:sz w:val="18"/>
          <w:szCs w:val="18"/>
        </w:rPr>
        <w:t>, J</w:t>
      </w:r>
      <w:r>
        <w:rPr>
          <w:rFonts w:ascii="Verdana" w:hAnsi="Verdana"/>
          <w:sz w:val="18"/>
          <w:szCs w:val="18"/>
        </w:rPr>
        <w:t>.</w:t>
      </w:r>
      <w:r w:rsidRPr="00017BE6">
        <w:rPr>
          <w:rFonts w:ascii="Verdana" w:hAnsi="Verdana"/>
          <w:sz w:val="18"/>
          <w:szCs w:val="18"/>
        </w:rPr>
        <w:t xml:space="preserve"> (Dir.)</w:t>
      </w:r>
      <w:r>
        <w:rPr>
          <w:rFonts w:ascii="Verdana" w:hAnsi="Verdana"/>
          <w:sz w:val="18"/>
          <w:szCs w:val="18"/>
        </w:rPr>
        <w:t xml:space="preserve">. </w:t>
      </w:r>
      <w:r w:rsidRPr="00017BE6">
        <w:rPr>
          <w:rFonts w:ascii="Verdana" w:hAnsi="Verdana"/>
          <w:i/>
          <w:sz w:val="18"/>
          <w:szCs w:val="18"/>
        </w:rPr>
        <w:t>Un paso más hacia la inclusión social. Generación de conocimiento, políticas y prácticas para la inclusión social,</w:t>
      </w:r>
      <w:r w:rsidRPr="00017BE6">
        <w:rPr>
          <w:rFonts w:ascii="Verdana" w:hAnsi="Verdana"/>
          <w:sz w:val="18"/>
          <w:szCs w:val="18"/>
        </w:rPr>
        <w:t xml:space="preserve"> Instituto de Gobierno y Políticas Públicas, Universidad Autónoma de Barcelona, Madrid, 200</w:t>
      </w:r>
      <w:r>
        <w:rPr>
          <w:rFonts w:ascii="Verdana" w:hAnsi="Verdana"/>
          <w:sz w:val="18"/>
          <w:szCs w:val="18"/>
        </w:rPr>
        <w:t>4</w:t>
      </w:r>
      <w:r w:rsidRPr="00017BE6">
        <w:rPr>
          <w:rFonts w:ascii="Verdana" w:hAnsi="Verdana"/>
          <w:sz w:val="18"/>
          <w:szCs w:val="18"/>
        </w:rPr>
        <w:t xml:space="preserve">. </w:t>
      </w:r>
    </w:p>
    <w:p w14:paraId="036393A5" w14:textId="77777777" w:rsidR="00F86469" w:rsidRPr="00346A1B" w:rsidRDefault="00F86469" w:rsidP="00F86469">
      <w:pPr>
        <w:pStyle w:val="Textonotapie"/>
        <w:ind w:hanging="709"/>
        <w:rPr>
          <w:rFonts w:ascii="Verdana" w:hAnsi="Verdana"/>
          <w:sz w:val="18"/>
          <w:szCs w:val="18"/>
        </w:rPr>
      </w:pPr>
      <w:r w:rsidRPr="00346A1B">
        <w:rPr>
          <w:rFonts w:ascii="Verdana" w:hAnsi="Verdana"/>
          <w:smallCaps/>
          <w:sz w:val="18"/>
          <w:szCs w:val="18"/>
        </w:rPr>
        <w:t>GÓMEZ BERNAL</w:t>
      </w:r>
      <w:r w:rsidRPr="00346A1B">
        <w:rPr>
          <w:rFonts w:ascii="Verdana" w:hAnsi="Verdana"/>
          <w:sz w:val="18"/>
          <w:szCs w:val="18"/>
        </w:rPr>
        <w:t xml:space="preserve">, V. “Procesos, significados y efectos en torno a la catalogación oficial de las discapacidades en las mujeres”, </w:t>
      </w:r>
      <w:r w:rsidRPr="00346A1B">
        <w:rPr>
          <w:rFonts w:ascii="Verdana" w:hAnsi="Verdana"/>
          <w:i/>
          <w:sz w:val="18"/>
          <w:szCs w:val="18"/>
        </w:rPr>
        <w:t>Nómadas. Revista Crítica de Ciencias Sociales y Jurídicas,</w:t>
      </w:r>
      <w:r w:rsidRPr="00346A1B">
        <w:rPr>
          <w:rFonts w:ascii="Verdana" w:hAnsi="Verdana"/>
          <w:sz w:val="18"/>
          <w:szCs w:val="18"/>
        </w:rPr>
        <w:t xml:space="preserve"> 35(3), 2012, pp. 225-266. </w:t>
      </w:r>
    </w:p>
    <w:p w14:paraId="1E23D000" w14:textId="77777777" w:rsidR="00F86469" w:rsidRPr="009263C2" w:rsidRDefault="00F86469" w:rsidP="00F86469">
      <w:pPr>
        <w:pStyle w:val="Textonotapie"/>
        <w:ind w:hanging="709"/>
        <w:rPr>
          <w:rFonts w:ascii="Verdana" w:hAnsi="Verdana"/>
          <w:sz w:val="18"/>
          <w:szCs w:val="18"/>
        </w:rPr>
      </w:pPr>
      <w:r w:rsidRPr="00344005">
        <w:rPr>
          <w:rFonts w:ascii="Verdana" w:hAnsi="Verdana"/>
          <w:smallCaps/>
          <w:sz w:val="18"/>
          <w:szCs w:val="18"/>
        </w:rPr>
        <w:t>GÓMEZ RODRIGUÉZ</w:t>
      </w:r>
      <w:r w:rsidRPr="00344005">
        <w:rPr>
          <w:rFonts w:ascii="Verdana" w:hAnsi="Verdana"/>
          <w:sz w:val="18"/>
          <w:szCs w:val="18"/>
        </w:rPr>
        <w:t>, E</w:t>
      </w:r>
      <w:r>
        <w:rPr>
          <w:rFonts w:ascii="Verdana" w:hAnsi="Verdana"/>
          <w:sz w:val="18"/>
          <w:szCs w:val="18"/>
        </w:rPr>
        <w:t>.</w:t>
      </w:r>
      <w:r w:rsidRPr="00344005">
        <w:rPr>
          <w:rFonts w:ascii="Verdana" w:hAnsi="Verdana"/>
          <w:sz w:val="18"/>
          <w:szCs w:val="18"/>
        </w:rPr>
        <w:t xml:space="preserve"> </w:t>
      </w:r>
      <w:r>
        <w:rPr>
          <w:rFonts w:ascii="Verdana" w:hAnsi="Verdana"/>
          <w:sz w:val="18"/>
          <w:szCs w:val="18"/>
        </w:rPr>
        <w:t>“</w:t>
      </w:r>
      <w:r w:rsidRPr="00344005">
        <w:rPr>
          <w:rFonts w:ascii="Verdana" w:hAnsi="Verdana"/>
          <w:sz w:val="18"/>
          <w:szCs w:val="18"/>
        </w:rPr>
        <w:t>Ciudadanía y enseñanza de las ciencias sociales</w:t>
      </w:r>
      <w:r>
        <w:rPr>
          <w:rFonts w:ascii="Verdana" w:hAnsi="Verdana"/>
          <w:sz w:val="18"/>
          <w:szCs w:val="18"/>
        </w:rPr>
        <w:t xml:space="preserve">”. </w:t>
      </w:r>
      <w:r w:rsidRPr="00344005">
        <w:rPr>
          <w:rFonts w:ascii="Verdana" w:hAnsi="Verdana"/>
          <w:i/>
          <w:sz w:val="18"/>
          <w:szCs w:val="18"/>
        </w:rPr>
        <w:t>Formación de la ciudadanía: las TIC y los nuevos problemas</w:t>
      </w:r>
      <w:r w:rsidRPr="00344005">
        <w:rPr>
          <w:rFonts w:ascii="Verdana" w:hAnsi="Verdana"/>
          <w:sz w:val="18"/>
          <w:szCs w:val="18"/>
        </w:rPr>
        <w:t>, Asociación Universitaria de Profesores de Didáctica de las Ciencias Sociales</w:t>
      </w:r>
      <w:r>
        <w:rPr>
          <w:rFonts w:ascii="Verdana" w:hAnsi="Verdana"/>
          <w:sz w:val="18"/>
          <w:szCs w:val="18"/>
        </w:rPr>
        <w:t xml:space="preserve"> (Eds.) </w:t>
      </w:r>
      <w:r w:rsidRPr="00344005">
        <w:rPr>
          <w:rFonts w:ascii="Verdana" w:hAnsi="Verdana"/>
          <w:sz w:val="18"/>
          <w:szCs w:val="18"/>
        </w:rPr>
        <w:t>P</w:t>
      </w:r>
      <w:r>
        <w:rPr>
          <w:rFonts w:ascii="Verdana" w:hAnsi="Verdana"/>
          <w:sz w:val="18"/>
          <w:szCs w:val="18"/>
        </w:rPr>
        <w:t>é</w:t>
      </w:r>
      <w:r w:rsidRPr="00344005">
        <w:rPr>
          <w:rFonts w:ascii="Verdana" w:hAnsi="Verdana"/>
          <w:sz w:val="18"/>
          <w:szCs w:val="18"/>
        </w:rPr>
        <w:t>r</w:t>
      </w:r>
      <w:r>
        <w:rPr>
          <w:rFonts w:ascii="Verdana" w:hAnsi="Verdana"/>
          <w:sz w:val="18"/>
          <w:szCs w:val="18"/>
        </w:rPr>
        <w:t>e</w:t>
      </w:r>
      <w:r w:rsidRPr="00344005">
        <w:rPr>
          <w:rFonts w:ascii="Verdana" w:hAnsi="Verdana"/>
          <w:sz w:val="18"/>
          <w:szCs w:val="18"/>
        </w:rPr>
        <w:t>z I Pérez, D</w:t>
      </w:r>
      <w:r>
        <w:rPr>
          <w:rFonts w:ascii="Verdana" w:hAnsi="Verdana"/>
          <w:sz w:val="18"/>
          <w:szCs w:val="18"/>
        </w:rPr>
        <w:t>. y</w:t>
      </w:r>
      <w:r w:rsidRPr="00344005">
        <w:rPr>
          <w:rFonts w:ascii="Verdana" w:hAnsi="Verdana"/>
          <w:sz w:val="18"/>
          <w:szCs w:val="18"/>
        </w:rPr>
        <w:t xml:space="preserve"> Vera Muñoz, M</w:t>
      </w:r>
      <w:r>
        <w:rPr>
          <w:rFonts w:ascii="Verdana" w:hAnsi="Verdana"/>
          <w:sz w:val="18"/>
          <w:szCs w:val="18"/>
        </w:rPr>
        <w:t xml:space="preserve">. </w:t>
      </w:r>
      <w:r w:rsidRPr="00344005">
        <w:rPr>
          <w:rFonts w:ascii="Verdana" w:hAnsi="Verdana"/>
          <w:sz w:val="18"/>
          <w:szCs w:val="18"/>
        </w:rPr>
        <w:t>I</w:t>
      </w:r>
      <w:r>
        <w:rPr>
          <w:rFonts w:ascii="Verdana" w:hAnsi="Verdana"/>
          <w:sz w:val="18"/>
          <w:szCs w:val="18"/>
        </w:rPr>
        <w:t xml:space="preserve">. </w:t>
      </w:r>
      <w:r w:rsidRPr="00344005">
        <w:rPr>
          <w:rFonts w:ascii="Verdana" w:hAnsi="Verdana"/>
          <w:sz w:val="18"/>
          <w:szCs w:val="18"/>
        </w:rPr>
        <w:t>Asociación Universitaria de Profesores de Didáctica de las Ciencias Sociales,</w:t>
      </w:r>
      <w:r>
        <w:rPr>
          <w:rFonts w:ascii="Verdana" w:hAnsi="Verdana"/>
          <w:sz w:val="18"/>
          <w:szCs w:val="18"/>
        </w:rPr>
        <w:t xml:space="preserve"> </w:t>
      </w:r>
      <w:r w:rsidRPr="00344005">
        <w:rPr>
          <w:rFonts w:ascii="Verdana" w:hAnsi="Verdana"/>
          <w:sz w:val="18"/>
          <w:szCs w:val="18"/>
        </w:rPr>
        <w:t>2004</w:t>
      </w:r>
      <w:r>
        <w:rPr>
          <w:rFonts w:ascii="Verdana" w:hAnsi="Verdana"/>
          <w:sz w:val="18"/>
          <w:szCs w:val="18"/>
        </w:rPr>
        <w:t xml:space="preserve">. </w:t>
      </w:r>
    </w:p>
    <w:p w14:paraId="5EEF462C" w14:textId="77777777" w:rsidR="00F86469" w:rsidRPr="00EA3A4C" w:rsidRDefault="00F86469" w:rsidP="00F86469">
      <w:pPr>
        <w:pStyle w:val="Default"/>
        <w:ind w:left="0" w:hanging="709"/>
        <w:jc w:val="both"/>
        <w:rPr>
          <w:rFonts w:ascii="Verdana" w:hAnsi="Verdana" w:cs="Trebuchet MS"/>
          <w:smallCaps/>
          <w:sz w:val="18"/>
          <w:szCs w:val="18"/>
        </w:rPr>
      </w:pPr>
      <w:r w:rsidRPr="00EA3A4C">
        <w:rPr>
          <w:rFonts w:ascii="Verdana" w:hAnsi="Verdana"/>
          <w:smallCaps/>
          <w:sz w:val="18"/>
          <w:szCs w:val="18"/>
        </w:rPr>
        <w:t>GONZÁLEZ AMAGO</w:t>
      </w:r>
      <w:r w:rsidRPr="00EA3A4C">
        <w:rPr>
          <w:rFonts w:ascii="Verdana" w:hAnsi="Verdana"/>
          <w:sz w:val="18"/>
          <w:szCs w:val="18"/>
        </w:rPr>
        <w:t xml:space="preserve">, J. </w:t>
      </w:r>
      <w:r w:rsidRPr="00EA3A4C">
        <w:rPr>
          <w:rFonts w:ascii="Verdana" w:hAnsi="Verdana"/>
          <w:i/>
          <w:sz w:val="18"/>
          <w:szCs w:val="18"/>
        </w:rPr>
        <w:t xml:space="preserve">Re-inventarse. La doble exclusión: vivir siendo homosexual y discapacitado, </w:t>
      </w:r>
      <w:r w:rsidRPr="00EA3A4C">
        <w:rPr>
          <w:rFonts w:ascii="Verdana" w:hAnsi="Verdana"/>
          <w:sz w:val="18"/>
          <w:szCs w:val="18"/>
        </w:rPr>
        <w:t xml:space="preserve">CERMI, Madrid, 2005. </w:t>
      </w:r>
    </w:p>
    <w:p w14:paraId="1C63EC57" w14:textId="77777777" w:rsidR="00F86469" w:rsidRPr="00446CD9" w:rsidRDefault="00F86469" w:rsidP="00F86469">
      <w:pPr>
        <w:pStyle w:val="Default"/>
        <w:ind w:left="0" w:hanging="709"/>
        <w:jc w:val="both"/>
        <w:rPr>
          <w:rFonts w:ascii="Verdana" w:hAnsi="Verdana" w:cs="Trebuchet MS"/>
          <w:sz w:val="18"/>
          <w:szCs w:val="18"/>
        </w:rPr>
      </w:pPr>
      <w:r w:rsidRPr="00446CD9">
        <w:rPr>
          <w:rFonts w:ascii="Verdana" w:hAnsi="Verdana"/>
          <w:smallCaps/>
          <w:sz w:val="18"/>
          <w:szCs w:val="18"/>
        </w:rPr>
        <w:t>GOÑALONS PONS</w:t>
      </w:r>
      <w:r w:rsidRPr="00446CD9">
        <w:rPr>
          <w:rFonts w:ascii="Verdana" w:hAnsi="Verdana"/>
          <w:sz w:val="18"/>
          <w:szCs w:val="18"/>
        </w:rPr>
        <w:t>, P</w:t>
      </w:r>
      <w:r>
        <w:rPr>
          <w:rFonts w:ascii="Verdana" w:hAnsi="Verdana"/>
          <w:sz w:val="18"/>
          <w:szCs w:val="18"/>
        </w:rPr>
        <w:t>.</w:t>
      </w:r>
      <w:r w:rsidRPr="00446CD9">
        <w:rPr>
          <w:rFonts w:ascii="Verdana" w:hAnsi="Verdana"/>
          <w:sz w:val="18"/>
          <w:szCs w:val="18"/>
        </w:rPr>
        <w:t xml:space="preserve"> </w:t>
      </w:r>
      <w:r>
        <w:rPr>
          <w:rFonts w:ascii="Verdana" w:hAnsi="Verdana"/>
          <w:sz w:val="18"/>
          <w:szCs w:val="18"/>
        </w:rPr>
        <w:t>y</w:t>
      </w:r>
      <w:r w:rsidRPr="00446CD9">
        <w:rPr>
          <w:rFonts w:ascii="Verdana" w:hAnsi="Verdana"/>
          <w:sz w:val="18"/>
          <w:szCs w:val="18"/>
        </w:rPr>
        <w:t xml:space="preserve"> </w:t>
      </w:r>
      <w:r w:rsidRPr="00446CD9">
        <w:rPr>
          <w:rFonts w:ascii="Verdana" w:hAnsi="Verdana"/>
          <w:smallCaps/>
          <w:sz w:val="18"/>
          <w:szCs w:val="18"/>
        </w:rPr>
        <w:t>MARX FERREE</w:t>
      </w:r>
      <w:r w:rsidRPr="00446CD9">
        <w:rPr>
          <w:rFonts w:ascii="Verdana" w:hAnsi="Verdana"/>
          <w:sz w:val="18"/>
          <w:szCs w:val="18"/>
        </w:rPr>
        <w:t>,</w:t>
      </w:r>
      <w:r w:rsidRPr="00446CD9">
        <w:rPr>
          <w:rFonts w:ascii="Verdana" w:hAnsi="Verdana" w:cs="Trebuchet MS"/>
          <w:sz w:val="18"/>
          <w:szCs w:val="18"/>
        </w:rPr>
        <w:t xml:space="preserve"> </w:t>
      </w:r>
      <w:r w:rsidRPr="00446CD9">
        <w:rPr>
          <w:rFonts w:ascii="Verdana" w:hAnsi="Verdana"/>
          <w:sz w:val="18"/>
          <w:szCs w:val="18"/>
        </w:rPr>
        <w:t>M</w:t>
      </w:r>
      <w:r>
        <w:rPr>
          <w:rFonts w:ascii="Verdana" w:hAnsi="Verdana"/>
          <w:sz w:val="18"/>
          <w:szCs w:val="18"/>
        </w:rPr>
        <w:t>. “</w:t>
      </w:r>
      <w:r w:rsidRPr="00446CD9">
        <w:rPr>
          <w:rFonts w:ascii="Verdana" w:hAnsi="Verdana"/>
          <w:iCs/>
          <w:sz w:val="18"/>
          <w:szCs w:val="18"/>
        </w:rPr>
        <w:t xml:space="preserve">Practicando la </w:t>
      </w:r>
      <w:proofErr w:type="spellStart"/>
      <w:r w:rsidRPr="00446CD9">
        <w:rPr>
          <w:rFonts w:ascii="Verdana" w:hAnsi="Verdana"/>
          <w:iCs/>
          <w:sz w:val="18"/>
          <w:szCs w:val="18"/>
        </w:rPr>
        <w:t>interseccionalidad</w:t>
      </w:r>
      <w:proofErr w:type="spellEnd"/>
      <w:r w:rsidRPr="00446CD9">
        <w:rPr>
          <w:rFonts w:ascii="Verdana" w:hAnsi="Verdana"/>
          <w:iCs/>
          <w:sz w:val="18"/>
          <w:szCs w:val="18"/>
        </w:rPr>
        <w:t xml:space="preserve"> en España</w:t>
      </w:r>
      <w:r>
        <w:rPr>
          <w:rFonts w:ascii="Verdana" w:hAnsi="Verdana"/>
          <w:iCs/>
          <w:sz w:val="18"/>
          <w:szCs w:val="18"/>
        </w:rPr>
        <w:t>”</w:t>
      </w:r>
      <w:r w:rsidRPr="00446CD9">
        <w:rPr>
          <w:rFonts w:ascii="Verdana" w:hAnsi="Verdana" w:cs="Trebuchet MS"/>
          <w:i/>
          <w:iCs/>
          <w:sz w:val="18"/>
          <w:szCs w:val="18"/>
        </w:rPr>
        <w:t xml:space="preserve">, </w:t>
      </w:r>
      <w:proofErr w:type="spellStart"/>
      <w:r w:rsidRPr="00446CD9">
        <w:rPr>
          <w:rFonts w:ascii="Verdana" w:hAnsi="Verdana"/>
          <w:i/>
          <w:iCs/>
          <w:sz w:val="18"/>
          <w:szCs w:val="18"/>
        </w:rPr>
        <w:t>Quaderns</w:t>
      </w:r>
      <w:proofErr w:type="spellEnd"/>
      <w:r w:rsidRPr="00446CD9">
        <w:rPr>
          <w:rFonts w:ascii="Verdana" w:hAnsi="Verdana"/>
          <w:i/>
          <w:iCs/>
          <w:sz w:val="18"/>
          <w:szCs w:val="18"/>
        </w:rPr>
        <w:t xml:space="preserve"> de Psicología</w:t>
      </w:r>
      <w:r w:rsidRPr="00446CD9">
        <w:rPr>
          <w:rFonts w:ascii="Verdana" w:hAnsi="Verdana"/>
          <w:iCs/>
          <w:sz w:val="18"/>
          <w:szCs w:val="18"/>
        </w:rPr>
        <w:t xml:space="preserve">, 16(1), 2014, pp. 85-95. </w:t>
      </w:r>
      <w:r w:rsidRPr="00446CD9">
        <w:rPr>
          <w:rFonts w:ascii="Verdana" w:hAnsi="Verdana" w:cs="Trebuchet MS"/>
          <w:i/>
          <w:iCs/>
          <w:sz w:val="18"/>
          <w:szCs w:val="18"/>
        </w:rPr>
        <w:t xml:space="preserve"> </w:t>
      </w:r>
    </w:p>
    <w:p w14:paraId="406E7DBA" w14:textId="77777777" w:rsidR="00F86469" w:rsidRDefault="00F86469" w:rsidP="00F86469">
      <w:pPr>
        <w:pStyle w:val="Textonotapie"/>
        <w:ind w:hanging="709"/>
        <w:rPr>
          <w:rFonts w:ascii="Verdana" w:hAnsi="Verdana"/>
          <w:color w:val="000000"/>
          <w:sz w:val="18"/>
          <w:szCs w:val="18"/>
        </w:rPr>
      </w:pPr>
      <w:r w:rsidRPr="00686375">
        <w:rPr>
          <w:rFonts w:ascii="Verdana" w:hAnsi="Verdana"/>
          <w:smallCaps/>
          <w:color w:val="000000"/>
          <w:sz w:val="18"/>
          <w:szCs w:val="18"/>
        </w:rPr>
        <w:t>GUERRERO CUSTODIO</w:t>
      </w:r>
      <w:r>
        <w:rPr>
          <w:rFonts w:ascii="Verdana" w:hAnsi="Verdana"/>
          <w:color w:val="000000"/>
          <w:sz w:val="18"/>
          <w:szCs w:val="18"/>
        </w:rPr>
        <w:t>, R.</w:t>
      </w:r>
      <w:r w:rsidRPr="00686375">
        <w:rPr>
          <w:rFonts w:ascii="Verdana" w:hAnsi="Verdana"/>
          <w:color w:val="000000"/>
          <w:sz w:val="18"/>
          <w:szCs w:val="18"/>
        </w:rPr>
        <w:t xml:space="preserve"> y </w:t>
      </w:r>
      <w:r w:rsidRPr="00686375">
        <w:rPr>
          <w:rFonts w:ascii="Verdana" w:hAnsi="Verdana"/>
          <w:smallCaps/>
          <w:color w:val="000000"/>
          <w:sz w:val="18"/>
          <w:szCs w:val="18"/>
        </w:rPr>
        <w:t>NOLES COTITO</w:t>
      </w:r>
      <w:r>
        <w:rPr>
          <w:rFonts w:ascii="Verdana" w:hAnsi="Verdana"/>
          <w:smallCaps/>
          <w:color w:val="000000"/>
          <w:sz w:val="18"/>
          <w:szCs w:val="18"/>
        </w:rPr>
        <w:t>, M. “</w:t>
      </w:r>
      <w:r>
        <w:rPr>
          <w:rFonts w:ascii="Verdana" w:hAnsi="Verdana"/>
          <w:color w:val="000000"/>
          <w:sz w:val="18"/>
          <w:szCs w:val="18"/>
        </w:rPr>
        <w:t xml:space="preserve">La discapacidad en emergencia: Una aproximación a las medidas adoptadas por el Estado peruano frente a la pandemia”, </w:t>
      </w:r>
      <w:r w:rsidRPr="00686375">
        <w:rPr>
          <w:rFonts w:ascii="Verdana" w:hAnsi="Verdana"/>
          <w:i/>
          <w:color w:val="000000"/>
          <w:sz w:val="18"/>
          <w:szCs w:val="18"/>
        </w:rPr>
        <w:t xml:space="preserve">Revista </w:t>
      </w:r>
      <w:proofErr w:type="spellStart"/>
      <w:r w:rsidRPr="00686375">
        <w:rPr>
          <w:rFonts w:ascii="Verdana" w:hAnsi="Verdana"/>
          <w:i/>
          <w:color w:val="000000"/>
          <w:sz w:val="18"/>
          <w:szCs w:val="18"/>
        </w:rPr>
        <w:t>Ius</w:t>
      </w:r>
      <w:proofErr w:type="spellEnd"/>
      <w:r w:rsidRPr="00686375">
        <w:rPr>
          <w:rFonts w:ascii="Verdana" w:hAnsi="Verdana"/>
          <w:i/>
          <w:color w:val="000000"/>
          <w:sz w:val="18"/>
          <w:szCs w:val="18"/>
        </w:rPr>
        <w:t xml:space="preserve"> et Veritas</w:t>
      </w:r>
      <w:r>
        <w:rPr>
          <w:rFonts w:ascii="Verdana" w:hAnsi="Verdana"/>
          <w:color w:val="000000"/>
          <w:sz w:val="18"/>
          <w:szCs w:val="18"/>
        </w:rPr>
        <w:t>, 61, 2020, pp. 68-77.</w:t>
      </w:r>
    </w:p>
    <w:p w14:paraId="69DA2448" w14:textId="060FA667" w:rsidR="00F86469" w:rsidRPr="005335A8" w:rsidRDefault="00F86469" w:rsidP="00F86469">
      <w:pPr>
        <w:pStyle w:val="Textonotapie"/>
        <w:ind w:hanging="709"/>
        <w:rPr>
          <w:rFonts w:ascii="Verdana" w:hAnsi="Verdana"/>
          <w:sz w:val="18"/>
          <w:szCs w:val="18"/>
        </w:rPr>
      </w:pPr>
      <w:r w:rsidRPr="00342FCF">
        <w:rPr>
          <w:rFonts w:ascii="Verdana" w:hAnsi="Verdana"/>
          <w:smallCaps/>
          <w:sz w:val="18"/>
          <w:szCs w:val="18"/>
        </w:rPr>
        <w:t>GUTMANN</w:t>
      </w:r>
      <w:r w:rsidRPr="00342FCF">
        <w:rPr>
          <w:rFonts w:ascii="Verdana" w:hAnsi="Verdana"/>
          <w:sz w:val="18"/>
          <w:szCs w:val="18"/>
        </w:rPr>
        <w:t>, A</w:t>
      </w:r>
      <w:r>
        <w:rPr>
          <w:rFonts w:ascii="Verdana" w:hAnsi="Verdana"/>
          <w:sz w:val="18"/>
          <w:szCs w:val="18"/>
        </w:rPr>
        <w:t>.</w:t>
      </w:r>
      <w:r w:rsidRPr="00342FCF">
        <w:rPr>
          <w:rFonts w:ascii="Verdana" w:hAnsi="Verdana"/>
          <w:sz w:val="18"/>
          <w:szCs w:val="18"/>
        </w:rPr>
        <w:t xml:space="preserve"> </w:t>
      </w:r>
      <w:r w:rsidRPr="00342FCF">
        <w:rPr>
          <w:rFonts w:ascii="Verdana" w:hAnsi="Verdana"/>
          <w:i/>
          <w:sz w:val="18"/>
          <w:szCs w:val="18"/>
        </w:rPr>
        <w:t>La identidad en democracia,</w:t>
      </w:r>
      <w:r w:rsidRPr="00342FCF">
        <w:rPr>
          <w:rFonts w:ascii="Verdana" w:hAnsi="Verdana"/>
          <w:sz w:val="18"/>
          <w:szCs w:val="18"/>
        </w:rPr>
        <w:t xml:space="preserve"> </w:t>
      </w:r>
      <w:proofErr w:type="spellStart"/>
      <w:r w:rsidRPr="00342FCF">
        <w:rPr>
          <w:rFonts w:ascii="Verdana" w:hAnsi="Verdana"/>
          <w:sz w:val="18"/>
          <w:szCs w:val="18"/>
        </w:rPr>
        <w:t>Katz</w:t>
      </w:r>
      <w:proofErr w:type="spellEnd"/>
      <w:r w:rsidRPr="00342FCF">
        <w:rPr>
          <w:rFonts w:ascii="Verdana" w:hAnsi="Verdana"/>
          <w:sz w:val="18"/>
          <w:szCs w:val="18"/>
        </w:rPr>
        <w:t xml:space="preserve"> Editores, Madrid, 2008.</w:t>
      </w:r>
    </w:p>
    <w:p w14:paraId="70AEC495" w14:textId="77777777" w:rsidR="00F86469" w:rsidRPr="002C5F60" w:rsidRDefault="00F86469" w:rsidP="00F86469">
      <w:pPr>
        <w:pStyle w:val="Textonotapie"/>
        <w:ind w:hanging="709"/>
        <w:rPr>
          <w:rFonts w:ascii="Verdana" w:hAnsi="Verdana"/>
          <w:sz w:val="18"/>
          <w:szCs w:val="18"/>
        </w:rPr>
      </w:pPr>
      <w:proofErr w:type="gramStart"/>
      <w:r w:rsidRPr="002C5F60">
        <w:rPr>
          <w:rFonts w:ascii="Verdana" w:hAnsi="Verdana"/>
          <w:smallCaps/>
          <w:sz w:val="18"/>
          <w:szCs w:val="18"/>
        </w:rPr>
        <w:t>HABERMAS</w:t>
      </w:r>
      <w:r>
        <w:rPr>
          <w:rFonts w:ascii="Verdana" w:hAnsi="Verdana"/>
          <w:sz w:val="18"/>
          <w:szCs w:val="18"/>
        </w:rPr>
        <w:t xml:space="preserve">, </w:t>
      </w:r>
      <w:r w:rsidRPr="002C5F60">
        <w:rPr>
          <w:rFonts w:ascii="Verdana" w:hAnsi="Verdana"/>
          <w:sz w:val="18"/>
          <w:szCs w:val="18"/>
        </w:rPr>
        <w:t xml:space="preserve"> </w:t>
      </w:r>
      <w:r>
        <w:rPr>
          <w:rFonts w:ascii="Verdana" w:hAnsi="Verdana"/>
          <w:sz w:val="18"/>
          <w:szCs w:val="18"/>
        </w:rPr>
        <w:t>J.</w:t>
      </w:r>
      <w:proofErr w:type="gramEnd"/>
      <w:r>
        <w:rPr>
          <w:rFonts w:ascii="Verdana" w:hAnsi="Verdana"/>
          <w:sz w:val="18"/>
          <w:szCs w:val="18"/>
        </w:rPr>
        <w:t xml:space="preserve"> </w:t>
      </w:r>
      <w:r w:rsidRPr="002C5F60">
        <w:rPr>
          <w:rFonts w:ascii="Verdana" w:hAnsi="Verdana"/>
          <w:i/>
          <w:sz w:val="18"/>
          <w:szCs w:val="18"/>
        </w:rPr>
        <w:t>Teoría de la acción comunicativa: complementos y estudios previos,</w:t>
      </w:r>
      <w:r>
        <w:rPr>
          <w:rFonts w:ascii="Verdana" w:hAnsi="Verdana"/>
          <w:sz w:val="18"/>
          <w:szCs w:val="18"/>
        </w:rPr>
        <w:t xml:space="preserve"> Ediciones Cátedra, Madrid, 1989. </w:t>
      </w:r>
    </w:p>
    <w:p w14:paraId="7BB86D94" w14:textId="77777777" w:rsidR="00F86469" w:rsidRPr="0051625C" w:rsidRDefault="00F86469" w:rsidP="00F86469">
      <w:pPr>
        <w:pStyle w:val="Textonotapie"/>
        <w:ind w:hanging="709"/>
        <w:rPr>
          <w:rFonts w:ascii="Verdana" w:hAnsi="Verdana"/>
          <w:sz w:val="18"/>
          <w:szCs w:val="18"/>
        </w:rPr>
      </w:pPr>
      <w:r w:rsidRPr="00A51FE8">
        <w:rPr>
          <w:rFonts w:ascii="Verdana" w:hAnsi="Verdana"/>
          <w:smallCaps/>
          <w:sz w:val="18"/>
          <w:szCs w:val="18"/>
        </w:rPr>
        <w:t>HABERMAS</w:t>
      </w:r>
      <w:r>
        <w:rPr>
          <w:rFonts w:ascii="Verdana" w:hAnsi="Verdana"/>
          <w:sz w:val="18"/>
          <w:szCs w:val="18"/>
        </w:rPr>
        <w:t xml:space="preserve">, J. </w:t>
      </w:r>
      <w:proofErr w:type="spellStart"/>
      <w:r w:rsidRPr="00A51FE8">
        <w:rPr>
          <w:rFonts w:ascii="Verdana" w:hAnsi="Verdana"/>
          <w:i/>
          <w:sz w:val="18"/>
          <w:szCs w:val="18"/>
        </w:rPr>
        <w:t>Facticidad</w:t>
      </w:r>
      <w:proofErr w:type="spellEnd"/>
      <w:r w:rsidRPr="00A51FE8">
        <w:rPr>
          <w:rFonts w:ascii="Verdana" w:hAnsi="Verdana"/>
          <w:i/>
          <w:sz w:val="18"/>
          <w:szCs w:val="18"/>
        </w:rPr>
        <w:t xml:space="preserve"> y validez</w:t>
      </w:r>
      <w:r>
        <w:rPr>
          <w:rFonts w:ascii="Verdana" w:hAnsi="Verdana"/>
          <w:sz w:val="18"/>
          <w:szCs w:val="18"/>
        </w:rPr>
        <w:t xml:space="preserve">. </w:t>
      </w:r>
      <w:r w:rsidRPr="00A81CA3">
        <w:rPr>
          <w:rFonts w:ascii="Verdana" w:hAnsi="Verdana"/>
          <w:i/>
          <w:sz w:val="18"/>
          <w:szCs w:val="18"/>
        </w:rPr>
        <w:t xml:space="preserve">Sobre el derecho y el Estado democrático de derecho en términos de teoría del discurso, </w:t>
      </w:r>
      <w:r>
        <w:rPr>
          <w:rFonts w:ascii="Verdana" w:hAnsi="Verdana"/>
          <w:sz w:val="18"/>
          <w:szCs w:val="18"/>
        </w:rPr>
        <w:t xml:space="preserve">Editorial </w:t>
      </w:r>
      <w:proofErr w:type="spellStart"/>
      <w:r>
        <w:rPr>
          <w:rFonts w:ascii="Verdana" w:hAnsi="Verdana"/>
          <w:sz w:val="18"/>
          <w:szCs w:val="18"/>
        </w:rPr>
        <w:t>Trotta</w:t>
      </w:r>
      <w:proofErr w:type="spellEnd"/>
      <w:r>
        <w:rPr>
          <w:rFonts w:ascii="Verdana" w:hAnsi="Verdana"/>
          <w:sz w:val="18"/>
          <w:szCs w:val="18"/>
        </w:rPr>
        <w:t xml:space="preserve">, Madrid, 1998. </w:t>
      </w:r>
    </w:p>
    <w:p w14:paraId="6D50C4DE" w14:textId="77777777" w:rsidR="00F86469" w:rsidRDefault="00F86469" w:rsidP="00F86469">
      <w:pPr>
        <w:pStyle w:val="Textonotapie"/>
        <w:ind w:hanging="709"/>
        <w:rPr>
          <w:rFonts w:ascii="Verdana" w:eastAsia="Calibri" w:hAnsi="Verdana"/>
          <w:bCs/>
          <w:sz w:val="18"/>
          <w:szCs w:val="18"/>
        </w:rPr>
      </w:pPr>
      <w:r w:rsidRPr="00FB6916">
        <w:rPr>
          <w:rFonts w:ascii="Verdana" w:eastAsia="Calibri" w:hAnsi="Verdana"/>
          <w:bCs/>
          <w:smallCaps/>
          <w:sz w:val="18"/>
          <w:szCs w:val="18"/>
        </w:rPr>
        <w:t>HERLIN</w:t>
      </w:r>
      <w:r>
        <w:rPr>
          <w:rFonts w:ascii="Verdana" w:eastAsia="Calibri" w:hAnsi="Verdana"/>
          <w:bCs/>
          <w:smallCaps/>
          <w:sz w:val="18"/>
          <w:szCs w:val="18"/>
        </w:rPr>
        <w:t xml:space="preserve">, A. </w:t>
      </w:r>
      <w:r w:rsidRPr="00FB6916">
        <w:rPr>
          <w:rFonts w:ascii="Verdana" w:eastAsia="Calibri" w:hAnsi="Verdana"/>
          <w:bCs/>
          <w:i/>
          <w:smallCaps/>
          <w:sz w:val="18"/>
          <w:szCs w:val="18"/>
        </w:rPr>
        <w:t>E</w:t>
      </w:r>
      <w:r w:rsidRPr="00FB6916">
        <w:rPr>
          <w:rFonts w:ascii="Verdana" w:eastAsia="Calibri" w:hAnsi="Verdana"/>
          <w:bCs/>
          <w:i/>
          <w:sz w:val="18"/>
          <w:szCs w:val="18"/>
        </w:rPr>
        <w:t>l lenguaje de los anormales</w:t>
      </w:r>
      <w:r>
        <w:rPr>
          <w:rFonts w:ascii="Verdana" w:eastAsia="Calibri" w:hAnsi="Verdana"/>
          <w:bCs/>
          <w:sz w:val="18"/>
          <w:szCs w:val="18"/>
        </w:rPr>
        <w:t xml:space="preserve">, Imprenta de J. López, Madrid, 1916.  </w:t>
      </w:r>
    </w:p>
    <w:p w14:paraId="4E9D6D76" w14:textId="77777777" w:rsidR="00F86469" w:rsidRDefault="00F86469" w:rsidP="00F86469">
      <w:pPr>
        <w:pStyle w:val="Textonotapie"/>
        <w:ind w:hanging="709"/>
        <w:rPr>
          <w:rFonts w:ascii="Verdana" w:hAnsi="Verdana"/>
          <w:sz w:val="18"/>
          <w:szCs w:val="18"/>
        </w:rPr>
      </w:pPr>
      <w:r w:rsidRPr="00D72A82">
        <w:rPr>
          <w:rFonts w:ascii="Verdana" w:hAnsi="Verdana"/>
          <w:smallCaps/>
          <w:sz w:val="18"/>
          <w:szCs w:val="18"/>
        </w:rPr>
        <w:t>HERNÁNDEZ MARÍN</w:t>
      </w:r>
      <w:r>
        <w:rPr>
          <w:rFonts w:ascii="Verdana" w:hAnsi="Verdana"/>
          <w:smallCaps/>
          <w:sz w:val="18"/>
          <w:szCs w:val="18"/>
        </w:rPr>
        <w:t xml:space="preserve">, R. </w:t>
      </w:r>
      <w:r w:rsidRPr="00D72A82">
        <w:rPr>
          <w:rFonts w:ascii="Verdana" w:hAnsi="Verdana"/>
          <w:i/>
          <w:sz w:val="18"/>
          <w:szCs w:val="18"/>
        </w:rPr>
        <w:t>Introducción a la teoría de la norma jurídica</w:t>
      </w:r>
      <w:r>
        <w:rPr>
          <w:rFonts w:ascii="Verdana" w:hAnsi="Verdana"/>
          <w:sz w:val="18"/>
          <w:szCs w:val="18"/>
        </w:rPr>
        <w:t xml:space="preserve">, Marcial Pons. Ediciones Jurídicas y Sociales, S.A., Madrid, 1998. </w:t>
      </w:r>
    </w:p>
    <w:p w14:paraId="087D289A" w14:textId="77777777" w:rsidR="00F86469" w:rsidRDefault="00F86469" w:rsidP="00F86469">
      <w:pPr>
        <w:pStyle w:val="Textonotapie"/>
        <w:ind w:hanging="709"/>
        <w:rPr>
          <w:rFonts w:ascii="Verdana" w:hAnsi="Verdana"/>
          <w:sz w:val="18"/>
          <w:szCs w:val="18"/>
        </w:rPr>
      </w:pPr>
      <w:r w:rsidRPr="00344005">
        <w:rPr>
          <w:rFonts w:ascii="Verdana" w:hAnsi="Verdana"/>
          <w:smallCaps/>
          <w:sz w:val="18"/>
          <w:szCs w:val="18"/>
        </w:rPr>
        <w:t>HERNÁNDEZ PEDREÑO</w:t>
      </w:r>
      <w:r w:rsidRPr="00344005">
        <w:rPr>
          <w:rFonts w:ascii="Verdana" w:hAnsi="Verdana"/>
          <w:sz w:val="18"/>
          <w:szCs w:val="18"/>
        </w:rPr>
        <w:t>, M</w:t>
      </w:r>
      <w:r>
        <w:rPr>
          <w:rFonts w:ascii="Verdana" w:hAnsi="Verdana"/>
          <w:sz w:val="18"/>
          <w:szCs w:val="18"/>
        </w:rPr>
        <w:t>. y</w:t>
      </w:r>
      <w:r w:rsidRPr="00344005">
        <w:rPr>
          <w:rFonts w:ascii="Verdana" w:hAnsi="Verdana"/>
          <w:sz w:val="18"/>
          <w:szCs w:val="18"/>
        </w:rPr>
        <w:t xml:space="preserve"> </w:t>
      </w:r>
      <w:r w:rsidRPr="00344005">
        <w:rPr>
          <w:rFonts w:ascii="Verdana" w:hAnsi="Verdana"/>
          <w:smallCaps/>
          <w:sz w:val="18"/>
          <w:szCs w:val="18"/>
        </w:rPr>
        <w:t>RAYA DIEZ</w:t>
      </w:r>
      <w:r w:rsidRPr="00344005">
        <w:rPr>
          <w:rFonts w:ascii="Verdana" w:hAnsi="Verdana"/>
          <w:sz w:val="18"/>
          <w:szCs w:val="18"/>
        </w:rPr>
        <w:t>, E</w:t>
      </w:r>
      <w:r>
        <w:rPr>
          <w:rFonts w:ascii="Verdana" w:hAnsi="Verdana"/>
          <w:sz w:val="18"/>
          <w:szCs w:val="18"/>
        </w:rPr>
        <w:t>. “</w:t>
      </w:r>
      <w:r w:rsidRPr="00344005">
        <w:rPr>
          <w:rFonts w:ascii="Verdana" w:hAnsi="Verdana"/>
          <w:sz w:val="18"/>
          <w:szCs w:val="18"/>
        </w:rPr>
        <w:t>Acompañar los procesos de inclusión social. Del análisis de la exclusión a la intervención social</w:t>
      </w:r>
      <w:r>
        <w:rPr>
          <w:rFonts w:ascii="Verdana" w:hAnsi="Verdana"/>
          <w:sz w:val="18"/>
          <w:szCs w:val="18"/>
        </w:rPr>
        <w:t>”</w:t>
      </w:r>
      <w:r w:rsidRPr="00344005">
        <w:rPr>
          <w:rFonts w:ascii="Verdana" w:hAnsi="Verdana"/>
          <w:sz w:val="18"/>
          <w:szCs w:val="18"/>
        </w:rPr>
        <w:t xml:space="preserve">, </w:t>
      </w:r>
      <w:r w:rsidRPr="00344005">
        <w:rPr>
          <w:rFonts w:ascii="Verdana" w:hAnsi="Verdana"/>
          <w:i/>
          <w:sz w:val="18"/>
          <w:szCs w:val="18"/>
        </w:rPr>
        <w:t>Trabajo Social</w:t>
      </w:r>
      <w:r w:rsidRPr="00344005">
        <w:rPr>
          <w:rFonts w:ascii="Verdana" w:hAnsi="Verdana"/>
          <w:sz w:val="18"/>
          <w:szCs w:val="18"/>
        </w:rPr>
        <w:t xml:space="preserve">, </w:t>
      </w:r>
      <w:r w:rsidRPr="00017BE6">
        <w:rPr>
          <w:rFonts w:ascii="Verdana" w:hAnsi="Verdana"/>
          <w:sz w:val="18"/>
          <w:szCs w:val="18"/>
        </w:rPr>
        <w:t>16</w:t>
      </w:r>
      <w:r w:rsidRPr="00344005">
        <w:rPr>
          <w:rFonts w:ascii="Verdana" w:hAnsi="Verdana"/>
          <w:sz w:val="18"/>
          <w:szCs w:val="18"/>
        </w:rPr>
        <w:t>, 2014, pp. 143-156</w:t>
      </w:r>
      <w:r>
        <w:rPr>
          <w:rFonts w:ascii="Verdana" w:hAnsi="Verdana"/>
          <w:sz w:val="18"/>
          <w:szCs w:val="18"/>
        </w:rPr>
        <w:t>.</w:t>
      </w:r>
    </w:p>
    <w:p w14:paraId="448B6287" w14:textId="77777777" w:rsidR="00F86469" w:rsidRPr="00F13083" w:rsidRDefault="00F86469" w:rsidP="00F86469">
      <w:pPr>
        <w:pStyle w:val="Textonotapie"/>
        <w:ind w:hanging="709"/>
        <w:rPr>
          <w:rFonts w:ascii="Verdana" w:hAnsi="Verdana"/>
          <w:sz w:val="18"/>
          <w:szCs w:val="18"/>
        </w:rPr>
      </w:pPr>
      <w:r w:rsidRPr="00F13083">
        <w:rPr>
          <w:rFonts w:ascii="Verdana" w:hAnsi="Verdana"/>
          <w:smallCaps/>
          <w:sz w:val="18"/>
          <w:szCs w:val="18"/>
        </w:rPr>
        <w:t>HERNÁNDEZ PEDREÑO</w:t>
      </w:r>
      <w:r w:rsidRPr="00F13083">
        <w:rPr>
          <w:rFonts w:ascii="Verdana" w:hAnsi="Verdana"/>
          <w:sz w:val="18"/>
          <w:szCs w:val="18"/>
        </w:rPr>
        <w:t>, M</w:t>
      </w:r>
      <w:r>
        <w:rPr>
          <w:rFonts w:ascii="Verdana" w:hAnsi="Verdana"/>
          <w:sz w:val="18"/>
          <w:szCs w:val="18"/>
        </w:rPr>
        <w:t>.</w:t>
      </w:r>
      <w:r w:rsidRPr="00F13083">
        <w:rPr>
          <w:rFonts w:ascii="Verdana" w:hAnsi="Verdana"/>
          <w:sz w:val="18"/>
          <w:szCs w:val="18"/>
        </w:rPr>
        <w:t xml:space="preserve">, </w:t>
      </w:r>
      <w:r w:rsidRPr="00F13083">
        <w:rPr>
          <w:rFonts w:ascii="Verdana" w:hAnsi="Verdana"/>
          <w:smallCaps/>
          <w:sz w:val="18"/>
          <w:szCs w:val="18"/>
        </w:rPr>
        <w:t>RAYA DÍEZ</w:t>
      </w:r>
      <w:r w:rsidRPr="00F13083">
        <w:rPr>
          <w:rFonts w:ascii="Verdana" w:hAnsi="Verdana"/>
          <w:sz w:val="18"/>
          <w:szCs w:val="18"/>
        </w:rPr>
        <w:t>, E</w:t>
      </w:r>
      <w:r>
        <w:rPr>
          <w:rFonts w:ascii="Verdana" w:hAnsi="Verdana"/>
          <w:sz w:val="18"/>
          <w:szCs w:val="18"/>
        </w:rPr>
        <w:t xml:space="preserve">. y </w:t>
      </w:r>
      <w:r w:rsidRPr="00F13083">
        <w:rPr>
          <w:rFonts w:ascii="Verdana" w:hAnsi="Verdana"/>
          <w:smallCaps/>
          <w:sz w:val="18"/>
          <w:szCs w:val="18"/>
        </w:rPr>
        <w:t>SÁNCHEZ ALCOBA</w:t>
      </w:r>
      <w:r w:rsidRPr="00F13083">
        <w:rPr>
          <w:rFonts w:ascii="Verdana" w:hAnsi="Verdana"/>
          <w:sz w:val="18"/>
          <w:szCs w:val="18"/>
        </w:rPr>
        <w:t>, A</w:t>
      </w:r>
      <w:r>
        <w:rPr>
          <w:rFonts w:ascii="Verdana" w:hAnsi="Verdana"/>
          <w:sz w:val="18"/>
          <w:szCs w:val="18"/>
        </w:rPr>
        <w:t>. “</w:t>
      </w:r>
      <w:r w:rsidRPr="00F13083">
        <w:rPr>
          <w:rFonts w:ascii="Verdana" w:hAnsi="Verdana"/>
          <w:sz w:val="18"/>
          <w:szCs w:val="18"/>
        </w:rPr>
        <w:t xml:space="preserve">Inserción </w:t>
      </w:r>
      <w:proofErr w:type="spellStart"/>
      <w:r w:rsidRPr="00F13083">
        <w:rPr>
          <w:rFonts w:ascii="Verdana" w:hAnsi="Verdana"/>
          <w:sz w:val="18"/>
          <w:szCs w:val="18"/>
        </w:rPr>
        <w:t>sociolaboral</w:t>
      </w:r>
      <w:proofErr w:type="spellEnd"/>
      <w:r w:rsidRPr="00F13083">
        <w:rPr>
          <w:rFonts w:ascii="Verdana" w:hAnsi="Verdana"/>
          <w:sz w:val="18"/>
          <w:szCs w:val="18"/>
        </w:rPr>
        <w:t xml:space="preserve"> de las person</w:t>
      </w:r>
      <w:r>
        <w:rPr>
          <w:rFonts w:ascii="Verdana" w:hAnsi="Verdana"/>
          <w:sz w:val="18"/>
          <w:szCs w:val="18"/>
        </w:rPr>
        <w:t>as</w:t>
      </w:r>
      <w:r w:rsidRPr="00F13083">
        <w:rPr>
          <w:rFonts w:ascii="Verdana" w:hAnsi="Verdana"/>
          <w:sz w:val="18"/>
          <w:szCs w:val="18"/>
        </w:rPr>
        <w:t xml:space="preserve"> con discapacidad y modelos familiares</w:t>
      </w:r>
      <w:r>
        <w:rPr>
          <w:rFonts w:ascii="Verdana" w:hAnsi="Verdana"/>
          <w:sz w:val="18"/>
          <w:szCs w:val="18"/>
        </w:rPr>
        <w:t>”</w:t>
      </w:r>
      <w:r w:rsidRPr="00F13083">
        <w:rPr>
          <w:rFonts w:ascii="Verdana" w:hAnsi="Verdana"/>
          <w:sz w:val="18"/>
          <w:szCs w:val="18"/>
        </w:rPr>
        <w:t>.</w:t>
      </w:r>
      <w:r>
        <w:rPr>
          <w:rFonts w:ascii="Verdana" w:hAnsi="Verdana"/>
          <w:sz w:val="18"/>
          <w:szCs w:val="18"/>
        </w:rPr>
        <w:t xml:space="preserve"> </w:t>
      </w:r>
      <w:r w:rsidRPr="00F13083">
        <w:rPr>
          <w:rFonts w:ascii="Verdana" w:hAnsi="Verdana"/>
          <w:i/>
          <w:sz w:val="18"/>
          <w:szCs w:val="18"/>
        </w:rPr>
        <w:t xml:space="preserve">Respuestas </w:t>
      </w:r>
      <w:proofErr w:type="spellStart"/>
      <w:r w:rsidRPr="00F13083">
        <w:rPr>
          <w:rFonts w:ascii="Verdana" w:hAnsi="Verdana"/>
          <w:i/>
          <w:sz w:val="18"/>
          <w:szCs w:val="18"/>
        </w:rPr>
        <w:t>transdisciplinares</w:t>
      </w:r>
      <w:proofErr w:type="spellEnd"/>
      <w:r w:rsidRPr="00F13083">
        <w:rPr>
          <w:rFonts w:ascii="Verdana" w:hAnsi="Verdana"/>
          <w:i/>
          <w:sz w:val="18"/>
          <w:szCs w:val="18"/>
        </w:rPr>
        <w:t xml:space="preserve"> en una sociedad global. Aportaciones desde el Trabajo Social</w:t>
      </w:r>
      <w:r>
        <w:rPr>
          <w:rFonts w:ascii="Verdana" w:hAnsi="Verdana"/>
          <w:i/>
          <w:sz w:val="18"/>
          <w:szCs w:val="18"/>
        </w:rPr>
        <w:t xml:space="preserve">. </w:t>
      </w:r>
      <w:r>
        <w:rPr>
          <w:rFonts w:ascii="Verdana" w:hAnsi="Verdana"/>
          <w:sz w:val="18"/>
          <w:szCs w:val="18"/>
        </w:rPr>
        <w:t xml:space="preserve">(Coord.) </w:t>
      </w:r>
      <w:r w:rsidRPr="00F13083">
        <w:rPr>
          <w:rFonts w:ascii="Verdana" w:hAnsi="Verdana"/>
          <w:smallCaps/>
          <w:sz w:val="18"/>
          <w:szCs w:val="18"/>
        </w:rPr>
        <w:t>CAPARRÓS CIVERA</w:t>
      </w:r>
      <w:r w:rsidRPr="00F13083">
        <w:rPr>
          <w:rFonts w:ascii="Verdana" w:hAnsi="Verdana"/>
          <w:sz w:val="18"/>
          <w:szCs w:val="18"/>
        </w:rPr>
        <w:t xml:space="preserve">, N, </w:t>
      </w:r>
      <w:r w:rsidRPr="00F13083">
        <w:rPr>
          <w:rFonts w:ascii="Verdana" w:hAnsi="Verdana"/>
          <w:smallCaps/>
          <w:sz w:val="18"/>
          <w:szCs w:val="18"/>
        </w:rPr>
        <w:t>CARBONERO MUÑOZ</w:t>
      </w:r>
      <w:r w:rsidRPr="00F13083">
        <w:rPr>
          <w:rFonts w:ascii="Verdana" w:hAnsi="Verdana"/>
          <w:sz w:val="18"/>
          <w:szCs w:val="18"/>
        </w:rPr>
        <w:t xml:space="preserve">, D, </w:t>
      </w:r>
      <w:r w:rsidRPr="00F13083">
        <w:rPr>
          <w:rFonts w:ascii="Verdana" w:hAnsi="Verdana"/>
          <w:smallCaps/>
          <w:sz w:val="18"/>
          <w:szCs w:val="18"/>
        </w:rPr>
        <w:t>GIMENO MONTERDE</w:t>
      </w:r>
      <w:r w:rsidRPr="00F13083">
        <w:rPr>
          <w:rFonts w:ascii="Verdana" w:hAnsi="Verdana"/>
          <w:sz w:val="18"/>
          <w:szCs w:val="18"/>
        </w:rPr>
        <w:t>, Ch</w:t>
      </w:r>
      <w:r>
        <w:rPr>
          <w:rFonts w:ascii="Verdana" w:hAnsi="Verdana"/>
          <w:sz w:val="18"/>
          <w:szCs w:val="18"/>
        </w:rPr>
        <w:t>. y</w:t>
      </w:r>
      <w:r w:rsidRPr="00F13083">
        <w:rPr>
          <w:rFonts w:ascii="Verdana" w:hAnsi="Verdana"/>
          <w:sz w:val="18"/>
          <w:szCs w:val="18"/>
        </w:rPr>
        <w:t xml:space="preserve"> </w:t>
      </w:r>
      <w:r w:rsidRPr="00F13083">
        <w:rPr>
          <w:rFonts w:ascii="Verdana" w:hAnsi="Verdana"/>
          <w:smallCaps/>
          <w:sz w:val="18"/>
          <w:szCs w:val="18"/>
        </w:rPr>
        <w:t>RAYA DÍEZ</w:t>
      </w:r>
      <w:r w:rsidRPr="00F13083">
        <w:rPr>
          <w:rFonts w:ascii="Verdana" w:hAnsi="Verdana"/>
          <w:sz w:val="18"/>
          <w:szCs w:val="18"/>
        </w:rPr>
        <w:t>, E</w:t>
      </w:r>
      <w:r>
        <w:rPr>
          <w:rFonts w:ascii="Verdana" w:hAnsi="Verdana"/>
          <w:sz w:val="18"/>
          <w:szCs w:val="18"/>
        </w:rPr>
        <w:t>.,</w:t>
      </w:r>
      <w:r w:rsidRPr="000E61E5">
        <w:rPr>
          <w:rFonts w:ascii="Verdana" w:hAnsi="Verdana"/>
          <w:sz w:val="18"/>
          <w:szCs w:val="18"/>
        </w:rPr>
        <w:t xml:space="preserve"> </w:t>
      </w:r>
      <w:r w:rsidRPr="00F13083">
        <w:rPr>
          <w:rFonts w:ascii="Verdana" w:hAnsi="Verdana"/>
          <w:sz w:val="18"/>
          <w:szCs w:val="18"/>
        </w:rPr>
        <w:t>Universidad de La Rioja,</w:t>
      </w:r>
      <w:r>
        <w:rPr>
          <w:rFonts w:ascii="Verdana" w:hAnsi="Verdana"/>
          <w:sz w:val="18"/>
          <w:szCs w:val="18"/>
        </w:rPr>
        <w:t xml:space="preserve"> </w:t>
      </w:r>
      <w:r w:rsidRPr="00F13083">
        <w:rPr>
          <w:rFonts w:ascii="Verdana" w:hAnsi="Verdana"/>
          <w:sz w:val="18"/>
          <w:szCs w:val="18"/>
        </w:rPr>
        <w:t>2016</w:t>
      </w:r>
      <w:r>
        <w:rPr>
          <w:rFonts w:ascii="Verdana" w:hAnsi="Verdana"/>
          <w:sz w:val="18"/>
          <w:szCs w:val="18"/>
        </w:rPr>
        <w:t>.</w:t>
      </w:r>
      <w:r w:rsidRPr="00F13083">
        <w:rPr>
          <w:rFonts w:ascii="Verdana" w:hAnsi="Verdana"/>
          <w:sz w:val="18"/>
          <w:szCs w:val="18"/>
        </w:rPr>
        <w:t xml:space="preserve"> </w:t>
      </w:r>
    </w:p>
    <w:p w14:paraId="324FB2EE" w14:textId="77777777" w:rsidR="00F86469" w:rsidRDefault="00F86469" w:rsidP="00F86469">
      <w:pPr>
        <w:pStyle w:val="Textonotapie"/>
        <w:ind w:hanging="709"/>
        <w:rPr>
          <w:rFonts w:ascii="Verdana" w:hAnsi="Verdana"/>
          <w:sz w:val="18"/>
          <w:szCs w:val="18"/>
        </w:rPr>
      </w:pPr>
      <w:r w:rsidRPr="003C74E7">
        <w:rPr>
          <w:rFonts w:ascii="Verdana" w:hAnsi="Verdana"/>
          <w:smallCaps/>
          <w:sz w:val="18"/>
          <w:szCs w:val="18"/>
        </w:rPr>
        <w:t>HERRERA GÓMEZ</w:t>
      </w:r>
      <w:r w:rsidRPr="003C74E7">
        <w:rPr>
          <w:rFonts w:ascii="Verdana" w:hAnsi="Verdana"/>
          <w:sz w:val="18"/>
          <w:szCs w:val="18"/>
        </w:rPr>
        <w:t>, C</w:t>
      </w:r>
      <w:r>
        <w:rPr>
          <w:rFonts w:ascii="Verdana" w:hAnsi="Verdana"/>
          <w:sz w:val="18"/>
          <w:szCs w:val="18"/>
        </w:rPr>
        <w:t xml:space="preserve">. </w:t>
      </w:r>
      <w:r w:rsidRPr="003C74E7">
        <w:rPr>
          <w:rFonts w:ascii="Verdana" w:hAnsi="Verdana"/>
          <w:i/>
          <w:sz w:val="18"/>
          <w:szCs w:val="18"/>
        </w:rPr>
        <w:t xml:space="preserve">Más allá de las etiquetas, mujeres, hombres y </w:t>
      </w:r>
      <w:proofErr w:type="spellStart"/>
      <w:r w:rsidRPr="003C74E7">
        <w:rPr>
          <w:rFonts w:ascii="Verdana" w:hAnsi="Verdana"/>
          <w:i/>
          <w:sz w:val="18"/>
          <w:szCs w:val="18"/>
        </w:rPr>
        <w:t>trans</w:t>
      </w:r>
      <w:proofErr w:type="spellEnd"/>
      <w:r w:rsidRPr="003C74E7">
        <w:rPr>
          <w:rFonts w:ascii="Verdana" w:hAnsi="Verdana"/>
          <w:i/>
          <w:sz w:val="18"/>
          <w:szCs w:val="18"/>
        </w:rPr>
        <w:t>,</w:t>
      </w:r>
      <w:r w:rsidRPr="003C74E7">
        <w:rPr>
          <w:rFonts w:ascii="Verdana" w:hAnsi="Verdana"/>
          <w:sz w:val="18"/>
          <w:szCs w:val="18"/>
        </w:rPr>
        <w:t xml:space="preserve"> Editorial </w:t>
      </w:r>
      <w:proofErr w:type="spellStart"/>
      <w:r w:rsidRPr="003C74E7">
        <w:rPr>
          <w:rFonts w:ascii="Verdana" w:hAnsi="Verdana"/>
          <w:sz w:val="18"/>
          <w:szCs w:val="18"/>
        </w:rPr>
        <w:t>Txalaparta</w:t>
      </w:r>
      <w:proofErr w:type="spellEnd"/>
      <w:r w:rsidRPr="003C74E7">
        <w:rPr>
          <w:rFonts w:ascii="Verdana" w:hAnsi="Verdana"/>
          <w:sz w:val="18"/>
          <w:szCs w:val="18"/>
        </w:rPr>
        <w:t xml:space="preserve">, </w:t>
      </w:r>
      <w:proofErr w:type="spellStart"/>
      <w:r w:rsidRPr="003C74E7">
        <w:rPr>
          <w:rFonts w:ascii="Verdana" w:hAnsi="Verdana"/>
          <w:sz w:val="18"/>
          <w:szCs w:val="18"/>
        </w:rPr>
        <w:t>Bizkaia</w:t>
      </w:r>
      <w:proofErr w:type="spellEnd"/>
      <w:r w:rsidRPr="003C74E7">
        <w:rPr>
          <w:rFonts w:ascii="Verdana" w:hAnsi="Verdana"/>
          <w:sz w:val="18"/>
          <w:szCs w:val="18"/>
        </w:rPr>
        <w:t>, 201</w:t>
      </w:r>
      <w:r>
        <w:rPr>
          <w:rFonts w:ascii="Verdana" w:hAnsi="Verdana"/>
          <w:sz w:val="18"/>
          <w:szCs w:val="18"/>
        </w:rPr>
        <w:t>1</w:t>
      </w:r>
      <w:r w:rsidRPr="003C74E7">
        <w:rPr>
          <w:rFonts w:ascii="Verdana" w:hAnsi="Verdana"/>
          <w:sz w:val="18"/>
          <w:szCs w:val="18"/>
        </w:rPr>
        <w:t>.</w:t>
      </w:r>
    </w:p>
    <w:p w14:paraId="36901ECA" w14:textId="77777777" w:rsidR="00F86469" w:rsidRDefault="00F86469" w:rsidP="00F86469">
      <w:pPr>
        <w:pStyle w:val="Textonotapie"/>
        <w:shd w:val="clear" w:color="auto" w:fill="FFFFFF" w:themeFill="background1"/>
        <w:ind w:hanging="709"/>
        <w:rPr>
          <w:rFonts w:ascii="Verdana" w:hAnsi="Verdana"/>
          <w:color w:val="000000"/>
          <w:sz w:val="18"/>
          <w:szCs w:val="18"/>
          <w:shd w:val="clear" w:color="auto" w:fill="F5F9FB"/>
        </w:rPr>
      </w:pPr>
      <w:r w:rsidRPr="00D02858">
        <w:rPr>
          <w:rFonts w:ascii="Verdana" w:hAnsi="Verdana" w:cs="Times New Roman"/>
          <w:smallCaps/>
          <w:sz w:val="18"/>
          <w:szCs w:val="18"/>
        </w:rPr>
        <w:t>HORATCZUK</w:t>
      </w:r>
      <w:r>
        <w:rPr>
          <w:rFonts w:ascii="Verdana" w:hAnsi="Verdana" w:cs="Times New Roman"/>
          <w:smallCaps/>
          <w:sz w:val="18"/>
          <w:szCs w:val="18"/>
        </w:rPr>
        <w:t xml:space="preserve">, M. </w:t>
      </w:r>
      <w:r w:rsidRPr="00D02858">
        <w:rPr>
          <w:rFonts w:ascii="Verdana" w:hAnsi="Verdana" w:cs="Times New Roman"/>
          <w:i/>
          <w:sz w:val="18"/>
          <w:szCs w:val="18"/>
        </w:rPr>
        <w:t>Los tullidos van a Dios</w:t>
      </w:r>
      <w:r>
        <w:rPr>
          <w:rFonts w:ascii="Verdana" w:hAnsi="Verdana" w:cs="Times New Roman"/>
          <w:sz w:val="18"/>
          <w:szCs w:val="18"/>
        </w:rPr>
        <w:t xml:space="preserve">: </w:t>
      </w:r>
      <w:r w:rsidRPr="00CC63FE">
        <w:rPr>
          <w:rFonts w:ascii="Verdana" w:hAnsi="Verdana" w:cs="Times New Roman"/>
          <w:i/>
          <w:sz w:val="18"/>
          <w:szCs w:val="18"/>
        </w:rPr>
        <w:t xml:space="preserve">los </w:t>
      </w:r>
      <w:r w:rsidRPr="00CC63FE">
        <w:rPr>
          <w:rFonts w:ascii="Verdana" w:hAnsi="Verdana"/>
          <w:i/>
          <w:color w:val="000000"/>
          <w:sz w:val="18"/>
          <w:szCs w:val="18"/>
        </w:rPr>
        <w:t>escrupulosos, nerviosos, sensuales,</w:t>
      </w:r>
      <w:r w:rsidRPr="00CC63FE">
        <w:rPr>
          <w:rFonts w:ascii="Verdana" w:hAnsi="Verdana"/>
          <w:i/>
          <w:color w:val="000000"/>
          <w:sz w:val="18"/>
          <w:szCs w:val="18"/>
          <w:shd w:val="clear" w:color="auto" w:fill="F5F9FB"/>
        </w:rPr>
        <w:t xml:space="preserve"> </w:t>
      </w:r>
      <w:r w:rsidRPr="00CC63FE">
        <w:rPr>
          <w:rFonts w:ascii="Verdana" w:hAnsi="Verdana"/>
          <w:i/>
          <w:color w:val="000000"/>
          <w:sz w:val="18"/>
          <w:szCs w:val="18"/>
        </w:rPr>
        <w:t>desalentados, tímidos</w:t>
      </w:r>
      <w:r w:rsidRPr="00587513">
        <w:rPr>
          <w:rFonts w:ascii="Verdana" w:hAnsi="Verdana"/>
          <w:color w:val="000000"/>
          <w:sz w:val="18"/>
          <w:szCs w:val="18"/>
        </w:rPr>
        <w:t>,</w:t>
      </w:r>
      <w:r w:rsidRPr="003F16D0">
        <w:rPr>
          <w:rFonts w:ascii="Verdana" w:hAnsi="Verdana"/>
          <w:color w:val="000000"/>
          <w:sz w:val="18"/>
          <w:szCs w:val="18"/>
          <w:shd w:val="clear" w:color="auto" w:fill="F5F9FB"/>
        </w:rPr>
        <w:t xml:space="preserve"> </w:t>
      </w:r>
      <w:r>
        <w:rPr>
          <w:rFonts w:ascii="Verdana" w:hAnsi="Verdana" w:cs="Times New Roman"/>
          <w:sz w:val="18"/>
          <w:szCs w:val="18"/>
        </w:rPr>
        <w:t>E</w:t>
      </w:r>
      <w:r w:rsidRPr="003F16D0">
        <w:rPr>
          <w:rFonts w:ascii="Verdana" w:hAnsi="Verdana" w:cs="Times New Roman"/>
          <w:sz w:val="18"/>
          <w:szCs w:val="18"/>
        </w:rPr>
        <w:t xml:space="preserve">diciones </w:t>
      </w:r>
      <w:r>
        <w:rPr>
          <w:rFonts w:ascii="Verdana" w:hAnsi="Verdana" w:cs="Times New Roman"/>
          <w:sz w:val="18"/>
          <w:szCs w:val="18"/>
        </w:rPr>
        <w:t>F</w:t>
      </w:r>
      <w:r w:rsidRPr="003F16D0">
        <w:rPr>
          <w:rFonts w:ascii="Verdana" w:hAnsi="Verdana" w:cs="Times New Roman"/>
          <w:sz w:val="18"/>
          <w:szCs w:val="18"/>
        </w:rPr>
        <w:t xml:space="preserve">ax, </w:t>
      </w:r>
      <w:r>
        <w:rPr>
          <w:rFonts w:ascii="Verdana" w:hAnsi="Verdana" w:cs="Times New Roman"/>
          <w:sz w:val="18"/>
          <w:szCs w:val="18"/>
        </w:rPr>
        <w:t>M</w:t>
      </w:r>
      <w:r w:rsidRPr="003F16D0">
        <w:rPr>
          <w:rFonts w:ascii="Verdana" w:hAnsi="Verdana" w:cs="Times New Roman"/>
          <w:sz w:val="18"/>
          <w:szCs w:val="18"/>
        </w:rPr>
        <w:t>adrid</w:t>
      </w:r>
      <w:r>
        <w:rPr>
          <w:rFonts w:ascii="Verdana" w:hAnsi="Verdana" w:cs="Times New Roman"/>
          <w:sz w:val="18"/>
          <w:szCs w:val="18"/>
        </w:rPr>
        <w:t>, 1961.</w:t>
      </w:r>
      <w:r w:rsidRPr="003F16D0">
        <w:rPr>
          <w:rFonts w:ascii="Verdana" w:hAnsi="Verdana"/>
          <w:color w:val="000000"/>
          <w:sz w:val="18"/>
          <w:szCs w:val="18"/>
          <w:shd w:val="clear" w:color="auto" w:fill="F5F9FB"/>
        </w:rPr>
        <w:t> </w:t>
      </w:r>
    </w:p>
    <w:p w14:paraId="51FA0C6A" w14:textId="77777777" w:rsidR="00F86469" w:rsidRDefault="00F86469" w:rsidP="00F86469">
      <w:pPr>
        <w:pStyle w:val="Textonotapie"/>
        <w:ind w:hanging="709"/>
        <w:rPr>
          <w:rFonts w:ascii="Verdana" w:hAnsi="Verdana"/>
          <w:iCs/>
          <w:color w:val="242021"/>
          <w:sz w:val="18"/>
          <w:szCs w:val="18"/>
        </w:rPr>
      </w:pPr>
      <w:r w:rsidRPr="000B22AD">
        <w:rPr>
          <w:rFonts w:ascii="Verdana" w:hAnsi="Verdana"/>
          <w:smallCaps/>
          <w:color w:val="242021"/>
          <w:sz w:val="18"/>
          <w:szCs w:val="18"/>
        </w:rPr>
        <w:t>HOYOS SUÁREZ</w:t>
      </w:r>
      <w:r w:rsidRPr="000B22AD">
        <w:rPr>
          <w:rFonts w:ascii="Verdana" w:hAnsi="Verdana"/>
          <w:color w:val="242021"/>
          <w:sz w:val="18"/>
          <w:szCs w:val="18"/>
        </w:rPr>
        <w:t xml:space="preserve">, S. y </w:t>
      </w:r>
      <w:r w:rsidRPr="000B22AD">
        <w:rPr>
          <w:rFonts w:ascii="Verdana" w:hAnsi="Verdana"/>
          <w:smallCaps/>
          <w:color w:val="242021"/>
          <w:sz w:val="18"/>
          <w:szCs w:val="18"/>
        </w:rPr>
        <w:t>GARCÍA BETANCUR</w:t>
      </w:r>
      <w:r w:rsidRPr="000B22AD">
        <w:rPr>
          <w:rFonts w:ascii="Verdana" w:hAnsi="Verdana"/>
          <w:color w:val="242021"/>
          <w:sz w:val="18"/>
          <w:szCs w:val="18"/>
        </w:rPr>
        <w:t>, J. M.</w:t>
      </w:r>
      <w:r>
        <w:rPr>
          <w:rFonts w:ascii="Verdana" w:hAnsi="Verdana"/>
          <w:color w:val="242021"/>
          <w:sz w:val="18"/>
          <w:szCs w:val="18"/>
        </w:rPr>
        <w:t xml:space="preserve"> “</w:t>
      </w:r>
      <w:r w:rsidRPr="000B22AD">
        <w:rPr>
          <w:rFonts w:ascii="Verdana" w:hAnsi="Verdana"/>
          <w:color w:val="000000"/>
          <w:sz w:val="18"/>
          <w:szCs w:val="18"/>
        </w:rPr>
        <w:t>La esterilización en las personas con discapacidad cognitiva y psicosocial: una perspectiva crítica a la jurisprudencia constitucional</w:t>
      </w:r>
      <w:r>
        <w:rPr>
          <w:rFonts w:ascii="Verdana" w:hAnsi="Verdana"/>
          <w:color w:val="000000"/>
          <w:sz w:val="18"/>
          <w:szCs w:val="18"/>
        </w:rPr>
        <w:t xml:space="preserve">”, </w:t>
      </w:r>
      <w:r w:rsidRPr="000B22AD">
        <w:rPr>
          <w:rFonts w:ascii="Verdana" w:hAnsi="Verdana"/>
          <w:i/>
          <w:iCs/>
          <w:color w:val="242021"/>
          <w:sz w:val="18"/>
          <w:szCs w:val="18"/>
        </w:rPr>
        <w:t>Revista de Derecho Público,</w:t>
      </w:r>
      <w:r>
        <w:rPr>
          <w:rFonts w:ascii="Verdana" w:hAnsi="Verdana"/>
          <w:i/>
          <w:iCs/>
          <w:color w:val="242021"/>
          <w:sz w:val="18"/>
          <w:szCs w:val="18"/>
        </w:rPr>
        <w:t xml:space="preserve"> </w:t>
      </w:r>
      <w:r>
        <w:rPr>
          <w:rFonts w:ascii="Verdana" w:hAnsi="Verdana"/>
          <w:iCs/>
          <w:color w:val="242021"/>
          <w:sz w:val="18"/>
          <w:szCs w:val="18"/>
        </w:rPr>
        <w:t>38, 2017, pp. 1-38.</w:t>
      </w:r>
    </w:p>
    <w:p w14:paraId="00BB20F8" w14:textId="77777777" w:rsidR="00F86469" w:rsidRPr="00F40A88" w:rsidRDefault="00F86469" w:rsidP="00F86469">
      <w:pPr>
        <w:pStyle w:val="Textonotapie"/>
        <w:ind w:hanging="709"/>
        <w:rPr>
          <w:rFonts w:ascii="Verdana" w:hAnsi="Verdana"/>
          <w:sz w:val="18"/>
          <w:szCs w:val="18"/>
        </w:rPr>
      </w:pPr>
      <w:r w:rsidRPr="00F40A88">
        <w:rPr>
          <w:rFonts w:ascii="Verdana" w:hAnsi="Verdana"/>
          <w:smallCaps/>
          <w:sz w:val="18"/>
          <w:szCs w:val="18"/>
        </w:rPr>
        <w:t>HUETE GARCÍA</w:t>
      </w:r>
      <w:r w:rsidRPr="00F40A88">
        <w:rPr>
          <w:rFonts w:ascii="Verdana" w:hAnsi="Verdana"/>
          <w:sz w:val="18"/>
          <w:szCs w:val="18"/>
        </w:rPr>
        <w:t>, A</w:t>
      </w:r>
      <w:r>
        <w:rPr>
          <w:rFonts w:ascii="Verdana" w:hAnsi="Verdana"/>
          <w:sz w:val="18"/>
          <w:szCs w:val="18"/>
        </w:rPr>
        <w:t>. “</w:t>
      </w:r>
      <w:r w:rsidRPr="00F40A88">
        <w:rPr>
          <w:rFonts w:ascii="Verdana" w:hAnsi="Verdana"/>
          <w:sz w:val="18"/>
          <w:szCs w:val="18"/>
        </w:rPr>
        <w:t>La exclusión de la población con discapacidad en España. Estudio específico a partir de la Encuesta Social Europea</w:t>
      </w:r>
      <w:r>
        <w:rPr>
          <w:rFonts w:ascii="Verdana" w:hAnsi="Verdana"/>
          <w:sz w:val="18"/>
          <w:szCs w:val="18"/>
        </w:rPr>
        <w:t>”</w:t>
      </w:r>
      <w:r w:rsidRPr="00F40A88">
        <w:rPr>
          <w:rFonts w:ascii="Verdana" w:hAnsi="Verdana"/>
          <w:sz w:val="18"/>
          <w:szCs w:val="18"/>
        </w:rPr>
        <w:t xml:space="preserve">, </w:t>
      </w:r>
      <w:r w:rsidRPr="00F40A88">
        <w:rPr>
          <w:rFonts w:ascii="Verdana" w:hAnsi="Verdana"/>
          <w:i/>
          <w:sz w:val="18"/>
          <w:szCs w:val="18"/>
        </w:rPr>
        <w:t xml:space="preserve">Revista Española de Discapacidad </w:t>
      </w:r>
      <w:r w:rsidRPr="00F40A88">
        <w:rPr>
          <w:rFonts w:ascii="Verdana" w:hAnsi="Verdana"/>
          <w:sz w:val="18"/>
          <w:szCs w:val="18"/>
        </w:rPr>
        <w:t xml:space="preserve">1(2), 2013, pp. 7-24. </w:t>
      </w:r>
    </w:p>
    <w:p w14:paraId="25EC7122" w14:textId="77777777" w:rsidR="00F86469" w:rsidRPr="00017BE6" w:rsidRDefault="00F86469" w:rsidP="00F86469">
      <w:pPr>
        <w:pStyle w:val="Textonotapie"/>
        <w:ind w:hanging="709"/>
        <w:rPr>
          <w:rFonts w:ascii="Verdana" w:hAnsi="Verdana"/>
          <w:sz w:val="18"/>
          <w:szCs w:val="18"/>
        </w:rPr>
      </w:pPr>
      <w:r w:rsidRPr="007E2578">
        <w:rPr>
          <w:rFonts w:ascii="Verdana" w:hAnsi="Verdana"/>
          <w:smallCaps/>
          <w:sz w:val="18"/>
          <w:szCs w:val="18"/>
        </w:rPr>
        <w:t>HUETE GARCÍA</w:t>
      </w:r>
      <w:r w:rsidRPr="00344005">
        <w:rPr>
          <w:rFonts w:ascii="Verdana" w:hAnsi="Verdana"/>
          <w:sz w:val="18"/>
          <w:szCs w:val="18"/>
        </w:rPr>
        <w:t>, A</w:t>
      </w:r>
      <w:r>
        <w:rPr>
          <w:rFonts w:ascii="Verdana" w:hAnsi="Verdana"/>
          <w:sz w:val="18"/>
          <w:szCs w:val="18"/>
        </w:rPr>
        <w:t>. “</w:t>
      </w:r>
      <w:r w:rsidRPr="00344005">
        <w:rPr>
          <w:rFonts w:ascii="Verdana" w:hAnsi="Verdana"/>
          <w:sz w:val="18"/>
          <w:szCs w:val="18"/>
        </w:rPr>
        <w:t>Los presupuestos de la inclusión: acceso a bienes sociales, ejercicio de derechos, condiciones y calidad de vida</w:t>
      </w:r>
      <w:r>
        <w:rPr>
          <w:rFonts w:ascii="Verdana" w:hAnsi="Verdana"/>
          <w:sz w:val="18"/>
          <w:szCs w:val="18"/>
        </w:rPr>
        <w:t xml:space="preserve">”. </w:t>
      </w:r>
      <w:r w:rsidRPr="00344005">
        <w:rPr>
          <w:rFonts w:ascii="Verdana" w:hAnsi="Verdana"/>
          <w:i/>
          <w:sz w:val="18"/>
          <w:szCs w:val="18"/>
        </w:rPr>
        <w:t>Sociedad civil, inclusión social y sector fundacional en España</w:t>
      </w:r>
      <w:r>
        <w:rPr>
          <w:rFonts w:ascii="Verdana" w:hAnsi="Verdana"/>
          <w:i/>
          <w:sz w:val="18"/>
          <w:szCs w:val="18"/>
        </w:rPr>
        <w:t xml:space="preserve"> </w:t>
      </w:r>
      <w:r>
        <w:rPr>
          <w:rFonts w:ascii="Verdana" w:hAnsi="Verdana"/>
          <w:sz w:val="18"/>
          <w:szCs w:val="18"/>
        </w:rPr>
        <w:t xml:space="preserve">(Ed.) </w:t>
      </w:r>
      <w:r w:rsidRPr="00344005">
        <w:rPr>
          <w:rFonts w:ascii="Verdana" w:hAnsi="Verdana"/>
          <w:sz w:val="18"/>
          <w:szCs w:val="18"/>
        </w:rPr>
        <w:t>Pérez Bueno, L</w:t>
      </w:r>
      <w:r>
        <w:rPr>
          <w:rFonts w:ascii="Verdana" w:hAnsi="Verdana"/>
          <w:sz w:val="18"/>
          <w:szCs w:val="18"/>
        </w:rPr>
        <w:t xml:space="preserve">. </w:t>
      </w:r>
      <w:r w:rsidRPr="00344005">
        <w:rPr>
          <w:rFonts w:ascii="Verdana" w:hAnsi="Verdana"/>
          <w:sz w:val="18"/>
          <w:szCs w:val="18"/>
        </w:rPr>
        <w:t>C</w:t>
      </w:r>
      <w:r>
        <w:rPr>
          <w:rFonts w:ascii="Verdana" w:hAnsi="Verdana"/>
          <w:sz w:val="18"/>
          <w:szCs w:val="18"/>
        </w:rPr>
        <w:t xml:space="preserve">., </w:t>
      </w:r>
      <w:r w:rsidRPr="00344005">
        <w:rPr>
          <w:rFonts w:ascii="Verdana" w:hAnsi="Verdana"/>
          <w:sz w:val="18"/>
          <w:szCs w:val="18"/>
        </w:rPr>
        <w:t>Grupo Editorial Cinca,</w:t>
      </w:r>
      <w:r>
        <w:rPr>
          <w:rFonts w:ascii="Verdana" w:hAnsi="Verdana"/>
          <w:sz w:val="18"/>
          <w:szCs w:val="18"/>
        </w:rPr>
        <w:t xml:space="preserve"> </w:t>
      </w:r>
      <w:r w:rsidRPr="00344005">
        <w:rPr>
          <w:rFonts w:ascii="Verdana" w:hAnsi="Verdana"/>
          <w:sz w:val="18"/>
          <w:szCs w:val="18"/>
        </w:rPr>
        <w:t>2014</w:t>
      </w:r>
      <w:r>
        <w:rPr>
          <w:rFonts w:ascii="Verdana" w:hAnsi="Verdana"/>
          <w:sz w:val="18"/>
          <w:szCs w:val="18"/>
        </w:rPr>
        <w:t>.</w:t>
      </w:r>
    </w:p>
    <w:p w14:paraId="7ABCF12D" w14:textId="216F81C1" w:rsidR="00F86469" w:rsidRPr="00CE7C58" w:rsidRDefault="00F86469" w:rsidP="00F86469">
      <w:pPr>
        <w:pStyle w:val="Textonotapie"/>
        <w:ind w:hanging="709"/>
        <w:rPr>
          <w:rFonts w:ascii="Verdana" w:hAnsi="Verdana"/>
          <w:sz w:val="18"/>
          <w:szCs w:val="18"/>
        </w:rPr>
      </w:pPr>
      <w:r w:rsidRPr="00182F45">
        <w:rPr>
          <w:rFonts w:ascii="Verdana" w:hAnsi="Verdana"/>
          <w:smallCaps/>
          <w:sz w:val="18"/>
          <w:szCs w:val="18"/>
        </w:rPr>
        <w:t>HUETE GARCÍA</w:t>
      </w:r>
      <w:r w:rsidRPr="00182F45">
        <w:rPr>
          <w:rFonts w:ascii="Verdana" w:hAnsi="Verdana"/>
          <w:sz w:val="18"/>
          <w:szCs w:val="18"/>
        </w:rPr>
        <w:t>, A</w:t>
      </w:r>
      <w:r>
        <w:rPr>
          <w:rFonts w:ascii="Verdana" w:hAnsi="Verdana"/>
          <w:sz w:val="18"/>
          <w:szCs w:val="18"/>
        </w:rPr>
        <w:t xml:space="preserve">. </w:t>
      </w:r>
      <w:r w:rsidRPr="00182F45">
        <w:rPr>
          <w:rFonts w:ascii="Verdana" w:hAnsi="Verdana"/>
          <w:i/>
          <w:sz w:val="18"/>
          <w:szCs w:val="18"/>
        </w:rPr>
        <w:t xml:space="preserve">Pobreza y exclusión social de las mujeres con discapacidad en España, </w:t>
      </w:r>
      <w:r w:rsidRPr="00182F45">
        <w:rPr>
          <w:rFonts w:ascii="Verdana" w:hAnsi="Verdana"/>
          <w:sz w:val="18"/>
          <w:szCs w:val="18"/>
        </w:rPr>
        <w:t>Grupo Editorial Cinca, Madrid, 2013</w:t>
      </w:r>
      <w:r>
        <w:rPr>
          <w:rFonts w:ascii="Verdana" w:hAnsi="Verdana"/>
          <w:sz w:val="18"/>
          <w:szCs w:val="18"/>
        </w:rPr>
        <w:t>.</w:t>
      </w:r>
      <w:r w:rsidRPr="00182F45">
        <w:rPr>
          <w:rFonts w:ascii="Verdana" w:hAnsi="Verdana"/>
          <w:sz w:val="18"/>
          <w:szCs w:val="18"/>
        </w:rPr>
        <w:t xml:space="preserve">  </w:t>
      </w:r>
    </w:p>
    <w:p w14:paraId="3D7D5029" w14:textId="77777777" w:rsidR="00F86469" w:rsidRDefault="00F86469" w:rsidP="00F86469">
      <w:pPr>
        <w:pStyle w:val="Textonotapie"/>
        <w:ind w:hanging="709"/>
        <w:rPr>
          <w:rFonts w:ascii="Verdana" w:hAnsi="Verdana"/>
          <w:sz w:val="18"/>
          <w:szCs w:val="18"/>
        </w:rPr>
      </w:pPr>
      <w:r w:rsidRPr="00FB035B">
        <w:rPr>
          <w:rFonts w:ascii="Verdana" w:hAnsi="Verdana"/>
          <w:smallCaps/>
          <w:sz w:val="18"/>
          <w:szCs w:val="18"/>
        </w:rPr>
        <w:t>HUETE GARCÍA</w:t>
      </w:r>
      <w:r w:rsidRPr="00FB035B">
        <w:rPr>
          <w:rFonts w:ascii="Verdana" w:hAnsi="Verdana"/>
          <w:sz w:val="18"/>
          <w:szCs w:val="18"/>
        </w:rPr>
        <w:t>, A</w:t>
      </w:r>
      <w:r>
        <w:rPr>
          <w:rFonts w:ascii="Verdana" w:hAnsi="Verdana"/>
          <w:sz w:val="18"/>
          <w:szCs w:val="18"/>
        </w:rPr>
        <w:t xml:space="preserve">. y </w:t>
      </w:r>
      <w:r w:rsidRPr="00FB035B">
        <w:rPr>
          <w:rFonts w:ascii="Verdana" w:hAnsi="Verdana"/>
          <w:smallCaps/>
          <w:sz w:val="18"/>
          <w:szCs w:val="18"/>
        </w:rPr>
        <w:t>JIMÉNEZ LARA</w:t>
      </w:r>
      <w:r w:rsidRPr="00FB035B">
        <w:rPr>
          <w:rFonts w:ascii="Verdana" w:hAnsi="Verdana" w:cs="Arial"/>
          <w:sz w:val="18"/>
          <w:szCs w:val="18"/>
        </w:rPr>
        <w:t>,</w:t>
      </w:r>
      <w:r>
        <w:rPr>
          <w:rFonts w:ascii="Verdana" w:hAnsi="Verdana" w:cs="Arial"/>
          <w:sz w:val="18"/>
          <w:szCs w:val="18"/>
        </w:rPr>
        <w:t xml:space="preserve"> A.</w:t>
      </w:r>
      <w:r w:rsidRPr="00FB035B">
        <w:rPr>
          <w:rFonts w:ascii="Verdana" w:hAnsi="Verdana"/>
          <w:sz w:val="18"/>
          <w:szCs w:val="18"/>
        </w:rPr>
        <w:t xml:space="preserve"> </w:t>
      </w:r>
      <w:r w:rsidRPr="00FB035B">
        <w:rPr>
          <w:rFonts w:ascii="Verdana" w:hAnsi="Verdana"/>
          <w:i/>
          <w:sz w:val="18"/>
          <w:szCs w:val="18"/>
        </w:rPr>
        <w:t>La discriminación por motivos de discapacidad. Análisis de las respuestas recibidas al Cuestionario sobre Discriminación por motivos de Discapacidad promovido por el CERMI Estatal</w:t>
      </w:r>
      <w:r w:rsidRPr="00FB035B">
        <w:rPr>
          <w:rFonts w:ascii="Verdana" w:hAnsi="Verdana"/>
          <w:sz w:val="18"/>
          <w:szCs w:val="18"/>
        </w:rPr>
        <w:t xml:space="preserve">, CERMI, Madrid, 2002. </w:t>
      </w:r>
    </w:p>
    <w:p w14:paraId="0B78FA0F" w14:textId="77777777" w:rsidR="00F86469" w:rsidRPr="005E75EE" w:rsidRDefault="00F86469" w:rsidP="00F86469">
      <w:pPr>
        <w:pStyle w:val="Textonotapie"/>
        <w:ind w:hanging="709"/>
        <w:rPr>
          <w:rFonts w:ascii="Verdana" w:hAnsi="Verdana"/>
          <w:sz w:val="18"/>
          <w:szCs w:val="18"/>
        </w:rPr>
      </w:pPr>
      <w:r w:rsidRPr="0049090F">
        <w:rPr>
          <w:rFonts w:ascii="Verdana" w:hAnsi="Verdana"/>
          <w:smallCaps/>
          <w:sz w:val="18"/>
          <w:szCs w:val="18"/>
        </w:rPr>
        <w:t>HUTCHEON</w:t>
      </w:r>
      <w:r w:rsidRPr="005E75EE">
        <w:rPr>
          <w:rFonts w:ascii="Verdana" w:hAnsi="Verdana"/>
          <w:sz w:val="18"/>
          <w:szCs w:val="18"/>
        </w:rPr>
        <w:t>, E</w:t>
      </w:r>
      <w:r>
        <w:rPr>
          <w:rFonts w:ascii="Verdana" w:hAnsi="Verdana"/>
          <w:sz w:val="18"/>
          <w:szCs w:val="18"/>
        </w:rPr>
        <w:t>. y</w:t>
      </w:r>
      <w:r w:rsidRPr="005E75EE">
        <w:rPr>
          <w:rFonts w:ascii="Verdana" w:hAnsi="Verdana"/>
          <w:sz w:val="18"/>
          <w:szCs w:val="18"/>
        </w:rPr>
        <w:t xml:space="preserve"> </w:t>
      </w:r>
      <w:r w:rsidRPr="00A66EC4">
        <w:rPr>
          <w:rFonts w:ascii="Verdana" w:hAnsi="Verdana"/>
          <w:smallCaps/>
          <w:sz w:val="18"/>
          <w:szCs w:val="18"/>
        </w:rPr>
        <w:t>WOLBRING</w:t>
      </w:r>
      <w:r w:rsidRPr="005E75EE">
        <w:rPr>
          <w:rFonts w:ascii="Verdana" w:hAnsi="Verdana"/>
          <w:sz w:val="18"/>
          <w:szCs w:val="18"/>
        </w:rPr>
        <w:t>,</w:t>
      </w:r>
      <w:r>
        <w:rPr>
          <w:rFonts w:ascii="Verdana" w:hAnsi="Verdana"/>
          <w:sz w:val="18"/>
          <w:szCs w:val="18"/>
        </w:rPr>
        <w:t xml:space="preserve"> </w:t>
      </w:r>
      <w:r w:rsidRPr="005E75EE">
        <w:rPr>
          <w:rFonts w:ascii="Verdana" w:hAnsi="Verdana"/>
          <w:sz w:val="18"/>
          <w:szCs w:val="18"/>
        </w:rPr>
        <w:t>G</w:t>
      </w:r>
      <w:r>
        <w:rPr>
          <w:rFonts w:ascii="Verdana" w:hAnsi="Verdana"/>
          <w:sz w:val="18"/>
          <w:szCs w:val="18"/>
        </w:rPr>
        <w:t>. “</w:t>
      </w:r>
      <w:r w:rsidRPr="005E75EE">
        <w:rPr>
          <w:rFonts w:ascii="Verdana" w:hAnsi="Verdana"/>
          <w:sz w:val="18"/>
          <w:szCs w:val="18"/>
        </w:rPr>
        <w:t>De-construyendo el concepto de resiliencia usando lentes “</w:t>
      </w:r>
      <w:proofErr w:type="spellStart"/>
      <w:r w:rsidRPr="005E75EE">
        <w:rPr>
          <w:rFonts w:ascii="Verdana" w:hAnsi="Verdana"/>
          <w:sz w:val="18"/>
          <w:szCs w:val="18"/>
        </w:rPr>
        <w:t>ableístas</w:t>
      </w:r>
      <w:proofErr w:type="spellEnd"/>
      <w:r w:rsidRPr="005E75EE">
        <w:rPr>
          <w:rFonts w:ascii="Verdana" w:hAnsi="Verdana"/>
          <w:sz w:val="18"/>
          <w:szCs w:val="18"/>
        </w:rPr>
        <w:t>”: Implicaciones para las personas con diversidad funcional</w:t>
      </w:r>
      <w:r>
        <w:rPr>
          <w:rFonts w:ascii="Verdana" w:hAnsi="Verdana"/>
          <w:sz w:val="18"/>
          <w:szCs w:val="18"/>
        </w:rPr>
        <w:t>”</w:t>
      </w:r>
      <w:r w:rsidRPr="005E75EE">
        <w:rPr>
          <w:rFonts w:ascii="Verdana" w:hAnsi="Verdana"/>
          <w:sz w:val="18"/>
          <w:szCs w:val="18"/>
        </w:rPr>
        <w:t xml:space="preserve">, </w:t>
      </w:r>
      <w:proofErr w:type="spellStart"/>
      <w:r w:rsidRPr="005E75EE">
        <w:rPr>
          <w:rFonts w:ascii="Verdana" w:hAnsi="Verdana"/>
          <w:i/>
          <w:sz w:val="18"/>
          <w:szCs w:val="18"/>
        </w:rPr>
        <w:t>Dilemata</w:t>
      </w:r>
      <w:proofErr w:type="spellEnd"/>
      <w:r w:rsidRPr="005E75EE">
        <w:rPr>
          <w:rFonts w:ascii="Verdana" w:hAnsi="Verdana"/>
          <w:i/>
          <w:sz w:val="18"/>
          <w:szCs w:val="18"/>
        </w:rPr>
        <w:t>,</w:t>
      </w:r>
      <w:r w:rsidRPr="00A66EC4">
        <w:rPr>
          <w:rFonts w:ascii="Verdana" w:hAnsi="Verdana"/>
          <w:sz w:val="18"/>
          <w:szCs w:val="18"/>
        </w:rPr>
        <w:t xml:space="preserve"> 11</w:t>
      </w:r>
      <w:r w:rsidRPr="005E75EE">
        <w:rPr>
          <w:rFonts w:ascii="Verdana" w:hAnsi="Verdana"/>
          <w:i/>
          <w:sz w:val="18"/>
          <w:szCs w:val="18"/>
        </w:rPr>
        <w:t>,</w:t>
      </w:r>
      <w:r w:rsidRPr="005E75EE">
        <w:rPr>
          <w:rFonts w:ascii="Verdana" w:hAnsi="Verdana"/>
          <w:sz w:val="18"/>
          <w:szCs w:val="18"/>
        </w:rPr>
        <w:t xml:space="preserve"> 2013, pp. 235- 252. </w:t>
      </w:r>
    </w:p>
    <w:p w14:paraId="3B1DB7AA" w14:textId="77777777" w:rsidR="00F86469" w:rsidRPr="000227F2" w:rsidRDefault="00F86469" w:rsidP="00F86469">
      <w:pPr>
        <w:pStyle w:val="Textonotapie"/>
        <w:ind w:hanging="709"/>
        <w:rPr>
          <w:rFonts w:ascii="Verdana" w:hAnsi="Verdana"/>
          <w:sz w:val="18"/>
          <w:szCs w:val="18"/>
        </w:rPr>
      </w:pPr>
      <w:r w:rsidRPr="000227F2">
        <w:rPr>
          <w:rFonts w:ascii="Verdana" w:hAnsi="Verdana"/>
          <w:smallCaps/>
          <w:sz w:val="18"/>
          <w:szCs w:val="18"/>
        </w:rPr>
        <w:t>IGLESIAS</w:t>
      </w:r>
      <w:r w:rsidRPr="000227F2">
        <w:rPr>
          <w:rFonts w:ascii="Verdana" w:hAnsi="Verdana"/>
          <w:sz w:val="18"/>
          <w:szCs w:val="18"/>
        </w:rPr>
        <w:t>, M</w:t>
      </w:r>
      <w:r>
        <w:rPr>
          <w:rFonts w:ascii="Verdana" w:hAnsi="Verdana"/>
          <w:sz w:val="18"/>
          <w:szCs w:val="18"/>
        </w:rPr>
        <w:t>.</w:t>
      </w:r>
      <w:r w:rsidRPr="000227F2">
        <w:rPr>
          <w:rFonts w:ascii="Verdana" w:hAnsi="Verdana"/>
          <w:sz w:val="18"/>
          <w:szCs w:val="18"/>
        </w:rPr>
        <w:t xml:space="preserve"> </w:t>
      </w:r>
      <w:r>
        <w:rPr>
          <w:rFonts w:ascii="Verdana" w:hAnsi="Verdana"/>
          <w:sz w:val="18"/>
          <w:szCs w:val="18"/>
        </w:rPr>
        <w:t>“</w:t>
      </w:r>
      <w:r w:rsidRPr="000227F2">
        <w:rPr>
          <w:rFonts w:ascii="Verdana" w:hAnsi="Verdana"/>
          <w:sz w:val="18"/>
          <w:szCs w:val="18"/>
        </w:rPr>
        <w:t>Las mujeres y la diversidad funcional</w:t>
      </w:r>
      <w:r>
        <w:rPr>
          <w:rFonts w:ascii="Verdana" w:hAnsi="Verdana"/>
          <w:sz w:val="18"/>
          <w:szCs w:val="18"/>
        </w:rPr>
        <w:t>”</w:t>
      </w:r>
      <w:r w:rsidRPr="000227F2">
        <w:rPr>
          <w:rFonts w:ascii="Verdana" w:hAnsi="Verdana"/>
          <w:sz w:val="18"/>
          <w:szCs w:val="18"/>
        </w:rPr>
        <w:t xml:space="preserve">, </w:t>
      </w:r>
      <w:r w:rsidRPr="000227F2">
        <w:rPr>
          <w:rFonts w:ascii="Verdana" w:hAnsi="Verdana"/>
          <w:i/>
          <w:sz w:val="18"/>
          <w:szCs w:val="18"/>
        </w:rPr>
        <w:t>Themis. Revista Jurídica de Igualdad de Género</w:t>
      </w:r>
      <w:r w:rsidRPr="000227F2">
        <w:rPr>
          <w:rFonts w:ascii="Verdana" w:hAnsi="Verdana"/>
          <w:sz w:val="18"/>
          <w:szCs w:val="18"/>
        </w:rPr>
        <w:t xml:space="preserve">, 11, 2012, pp. 46-56. </w:t>
      </w:r>
    </w:p>
    <w:p w14:paraId="7E1BC0A8" w14:textId="77777777" w:rsidR="00F86469" w:rsidRDefault="00F86469" w:rsidP="00F86469">
      <w:pPr>
        <w:autoSpaceDE w:val="0"/>
        <w:autoSpaceDN w:val="0"/>
        <w:adjustRightInd w:val="0"/>
        <w:ind w:hanging="709"/>
        <w:rPr>
          <w:rFonts w:ascii="Verdana" w:hAnsi="Verdana"/>
          <w:sz w:val="18"/>
          <w:szCs w:val="18"/>
        </w:rPr>
      </w:pPr>
      <w:r w:rsidRPr="00285C16">
        <w:rPr>
          <w:rFonts w:ascii="Verdana" w:hAnsi="Verdana"/>
          <w:smallCaps/>
          <w:sz w:val="18"/>
          <w:szCs w:val="18"/>
        </w:rPr>
        <w:t>INIESTA MARTÍNEZ</w:t>
      </w:r>
      <w:r w:rsidRPr="00182F45">
        <w:rPr>
          <w:rFonts w:ascii="Verdana" w:hAnsi="Verdana"/>
          <w:sz w:val="18"/>
          <w:szCs w:val="18"/>
        </w:rPr>
        <w:t>, A</w:t>
      </w:r>
      <w:r>
        <w:rPr>
          <w:rFonts w:ascii="Verdana" w:hAnsi="Verdana"/>
          <w:sz w:val="18"/>
          <w:szCs w:val="18"/>
        </w:rPr>
        <w:t xml:space="preserve">. </w:t>
      </w:r>
      <w:r w:rsidRPr="00182F45">
        <w:rPr>
          <w:rFonts w:ascii="Verdana" w:hAnsi="Verdana"/>
          <w:i/>
          <w:sz w:val="18"/>
          <w:szCs w:val="18"/>
        </w:rPr>
        <w:t>La mujer sorda en la vida pública y privada,</w:t>
      </w:r>
      <w:r w:rsidRPr="00182F45">
        <w:rPr>
          <w:rFonts w:ascii="Verdana" w:hAnsi="Verdana"/>
          <w:sz w:val="18"/>
          <w:szCs w:val="18"/>
        </w:rPr>
        <w:t xml:space="preserve"> Centro de Estudios sobre la Mujer, Alicante, 2004. </w:t>
      </w:r>
    </w:p>
    <w:p w14:paraId="09BAED50" w14:textId="77777777" w:rsidR="00F86469" w:rsidRPr="00182F45" w:rsidRDefault="00F86469" w:rsidP="00F86469">
      <w:pPr>
        <w:autoSpaceDE w:val="0"/>
        <w:autoSpaceDN w:val="0"/>
        <w:adjustRightInd w:val="0"/>
        <w:ind w:hanging="709"/>
        <w:rPr>
          <w:rFonts w:ascii="Verdana" w:hAnsi="Verdana"/>
          <w:smallCaps/>
          <w:sz w:val="18"/>
          <w:szCs w:val="18"/>
        </w:rPr>
      </w:pPr>
      <w:r w:rsidRPr="006E7AE3">
        <w:rPr>
          <w:rFonts w:ascii="Verdana" w:hAnsi="Verdana"/>
          <w:smallCaps/>
          <w:sz w:val="18"/>
          <w:szCs w:val="18"/>
        </w:rPr>
        <w:lastRenderedPageBreak/>
        <w:t>INIESTA MARTINEZ</w:t>
      </w:r>
      <w:r w:rsidRPr="00182F45">
        <w:rPr>
          <w:rFonts w:ascii="Verdana" w:hAnsi="Verdana"/>
          <w:sz w:val="18"/>
          <w:szCs w:val="18"/>
        </w:rPr>
        <w:t>, A</w:t>
      </w:r>
      <w:r>
        <w:rPr>
          <w:rFonts w:ascii="Verdana" w:hAnsi="Verdana"/>
          <w:sz w:val="18"/>
          <w:szCs w:val="18"/>
        </w:rPr>
        <w:t>. y</w:t>
      </w:r>
      <w:r w:rsidRPr="00182F45">
        <w:rPr>
          <w:rFonts w:ascii="Verdana" w:hAnsi="Verdana"/>
          <w:sz w:val="18"/>
          <w:szCs w:val="18"/>
        </w:rPr>
        <w:t xml:space="preserve"> </w:t>
      </w:r>
      <w:r w:rsidRPr="006E7AE3">
        <w:rPr>
          <w:rFonts w:ascii="Verdana" w:hAnsi="Verdana"/>
          <w:smallCaps/>
          <w:sz w:val="18"/>
          <w:szCs w:val="18"/>
        </w:rPr>
        <w:t>MAÑAS VIEJO</w:t>
      </w:r>
      <w:r w:rsidRPr="00182F45">
        <w:rPr>
          <w:rFonts w:ascii="Verdana" w:hAnsi="Verdana"/>
          <w:sz w:val="18"/>
          <w:szCs w:val="18"/>
        </w:rPr>
        <w:t>, C</w:t>
      </w:r>
      <w:r>
        <w:rPr>
          <w:rFonts w:ascii="Verdana" w:hAnsi="Verdana"/>
          <w:sz w:val="18"/>
          <w:szCs w:val="18"/>
        </w:rPr>
        <w:t>. “</w:t>
      </w:r>
      <w:r w:rsidRPr="00182F45">
        <w:rPr>
          <w:rFonts w:ascii="Verdana" w:hAnsi="Verdana"/>
          <w:sz w:val="18"/>
          <w:szCs w:val="18"/>
        </w:rPr>
        <w:t>Situación laboral de las mujeres con discapacidad física y sensorial en la Provincia de Alicante</w:t>
      </w:r>
      <w:r>
        <w:rPr>
          <w:rFonts w:ascii="Verdana" w:hAnsi="Verdana"/>
          <w:sz w:val="18"/>
          <w:szCs w:val="18"/>
        </w:rPr>
        <w:t>”</w:t>
      </w:r>
      <w:r w:rsidRPr="00182F45">
        <w:rPr>
          <w:rFonts w:ascii="Verdana" w:hAnsi="Verdana"/>
          <w:sz w:val="18"/>
          <w:szCs w:val="18"/>
        </w:rPr>
        <w:t>,</w:t>
      </w:r>
      <w:r>
        <w:rPr>
          <w:rFonts w:ascii="Verdana" w:hAnsi="Verdana"/>
          <w:sz w:val="18"/>
          <w:szCs w:val="18"/>
        </w:rPr>
        <w:t xml:space="preserve"> </w:t>
      </w:r>
      <w:r w:rsidRPr="00182F45">
        <w:rPr>
          <w:rFonts w:ascii="Verdana" w:hAnsi="Verdana"/>
          <w:i/>
          <w:iCs/>
          <w:sz w:val="18"/>
          <w:szCs w:val="18"/>
        </w:rPr>
        <w:t xml:space="preserve">Feminismo, </w:t>
      </w:r>
      <w:r w:rsidRPr="006E7AE3">
        <w:rPr>
          <w:rFonts w:ascii="Verdana" w:hAnsi="Verdana"/>
          <w:sz w:val="18"/>
          <w:szCs w:val="18"/>
        </w:rPr>
        <w:t>13</w:t>
      </w:r>
      <w:r w:rsidRPr="00182F45">
        <w:rPr>
          <w:rFonts w:ascii="Verdana" w:hAnsi="Verdana"/>
          <w:i/>
          <w:sz w:val="18"/>
          <w:szCs w:val="18"/>
        </w:rPr>
        <w:t>,</w:t>
      </w:r>
      <w:r>
        <w:rPr>
          <w:rFonts w:ascii="Verdana" w:hAnsi="Verdana"/>
          <w:sz w:val="18"/>
          <w:szCs w:val="18"/>
        </w:rPr>
        <w:t xml:space="preserve"> </w:t>
      </w:r>
      <w:r w:rsidRPr="00182F45">
        <w:rPr>
          <w:rFonts w:ascii="Verdana" w:hAnsi="Verdana"/>
          <w:sz w:val="18"/>
          <w:szCs w:val="18"/>
        </w:rPr>
        <w:t>2009, pp.153-170.</w:t>
      </w:r>
    </w:p>
    <w:p w14:paraId="632EC856" w14:textId="77777777" w:rsidR="00F86469" w:rsidRDefault="00F86469" w:rsidP="00F86469">
      <w:pPr>
        <w:pStyle w:val="Textonotapie"/>
        <w:ind w:hanging="709"/>
        <w:rPr>
          <w:rFonts w:ascii="Verdana" w:hAnsi="Verdana"/>
          <w:sz w:val="18"/>
          <w:szCs w:val="18"/>
        </w:rPr>
      </w:pPr>
      <w:r w:rsidRPr="008D1841">
        <w:rPr>
          <w:rFonts w:ascii="Verdana" w:hAnsi="Verdana"/>
          <w:smallCaps/>
          <w:sz w:val="18"/>
          <w:szCs w:val="18"/>
        </w:rPr>
        <w:t>INSTITUTO DE MAYORES Y SERVICIOS SOCIALES</w:t>
      </w:r>
      <w:r>
        <w:rPr>
          <w:rFonts w:ascii="Verdana" w:hAnsi="Verdana"/>
          <w:smallCaps/>
          <w:sz w:val="18"/>
          <w:szCs w:val="18"/>
        </w:rPr>
        <w:t xml:space="preserve">: </w:t>
      </w:r>
      <w:r w:rsidRPr="008D1841">
        <w:rPr>
          <w:rFonts w:ascii="Verdana" w:hAnsi="Verdana"/>
          <w:i/>
          <w:sz w:val="18"/>
          <w:szCs w:val="18"/>
        </w:rPr>
        <w:t>Guía para un uso no discriminatorio del lenguaje en las mujeres con discapacidad</w:t>
      </w:r>
      <w:r>
        <w:rPr>
          <w:rFonts w:ascii="Verdana" w:hAnsi="Verdana"/>
          <w:sz w:val="18"/>
          <w:szCs w:val="18"/>
        </w:rPr>
        <w:t xml:space="preserve">, Madrid, 2009. </w:t>
      </w:r>
    </w:p>
    <w:p w14:paraId="14C886E0" w14:textId="77777777" w:rsidR="00F86469" w:rsidRDefault="00F86469" w:rsidP="00F86469">
      <w:pPr>
        <w:pStyle w:val="Textonotapie"/>
        <w:ind w:hanging="709"/>
        <w:rPr>
          <w:rFonts w:ascii="Verdana" w:hAnsi="Verdana"/>
          <w:sz w:val="18"/>
          <w:szCs w:val="18"/>
        </w:rPr>
      </w:pPr>
      <w:r w:rsidRPr="00537C01">
        <w:rPr>
          <w:rFonts w:ascii="Verdana" w:hAnsi="Verdana"/>
          <w:smallCaps/>
          <w:sz w:val="18"/>
          <w:szCs w:val="18"/>
        </w:rPr>
        <w:t>INSTITUTO NACIONAL DE ESTADÍSTICA (INE):</w:t>
      </w:r>
      <w:r w:rsidRPr="00537C01">
        <w:rPr>
          <w:rFonts w:ascii="Verdana" w:hAnsi="Verdana"/>
          <w:sz w:val="18"/>
          <w:szCs w:val="18"/>
        </w:rPr>
        <w:t xml:space="preserve"> </w:t>
      </w:r>
      <w:r w:rsidRPr="00537C01">
        <w:rPr>
          <w:rFonts w:ascii="Verdana" w:hAnsi="Verdana"/>
          <w:i/>
          <w:sz w:val="18"/>
          <w:szCs w:val="18"/>
        </w:rPr>
        <w:t>Informe General, el entorno social e institucional de las personas con discapacidades</w:t>
      </w:r>
      <w:r w:rsidRPr="00537C01">
        <w:rPr>
          <w:rFonts w:ascii="Verdana" w:hAnsi="Verdana"/>
          <w:sz w:val="18"/>
          <w:szCs w:val="18"/>
        </w:rPr>
        <w:t>, Madrid, 20</w:t>
      </w:r>
      <w:r>
        <w:rPr>
          <w:rFonts w:ascii="Verdana" w:hAnsi="Verdana"/>
          <w:sz w:val="18"/>
          <w:szCs w:val="18"/>
        </w:rPr>
        <w:t>05.</w:t>
      </w:r>
    </w:p>
    <w:p w14:paraId="6BEB0DF9" w14:textId="77777777" w:rsidR="00F86469" w:rsidRPr="004B5B09" w:rsidRDefault="00F86469" w:rsidP="00F86469">
      <w:pPr>
        <w:pStyle w:val="Textonotapie"/>
        <w:ind w:hanging="709"/>
        <w:rPr>
          <w:rFonts w:ascii="Verdana" w:hAnsi="Verdana"/>
          <w:sz w:val="18"/>
          <w:szCs w:val="18"/>
        </w:rPr>
      </w:pPr>
      <w:r w:rsidRPr="004B5B09">
        <w:rPr>
          <w:rFonts w:ascii="Verdana" w:hAnsi="Verdana"/>
          <w:smallCaps/>
          <w:sz w:val="18"/>
          <w:szCs w:val="18"/>
        </w:rPr>
        <w:t>JIMÉNEZ PÉREZ,</w:t>
      </w:r>
      <w:r w:rsidRPr="004B5B09">
        <w:rPr>
          <w:rFonts w:ascii="Verdana" w:hAnsi="Verdana"/>
          <w:sz w:val="18"/>
          <w:szCs w:val="18"/>
        </w:rPr>
        <w:t xml:space="preserve"> G. y </w:t>
      </w:r>
      <w:r w:rsidRPr="004B5B09">
        <w:rPr>
          <w:rFonts w:ascii="Verdana" w:hAnsi="Verdana"/>
          <w:smallCaps/>
          <w:sz w:val="18"/>
          <w:szCs w:val="18"/>
        </w:rPr>
        <w:t>SERRATO CALERO,</w:t>
      </w:r>
      <w:r w:rsidRPr="004B5B09">
        <w:rPr>
          <w:rFonts w:ascii="Verdana" w:hAnsi="Verdana"/>
          <w:sz w:val="18"/>
          <w:szCs w:val="18"/>
        </w:rPr>
        <w:t xml:space="preserve"> M. M. “Del padecimiento a la diversidad: Un camino hermenéutico”, </w:t>
      </w:r>
      <w:r w:rsidRPr="004B5B09">
        <w:rPr>
          <w:rFonts w:ascii="Verdana" w:hAnsi="Verdana"/>
          <w:i/>
          <w:sz w:val="18"/>
          <w:szCs w:val="18"/>
        </w:rPr>
        <w:t xml:space="preserve">Revista Española de Discapacidad, </w:t>
      </w:r>
      <w:r w:rsidRPr="004B5B09">
        <w:rPr>
          <w:rFonts w:ascii="Verdana" w:hAnsi="Verdana"/>
          <w:sz w:val="18"/>
          <w:szCs w:val="18"/>
        </w:rPr>
        <w:t>2(2), 2014, pp. 185-206.</w:t>
      </w:r>
    </w:p>
    <w:p w14:paraId="3383F80D" w14:textId="4DD195C4" w:rsidR="00F86469" w:rsidRDefault="00F86469" w:rsidP="00F86469">
      <w:pPr>
        <w:pStyle w:val="Textonotapie"/>
        <w:ind w:hanging="709"/>
        <w:rPr>
          <w:rFonts w:ascii="Verdana" w:hAnsi="Verdana"/>
          <w:sz w:val="18"/>
          <w:szCs w:val="18"/>
        </w:rPr>
      </w:pPr>
      <w:r w:rsidRPr="007A3B74">
        <w:rPr>
          <w:rFonts w:ascii="Verdana" w:hAnsi="Verdana"/>
          <w:smallCaps/>
          <w:sz w:val="18"/>
          <w:szCs w:val="18"/>
        </w:rPr>
        <w:t>JUBETO</w:t>
      </w:r>
      <w:r w:rsidRPr="007A3B74">
        <w:rPr>
          <w:rFonts w:ascii="Verdana" w:hAnsi="Verdana"/>
          <w:sz w:val="18"/>
          <w:szCs w:val="18"/>
        </w:rPr>
        <w:t>, Y</w:t>
      </w:r>
      <w:r>
        <w:rPr>
          <w:rFonts w:ascii="Verdana" w:hAnsi="Verdana"/>
          <w:sz w:val="18"/>
          <w:szCs w:val="18"/>
        </w:rPr>
        <w:t>. “</w:t>
      </w:r>
      <w:r w:rsidRPr="007A3B74">
        <w:rPr>
          <w:rFonts w:ascii="Verdana" w:hAnsi="Verdana"/>
          <w:sz w:val="18"/>
          <w:szCs w:val="18"/>
        </w:rPr>
        <w:t>Los presupuestos con enfoque de género: una apuesta feminista a favor de la equidad en las políticas públicas</w:t>
      </w:r>
      <w:r>
        <w:rPr>
          <w:rFonts w:ascii="Verdana" w:hAnsi="Verdana"/>
          <w:sz w:val="18"/>
          <w:szCs w:val="18"/>
        </w:rPr>
        <w:t>”</w:t>
      </w:r>
      <w:r w:rsidRPr="007A3B74">
        <w:rPr>
          <w:rFonts w:ascii="Verdana" w:hAnsi="Verdana"/>
          <w:sz w:val="18"/>
          <w:szCs w:val="18"/>
        </w:rPr>
        <w:t xml:space="preserve">, </w:t>
      </w:r>
      <w:r w:rsidRPr="007A3B74">
        <w:rPr>
          <w:rFonts w:ascii="Verdana" w:hAnsi="Verdana"/>
          <w:i/>
          <w:sz w:val="18"/>
          <w:szCs w:val="18"/>
        </w:rPr>
        <w:t xml:space="preserve">Cuadernos de Trabajo, </w:t>
      </w:r>
      <w:r w:rsidRPr="007A3B74">
        <w:rPr>
          <w:rFonts w:ascii="Verdana" w:hAnsi="Verdana"/>
          <w:sz w:val="18"/>
          <w:szCs w:val="18"/>
        </w:rPr>
        <w:t>43</w:t>
      </w:r>
      <w:r w:rsidRPr="007A3B74">
        <w:rPr>
          <w:rFonts w:ascii="Verdana" w:hAnsi="Verdana"/>
          <w:i/>
          <w:sz w:val="18"/>
          <w:szCs w:val="18"/>
        </w:rPr>
        <w:t>,</w:t>
      </w:r>
      <w:r>
        <w:rPr>
          <w:rFonts w:ascii="Verdana" w:hAnsi="Verdana"/>
          <w:sz w:val="18"/>
          <w:szCs w:val="18"/>
        </w:rPr>
        <w:t xml:space="preserve"> </w:t>
      </w:r>
      <w:r w:rsidRPr="007A3B74">
        <w:rPr>
          <w:rFonts w:ascii="Verdana" w:hAnsi="Verdana"/>
          <w:sz w:val="18"/>
          <w:szCs w:val="18"/>
        </w:rPr>
        <w:t xml:space="preserve">2008, pp. 5-32. </w:t>
      </w:r>
    </w:p>
    <w:p w14:paraId="68CFE875" w14:textId="77777777" w:rsidR="00F86469" w:rsidRPr="00346A1B" w:rsidRDefault="00F86469" w:rsidP="00F86469">
      <w:pPr>
        <w:pStyle w:val="Textonotapie"/>
        <w:ind w:hanging="709"/>
        <w:rPr>
          <w:rFonts w:ascii="Verdana" w:hAnsi="Verdana"/>
          <w:sz w:val="18"/>
          <w:szCs w:val="18"/>
        </w:rPr>
      </w:pPr>
      <w:r w:rsidRPr="009B32B0">
        <w:rPr>
          <w:rFonts w:ascii="Verdana" w:hAnsi="Verdana"/>
          <w:smallCaps/>
          <w:sz w:val="18"/>
          <w:szCs w:val="18"/>
        </w:rPr>
        <w:t>KEITH</w:t>
      </w:r>
      <w:r w:rsidRPr="00346A1B">
        <w:rPr>
          <w:rFonts w:ascii="Verdana" w:hAnsi="Verdana"/>
          <w:sz w:val="18"/>
          <w:szCs w:val="18"/>
        </w:rPr>
        <w:t>, L</w:t>
      </w:r>
      <w:r>
        <w:rPr>
          <w:rFonts w:ascii="Verdana" w:hAnsi="Verdana"/>
          <w:sz w:val="18"/>
          <w:szCs w:val="18"/>
        </w:rPr>
        <w:t>.</w:t>
      </w:r>
      <w:r w:rsidRPr="00346A1B">
        <w:rPr>
          <w:rFonts w:ascii="Verdana" w:hAnsi="Verdana"/>
          <w:sz w:val="18"/>
          <w:szCs w:val="18"/>
        </w:rPr>
        <w:t xml:space="preserve"> </w:t>
      </w:r>
      <w:r>
        <w:rPr>
          <w:rFonts w:ascii="Verdana" w:hAnsi="Verdana"/>
          <w:sz w:val="18"/>
          <w:szCs w:val="18"/>
        </w:rPr>
        <w:t>“</w:t>
      </w:r>
      <w:r w:rsidRPr="00346A1B">
        <w:rPr>
          <w:rFonts w:ascii="Verdana" w:hAnsi="Verdana"/>
          <w:sz w:val="18"/>
          <w:szCs w:val="18"/>
        </w:rPr>
        <w:t>Encuentros con personas extrañas: reacciones ante las mujeres discapacitadas</w:t>
      </w:r>
      <w:r>
        <w:rPr>
          <w:rFonts w:ascii="Verdana" w:hAnsi="Verdana"/>
          <w:sz w:val="18"/>
          <w:szCs w:val="18"/>
        </w:rPr>
        <w:t xml:space="preserve">”. </w:t>
      </w:r>
      <w:r w:rsidRPr="00346A1B">
        <w:rPr>
          <w:rFonts w:ascii="Verdana" w:hAnsi="Verdana"/>
          <w:i/>
          <w:sz w:val="18"/>
          <w:szCs w:val="18"/>
        </w:rPr>
        <w:t>Encuentros con desconocidas, Feminismo y discapacidad</w:t>
      </w:r>
      <w:r>
        <w:rPr>
          <w:rFonts w:ascii="Verdana" w:hAnsi="Verdana"/>
          <w:i/>
          <w:sz w:val="18"/>
          <w:szCs w:val="18"/>
        </w:rPr>
        <w:t xml:space="preserve"> </w:t>
      </w:r>
      <w:r>
        <w:rPr>
          <w:rFonts w:ascii="Verdana" w:hAnsi="Verdana"/>
          <w:sz w:val="18"/>
          <w:szCs w:val="18"/>
        </w:rPr>
        <w:t xml:space="preserve">(Ed.) </w:t>
      </w:r>
      <w:r w:rsidRPr="004B7682">
        <w:rPr>
          <w:rFonts w:ascii="Verdana" w:hAnsi="Verdana"/>
          <w:sz w:val="18"/>
          <w:szCs w:val="18"/>
        </w:rPr>
        <w:t>Morris</w:t>
      </w:r>
      <w:r w:rsidRPr="00346A1B">
        <w:rPr>
          <w:rFonts w:ascii="Verdana" w:hAnsi="Verdana"/>
          <w:sz w:val="18"/>
          <w:szCs w:val="18"/>
        </w:rPr>
        <w:t>, J</w:t>
      </w:r>
      <w:r>
        <w:rPr>
          <w:rFonts w:ascii="Verdana" w:hAnsi="Verdana"/>
          <w:sz w:val="18"/>
          <w:szCs w:val="18"/>
        </w:rPr>
        <w:t xml:space="preserve">. </w:t>
      </w:r>
      <w:r w:rsidRPr="00346A1B">
        <w:rPr>
          <w:rFonts w:ascii="Verdana" w:hAnsi="Verdana"/>
          <w:sz w:val="18"/>
          <w:szCs w:val="18"/>
        </w:rPr>
        <w:t>Narcea S.A. de Ediciones</w:t>
      </w:r>
      <w:r>
        <w:rPr>
          <w:rFonts w:ascii="Verdana" w:hAnsi="Verdana"/>
          <w:sz w:val="18"/>
          <w:szCs w:val="18"/>
        </w:rPr>
        <w:t xml:space="preserve">, </w:t>
      </w:r>
      <w:r w:rsidRPr="00346A1B">
        <w:rPr>
          <w:rFonts w:ascii="Verdana" w:hAnsi="Verdana"/>
          <w:sz w:val="18"/>
          <w:szCs w:val="18"/>
        </w:rPr>
        <w:t>1997</w:t>
      </w:r>
      <w:r>
        <w:rPr>
          <w:rFonts w:ascii="Verdana" w:hAnsi="Verdana"/>
          <w:sz w:val="18"/>
          <w:szCs w:val="18"/>
        </w:rPr>
        <w:t>.</w:t>
      </w:r>
      <w:r w:rsidRPr="00346A1B">
        <w:rPr>
          <w:rFonts w:ascii="Verdana" w:hAnsi="Verdana"/>
          <w:sz w:val="18"/>
          <w:szCs w:val="18"/>
        </w:rPr>
        <w:t xml:space="preserve"> </w:t>
      </w:r>
    </w:p>
    <w:p w14:paraId="0B15B343" w14:textId="77777777" w:rsidR="00F86469" w:rsidRPr="008E2E1E" w:rsidRDefault="00F86469" w:rsidP="00F86469">
      <w:pPr>
        <w:pStyle w:val="Textonotapie"/>
        <w:ind w:hanging="709"/>
        <w:rPr>
          <w:rFonts w:ascii="Verdana" w:hAnsi="Verdana"/>
          <w:sz w:val="18"/>
          <w:szCs w:val="18"/>
        </w:rPr>
      </w:pPr>
      <w:r w:rsidRPr="008E2E1E">
        <w:rPr>
          <w:rFonts w:ascii="Verdana" w:hAnsi="Verdana"/>
          <w:smallCaps/>
          <w:sz w:val="18"/>
          <w:szCs w:val="18"/>
        </w:rPr>
        <w:t>KHALIL</w:t>
      </w:r>
      <w:r>
        <w:rPr>
          <w:rFonts w:ascii="Verdana" w:hAnsi="Verdana"/>
          <w:smallCaps/>
          <w:sz w:val="18"/>
          <w:szCs w:val="18"/>
        </w:rPr>
        <w:t xml:space="preserve"> TOLOSA</w:t>
      </w:r>
      <w:r>
        <w:rPr>
          <w:rFonts w:ascii="Verdana" w:hAnsi="Verdana"/>
          <w:sz w:val="18"/>
          <w:szCs w:val="18"/>
        </w:rPr>
        <w:t xml:space="preserve">, N. </w:t>
      </w:r>
      <w:r w:rsidRPr="008E2E1E">
        <w:rPr>
          <w:rFonts w:ascii="Verdana" w:hAnsi="Verdana"/>
          <w:i/>
          <w:sz w:val="18"/>
          <w:szCs w:val="18"/>
        </w:rPr>
        <w:t xml:space="preserve">Feminismo para </w:t>
      </w:r>
      <w:proofErr w:type="spellStart"/>
      <w:r w:rsidRPr="008E2E1E">
        <w:rPr>
          <w:rFonts w:ascii="Verdana" w:hAnsi="Verdana"/>
          <w:i/>
          <w:sz w:val="18"/>
          <w:szCs w:val="18"/>
        </w:rPr>
        <w:t>dummies</w:t>
      </w:r>
      <w:proofErr w:type="spellEnd"/>
      <w:r w:rsidRPr="008E2E1E">
        <w:rPr>
          <w:rFonts w:ascii="Verdana" w:hAnsi="Verdana"/>
          <w:i/>
          <w:sz w:val="18"/>
          <w:szCs w:val="18"/>
        </w:rPr>
        <w:t>,</w:t>
      </w:r>
      <w:r>
        <w:rPr>
          <w:rFonts w:ascii="Verdana" w:hAnsi="Verdana"/>
          <w:sz w:val="18"/>
          <w:szCs w:val="18"/>
        </w:rPr>
        <w:t xml:space="preserve"> Alienta Editorial, Barcelona, 2021.  </w:t>
      </w:r>
    </w:p>
    <w:p w14:paraId="5A8AD440" w14:textId="77777777" w:rsidR="00F86469" w:rsidRPr="00446CD9" w:rsidRDefault="00F86469" w:rsidP="00F86469">
      <w:pPr>
        <w:autoSpaceDE w:val="0"/>
        <w:autoSpaceDN w:val="0"/>
        <w:adjustRightInd w:val="0"/>
        <w:ind w:hanging="709"/>
        <w:rPr>
          <w:rFonts w:ascii="Verdana" w:hAnsi="Verdana"/>
          <w:smallCaps/>
          <w:sz w:val="18"/>
          <w:szCs w:val="18"/>
        </w:rPr>
      </w:pPr>
      <w:r w:rsidRPr="00446CD9">
        <w:rPr>
          <w:rFonts w:ascii="Verdana" w:hAnsi="Verdana"/>
          <w:smallCaps/>
          <w:sz w:val="18"/>
          <w:szCs w:val="18"/>
        </w:rPr>
        <w:t>KLEBA LISBOA</w:t>
      </w:r>
      <w:r w:rsidRPr="00446CD9">
        <w:rPr>
          <w:rFonts w:ascii="Verdana" w:hAnsi="Verdana" w:cs="TimesNewRomanPS"/>
          <w:sz w:val="18"/>
          <w:szCs w:val="18"/>
        </w:rPr>
        <w:t>,</w:t>
      </w:r>
      <w:r w:rsidRPr="00446CD9">
        <w:rPr>
          <w:rFonts w:ascii="Verdana" w:hAnsi="Verdana"/>
          <w:sz w:val="18"/>
          <w:szCs w:val="18"/>
        </w:rPr>
        <w:t xml:space="preserve"> T</w:t>
      </w:r>
      <w:r>
        <w:rPr>
          <w:rFonts w:ascii="Verdana" w:hAnsi="Verdana"/>
          <w:sz w:val="18"/>
          <w:szCs w:val="18"/>
        </w:rPr>
        <w:t>. y</w:t>
      </w:r>
      <w:r w:rsidRPr="00446CD9">
        <w:rPr>
          <w:rFonts w:ascii="Verdana" w:hAnsi="Verdana"/>
          <w:sz w:val="18"/>
          <w:szCs w:val="18"/>
        </w:rPr>
        <w:t xml:space="preserve"> </w:t>
      </w:r>
      <w:r w:rsidRPr="00446CD9">
        <w:rPr>
          <w:rFonts w:ascii="Verdana" w:hAnsi="Verdana"/>
          <w:smallCaps/>
          <w:sz w:val="18"/>
          <w:szCs w:val="18"/>
        </w:rPr>
        <w:t>LOLATTO</w:t>
      </w:r>
      <w:r w:rsidRPr="00446CD9">
        <w:rPr>
          <w:rFonts w:ascii="Verdana" w:hAnsi="Verdana"/>
          <w:sz w:val="18"/>
          <w:szCs w:val="18"/>
        </w:rPr>
        <w:t>, S</w:t>
      </w:r>
      <w:r>
        <w:rPr>
          <w:rFonts w:ascii="Verdana" w:hAnsi="Verdana"/>
          <w:sz w:val="18"/>
          <w:szCs w:val="18"/>
        </w:rPr>
        <w:t>.</w:t>
      </w:r>
      <w:r>
        <w:rPr>
          <w:rFonts w:ascii="Verdana" w:hAnsi="Verdana" w:cs="TimesNewRomanPS"/>
          <w:sz w:val="18"/>
          <w:szCs w:val="18"/>
        </w:rPr>
        <w:t xml:space="preserve"> “</w:t>
      </w:r>
      <w:r w:rsidRPr="00446CD9">
        <w:rPr>
          <w:rFonts w:ascii="Verdana" w:hAnsi="Verdana"/>
          <w:sz w:val="18"/>
          <w:szCs w:val="18"/>
        </w:rPr>
        <w:t xml:space="preserve">Políticas públicas con transversalidad de género. rescatando la </w:t>
      </w:r>
      <w:proofErr w:type="spellStart"/>
      <w:r w:rsidRPr="00446CD9">
        <w:rPr>
          <w:rFonts w:ascii="Verdana" w:hAnsi="Verdana"/>
          <w:sz w:val="18"/>
          <w:szCs w:val="18"/>
        </w:rPr>
        <w:t>interseccionalidad</w:t>
      </w:r>
      <w:proofErr w:type="spellEnd"/>
      <w:r w:rsidRPr="00446CD9">
        <w:rPr>
          <w:rFonts w:ascii="Verdana" w:hAnsi="Verdana"/>
          <w:sz w:val="18"/>
          <w:szCs w:val="18"/>
        </w:rPr>
        <w:t xml:space="preserve">, la </w:t>
      </w:r>
      <w:proofErr w:type="spellStart"/>
      <w:r w:rsidRPr="00446CD9">
        <w:rPr>
          <w:rFonts w:ascii="Verdana" w:hAnsi="Verdana"/>
          <w:sz w:val="18"/>
          <w:szCs w:val="18"/>
        </w:rPr>
        <w:t>intersectorialidad</w:t>
      </w:r>
      <w:proofErr w:type="spellEnd"/>
      <w:r w:rsidRPr="00446CD9">
        <w:rPr>
          <w:rFonts w:ascii="Verdana" w:hAnsi="Verdana"/>
          <w:sz w:val="18"/>
          <w:szCs w:val="18"/>
        </w:rPr>
        <w:t xml:space="preserve"> y la interdisciplinariedad en el trabajo social</w:t>
      </w:r>
      <w:r>
        <w:rPr>
          <w:rFonts w:ascii="Verdana" w:hAnsi="Verdana"/>
          <w:sz w:val="18"/>
          <w:szCs w:val="18"/>
        </w:rPr>
        <w:t>”</w:t>
      </w:r>
      <w:r w:rsidRPr="00446CD9">
        <w:rPr>
          <w:rFonts w:ascii="Verdana" w:hAnsi="Verdana"/>
          <w:sz w:val="18"/>
          <w:szCs w:val="18"/>
        </w:rPr>
        <w:t xml:space="preserve">, </w:t>
      </w:r>
      <w:r w:rsidRPr="00446CD9">
        <w:rPr>
          <w:rFonts w:ascii="Verdana" w:hAnsi="Verdana"/>
          <w:i/>
          <w:iCs/>
          <w:sz w:val="18"/>
          <w:szCs w:val="18"/>
        </w:rPr>
        <w:t xml:space="preserve">Cuadernos de Trabajo Social, </w:t>
      </w:r>
      <w:r w:rsidRPr="00446CD9">
        <w:rPr>
          <w:rFonts w:ascii="Verdana" w:hAnsi="Verdana"/>
          <w:iCs/>
          <w:sz w:val="18"/>
          <w:szCs w:val="18"/>
        </w:rPr>
        <w:t>26(2), 2013, pp. 409-419.</w:t>
      </w:r>
    </w:p>
    <w:p w14:paraId="1AFD7CF6" w14:textId="77777777" w:rsidR="00F86469" w:rsidRPr="00344005" w:rsidRDefault="00F86469" w:rsidP="00F86469">
      <w:pPr>
        <w:pStyle w:val="Textonotapie"/>
        <w:ind w:hanging="709"/>
        <w:rPr>
          <w:rFonts w:ascii="Verdana" w:hAnsi="Verdana"/>
          <w:smallCaps/>
          <w:sz w:val="18"/>
          <w:szCs w:val="18"/>
        </w:rPr>
      </w:pPr>
      <w:r w:rsidRPr="00344005">
        <w:rPr>
          <w:rFonts w:ascii="Verdana" w:hAnsi="Verdana"/>
          <w:smallCaps/>
          <w:sz w:val="18"/>
          <w:szCs w:val="18"/>
        </w:rPr>
        <w:t>KYMLICKA</w:t>
      </w:r>
      <w:r w:rsidRPr="00344005">
        <w:rPr>
          <w:rFonts w:ascii="Verdana" w:hAnsi="Verdana"/>
          <w:sz w:val="18"/>
          <w:szCs w:val="18"/>
        </w:rPr>
        <w:t>, W</w:t>
      </w:r>
      <w:r>
        <w:rPr>
          <w:rFonts w:ascii="Verdana" w:hAnsi="Verdana"/>
          <w:sz w:val="18"/>
          <w:szCs w:val="18"/>
        </w:rPr>
        <w:t xml:space="preserve">. </w:t>
      </w:r>
      <w:r w:rsidRPr="00344005">
        <w:rPr>
          <w:rFonts w:ascii="Verdana" w:hAnsi="Verdana"/>
          <w:i/>
          <w:sz w:val="18"/>
          <w:szCs w:val="18"/>
        </w:rPr>
        <w:t xml:space="preserve">Ciudadanía multicultural. Una teoría liberal de los derechos de las minorías, </w:t>
      </w:r>
      <w:r w:rsidRPr="00344005">
        <w:rPr>
          <w:rFonts w:ascii="Verdana" w:hAnsi="Verdana"/>
          <w:sz w:val="18"/>
          <w:szCs w:val="18"/>
        </w:rPr>
        <w:t xml:space="preserve">Editorial Paidós, Barcelona, 1996. </w:t>
      </w:r>
    </w:p>
    <w:p w14:paraId="09AF9774" w14:textId="77777777" w:rsidR="00F86469" w:rsidRPr="001B4F46" w:rsidRDefault="00F86469" w:rsidP="00A72729">
      <w:pPr>
        <w:pStyle w:val="Textonotapie"/>
        <w:ind w:hanging="709"/>
        <w:rPr>
          <w:rFonts w:ascii="Verdana" w:hAnsi="Verdana"/>
          <w:sz w:val="18"/>
          <w:szCs w:val="18"/>
        </w:rPr>
      </w:pPr>
      <w:r w:rsidRPr="001B4F46">
        <w:rPr>
          <w:rFonts w:ascii="Verdana" w:hAnsi="Verdana"/>
          <w:smallCaps/>
          <w:sz w:val="18"/>
          <w:szCs w:val="18"/>
        </w:rPr>
        <w:t>LA BARBERA</w:t>
      </w:r>
      <w:r w:rsidRPr="001B4F46">
        <w:rPr>
          <w:rFonts w:ascii="Verdana" w:hAnsi="Verdana"/>
          <w:sz w:val="18"/>
          <w:szCs w:val="18"/>
        </w:rPr>
        <w:t>, M</w:t>
      </w:r>
      <w:r>
        <w:rPr>
          <w:rFonts w:ascii="Verdana" w:hAnsi="Verdana"/>
          <w:sz w:val="18"/>
          <w:szCs w:val="18"/>
        </w:rPr>
        <w:t>.</w:t>
      </w:r>
      <w:r w:rsidRPr="001B4F46">
        <w:rPr>
          <w:rFonts w:ascii="Verdana" w:hAnsi="Verdana"/>
          <w:sz w:val="18"/>
          <w:szCs w:val="18"/>
        </w:rPr>
        <w:t xml:space="preserve"> C</w:t>
      </w:r>
      <w:r>
        <w:rPr>
          <w:rFonts w:ascii="Verdana" w:hAnsi="Verdana"/>
          <w:sz w:val="18"/>
          <w:szCs w:val="18"/>
        </w:rPr>
        <w:t>.</w:t>
      </w:r>
      <w:r w:rsidRPr="001B4F46">
        <w:rPr>
          <w:rFonts w:ascii="Verdana" w:hAnsi="Verdana" w:cs="BookAntiqua-Bold"/>
          <w:sz w:val="18"/>
          <w:szCs w:val="18"/>
        </w:rPr>
        <w:t xml:space="preserve"> </w:t>
      </w:r>
      <w:r>
        <w:rPr>
          <w:rFonts w:ascii="Verdana" w:hAnsi="Verdana" w:cs="BookAntiqua-Bold"/>
          <w:sz w:val="18"/>
          <w:szCs w:val="18"/>
        </w:rPr>
        <w:t>“</w:t>
      </w:r>
      <w:r w:rsidRPr="001B4F46">
        <w:rPr>
          <w:rFonts w:ascii="Verdana" w:hAnsi="Verdana"/>
          <w:sz w:val="18"/>
          <w:szCs w:val="18"/>
        </w:rPr>
        <w:t>Género y diversidad entre mujeres</w:t>
      </w:r>
      <w:r>
        <w:rPr>
          <w:rFonts w:ascii="Verdana" w:hAnsi="Verdana"/>
          <w:sz w:val="18"/>
          <w:szCs w:val="18"/>
        </w:rPr>
        <w:t>”</w:t>
      </w:r>
      <w:r w:rsidRPr="001B4F46">
        <w:rPr>
          <w:rFonts w:ascii="Verdana" w:hAnsi="Verdana"/>
          <w:sz w:val="18"/>
          <w:szCs w:val="18"/>
        </w:rPr>
        <w:t xml:space="preserve">, </w:t>
      </w:r>
      <w:r w:rsidRPr="001B4F46">
        <w:rPr>
          <w:rFonts w:ascii="Verdana" w:hAnsi="Verdana"/>
          <w:i/>
          <w:sz w:val="18"/>
          <w:szCs w:val="18"/>
        </w:rPr>
        <w:t xml:space="preserve">Cuadernos </w:t>
      </w:r>
      <w:proofErr w:type="spellStart"/>
      <w:r w:rsidRPr="001B4F46">
        <w:rPr>
          <w:rFonts w:ascii="Verdana" w:hAnsi="Verdana"/>
          <w:i/>
          <w:sz w:val="18"/>
          <w:szCs w:val="18"/>
        </w:rPr>
        <w:t>Kóre</w:t>
      </w:r>
      <w:proofErr w:type="spellEnd"/>
      <w:r w:rsidRPr="001B4F46">
        <w:rPr>
          <w:rFonts w:ascii="Verdana" w:hAnsi="Verdana"/>
          <w:sz w:val="18"/>
          <w:szCs w:val="18"/>
        </w:rPr>
        <w:t xml:space="preserve">, 1(2), 2010, pp. 55-72. </w:t>
      </w:r>
    </w:p>
    <w:p w14:paraId="3051E574" w14:textId="77777777" w:rsidR="00F86469" w:rsidRDefault="00F86469" w:rsidP="00F86469">
      <w:pPr>
        <w:pStyle w:val="Textonotapie"/>
        <w:ind w:hanging="709"/>
        <w:rPr>
          <w:rFonts w:ascii="Verdana" w:hAnsi="Verdana"/>
          <w:sz w:val="18"/>
          <w:szCs w:val="18"/>
        </w:rPr>
      </w:pPr>
      <w:r w:rsidRPr="00542785">
        <w:rPr>
          <w:rFonts w:ascii="Verdana" w:hAnsi="Verdana"/>
          <w:smallCaps/>
          <w:sz w:val="18"/>
          <w:szCs w:val="18"/>
        </w:rPr>
        <w:t>LAGARDE Y DE LOS RÍOS</w:t>
      </w:r>
      <w:r w:rsidRPr="00643854">
        <w:rPr>
          <w:rFonts w:ascii="Verdana" w:hAnsi="Verdana"/>
          <w:sz w:val="18"/>
          <w:szCs w:val="18"/>
        </w:rPr>
        <w:t>, M</w:t>
      </w:r>
      <w:r>
        <w:rPr>
          <w:rFonts w:ascii="Verdana" w:hAnsi="Verdana"/>
          <w:sz w:val="18"/>
          <w:szCs w:val="18"/>
        </w:rPr>
        <w:t>.</w:t>
      </w:r>
      <w:r w:rsidRPr="00643854">
        <w:rPr>
          <w:rFonts w:ascii="Verdana" w:hAnsi="Verdana"/>
          <w:sz w:val="18"/>
          <w:szCs w:val="18"/>
        </w:rPr>
        <w:t xml:space="preserve"> </w:t>
      </w:r>
      <w:r>
        <w:rPr>
          <w:rFonts w:ascii="Verdana" w:hAnsi="Verdana"/>
          <w:sz w:val="18"/>
          <w:szCs w:val="18"/>
        </w:rPr>
        <w:t>“</w:t>
      </w:r>
      <w:r w:rsidRPr="00643854">
        <w:rPr>
          <w:rFonts w:ascii="Verdana" w:hAnsi="Verdana"/>
          <w:sz w:val="18"/>
          <w:szCs w:val="18"/>
        </w:rPr>
        <w:t>Sinergia feminista por los derechos humanos de las mujeres</w:t>
      </w:r>
      <w:r>
        <w:rPr>
          <w:rFonts w:ascii="Verdana" w:hAnsi="Verdana"/>
          <w:sz w:val="18"/>
          <w:szCs w:val="18"/>
        </w:rPr>
        <w:t>”</w:t>
      </w:r>
      <w:r w:rsidRPr="00643854">
        <w:rPr>
          <w:rFonts w:ascii="Verdana" w:hAnsi="Verdana"/>
          <w:sz w:val="18"/>
          <w:szCs w:val="18"/>
        </w:rPr>
        <w:t xml:space="preserve">. </w:t>
      </w:r>
      <w:r>
        <w:rPr>
          <w:rFonts w:ascii="Verdana" w:hAnsi="Verdana"/>
          <w:sz w:val="18"/>
          <w:szCs w:val="18"/>
        </w:rPr>
        <w:t xml:space="preserve">(Dir.) </w:t>
      </w:r>
      <w:proofErr w:type="spellStart"/>
      <w:r w:rsidRPr="00643854">
        <w:rPr>
          <w:rFonts w:ascii="Verdana" w:hAnsi="Verdana"/>
          <w:sz w:val="18"/>
          <w:szCs w:val="18"/>
        </w:rPr>
        <w:t>Hegoa</w:t>
      </w:r>
      <w:proofErr w:type="spellEnd"/>
      <w:r w:rsidRPr="00643854">
        <w:rPr>
          <w:rFonts w:ascii="Verdana" w:hAnsi="Verdana"/>
          <w:sz w:val="18"/>
          <w:szCs w:val="18"/>
        </w:rPr>
        <w:t xml:space="preserve">-Universidad del País Vasco: </w:t>
      </w:r>
      <w:r w:rsidRPr="00643854">
        <w:rPr>
          <w:rFonts w:ascii="Verdana" w:hAnsi="Verdana"/>
          <w:i/>
          <w:sz w:val="18"/>
          <w:szCs w:val="18"/>
        </w:rPr>
        <w:t>Actas. Encuentro:</w:t>
      </w:r>
      <w:r w:rsidRPr="00643854">
        <w:rPr>
          <w:rFonts w:ascii="Verdana" w:hAnsi="Verdana"/>
          <w:sz w:val="18"/>
          <w:szCs w:val="18"/>
        </w:rPr>
        <w:t xml:space="preserve"> </w:t>
      </w:r>
      <w:r w:rsidRPr="00643854">
        <w:rPr>
          <w:rFonts w:ascii="Verdana" w:hAnsi="Verdana"/>
          <w:i/>
          <w:sz w:val="18"/>
          <w:szCs w:val="18"/>
        </w:rPr>
        <w:t>Feminismos en la agenda del desarrollo</w:t>
      </w:r>
      <w:r w:rsidRPr="00643854">
        <w:rPr>
          <w:rFonts w:ascii="Verdana" w:hAnsi="Verdana"/>
          <w:sz w:val="18"/>
          <w:szCs w:val="18"/>
        </w:rPr>
        <w:t xml:space="preserve">, Bilbao, 2010. </w:t>
      </w:r>
    </w:p>
    <w:p w14:paraId="50DC6257" w14:textId="77777777" w:rsidR="00F86469" w:rsidRPr="00A47A97" w:rsidRDefault="00F86469" w:rsidP="00F86469">
      <w:pPr>
        <w:pStyle w:val="Textonotapie"/>
        <w:ind w:hanging="709"/>
        <w:rPr>
          <w:rFonts w:ascii="Verdana" w:hAnsi="Verdana"/>
          <w:sz w:val="18"/>
          <w:szCs w:val="18"/>
        </w:rPr>
      </w:pPr>
      <w:r w:rsidRPr="0014003F">
        <w:rPr>
          <w:rFonts w:ascii="Verdana" w:hAnsi="Verdana"/>
          <w:smallCaps/>
          <w:sz w:val="18"/>
          <w:szCs w:val="18"/>
        </w:rPr>
        <w:t>LAPARRA</w:t>
      </w:r>
      <w:r w:rsidRPr="00A47A97">
        <w:rPr>
          <w:rFonts w:ascii="Verdana" w:hAnsi="Verdana"/>
          <w:sz w:val="18"/>
          <w:szCs w:val="18"/>
        </w:rPr>
        <w:t>, M</w:t>
      </w:r>
      <w:r>
        <w:rPr>
          <w:rFonts w:ascii="Verdana" w:hAnsi="Verdana"/>
          <w:sz w:val="18"/>
          <w:szCs w:val="18"/>
        </w:rPr>
        <w:t>. y</w:t>
      </w:r>
      <w:r w:rsidRPr="00A47A97">
        <w:rPr>
          <w:rFonts w:ascii="Verdana" w:hAnsi="Verdana"/>
          <w:sz w:val="18"/>
          <w:szCs w:val="18"/>
        </w:rPr>
        <w:t xml:space="preserve"> </w:t>
      </w:r>
      <w:r w:rsidRPr="0014003F">
        <w:rPr>
          <w:rFonts w:ascii="Verdana" w:hAnsi="Verdana"/>
          <w:smallCaps/>
          <w:sz w:val="18"/>
          <w:szCs w:val="18"/>
        </w:rPr>
        <w:t>PÉREZ ERANSUS</w:t>
      </w:r>
      <w:r w:rsidRPr="00A47A97">
        <w:rPr>
          <w:rFonts w:ascii="Verdana" w:hAnsi="Verdana"/>
          <w:sz w:val="18"/>
          <w:szCs w:val="18"/>
        </w:rPr>
        <w:t>, B</w:t>
      </w:r>
      <w:r>
        <w:rPr>
          <w:rFonts w:ascii="Verdana" w:hAnsi="Verdana"/>
          <w:sz w:val="18"/>
          <w:szCs w:val="18"/>
        </w:rPr>
        <w:t>.</w:t>
      </w:r>
      <w:r w:rsidRPr="00A47A97">
        <w:rPr>
          <w:rFonts w:ascii="Verdana" w:hAnsi="Verdana"/>
          <w:sz w:val="18"/>
          <w:szCs w:val="18"/>
        </w:rPr>
        <w:t xml:space="preserve"> (Coord.) </w:t>
      </w:r>
      <w:r w:rsidRPr="00A47A97">
        <w:rPr>
          <w:rFonts w:ascii="Verdana" w:hAnsi="Verdana"/>
          <w:i/>
          <w:sz w:val="18"/>
          <w:szCs w:val="18"/>
        </w:rPr>
        <w:t>La exclusión social en España: Un espacio diverso y disperso en intensa transformación</w:t>
      </w:r>
      <w:r w:rsidRPr="00A47A97">
        <w:rPr>
          <w:rFonts w:ascii="Verdana" w:hAnsi="Verdana"/>
          <w:sz w:val="18"/>
          <w:szCs w:val="18"/>
        </w:rPr>
        <w:t xml:space="preserve">, Fundación </w:t>
      </w:r>
      <w:proofErr w:type="spellStart"/>
      <w:r w:rsidRPr="00A47A97">
        <w:rPr>
          <w:rFonts w:ascii="Verdana" w:hAnsi="Verdana"/>
          <w:sz w:val="18"/>
          <w:szCs w:val="18"/>
        </w:rPr>
        <w:t>Foessa</w:t>
      </w:r>
      <w:proofErr w:type="spellEnd"/>
      <w:r w:rsidRPr="00A47A97">
        <w:rPr>
          <w:rFonts w:ascii="Verdana" w:hAnsi="Verdana"/>
          <w:sz w:val="18"/>
          <w:szCs w:val="18"/>
        </w:rPr>
        <w:t xml:space="preserve"> – Caritas Española Editores, Madrid, 2008. </w:t>
      </w:r>
    </w:p>
    <w:p w14:paraId="31B57D39" w14:textId="77777777" w:rsidR="00F86469" w:rsidRDefault="00F86469" w:rsidP="00F86469">
      <w:pPr>
        <w:pStyle w:val="Textonotapie"/>
        <w:ind w:hanging="709"/>
        <w:rPr>
          <w:rFonts w:ascii="Verdana" w:hAnsi="Verdana"/>
          <w:sz w:val="18"/>
          <w:szCs w:val="18"/>
        </w:rPr>
      </w:pPr>
      <w:r w:rsidRPr="00643854">
        <w:rPr>
          <w:rFonts w:ascii="Verdana" w:hAnsi="Verdana"/>
          <w:smallCaps/>
          <w:sz w:val="18"/>
          <w:szCs w:val="18"/>
        </w:rPr>
        <w:t>LASA</w:t>
      </w:r>
      <w:r w:rsidRPr="00643854">
        <w:rPr>
          <w:rFonts w:ascii="Verdana" w:hAnsi="Verdana"/>
          <w:sz w:val="18"/>
          <w:szCs w:val="18"/>
        </w:rPr>
        <w:t>, L</w:t>
      </w:r>
      <w:r>
        <w:rPr>
          <w:rFonts w:ascii="Verdana" w:hAnsi="Verdana"/>
          <w:sz w:val="18"/>
          <w:szCs w:val="18"/>
        </w:rPr>
        <w:t>.</w:t>
      </w:r>
      <w:r w:rsidRPr="00643854">
        <w:rPr>
          <w:rFonts w:ascii="Verdana" w:hAnsi="Verdana"/>
          <w:sz w:val="18"/>
          <w:szCs w:val="18"/>
        </w:rPr>
        <w:t xml:space="preserve"> </w:t>
      </w:r>
      <w:r>
        <w:rPr>
          <w:rFonts w:ascii="Verdana" w:hAnsi="Verdana"/>
          <w:sz w:val="18"/>
          <w:szCs w:val="18"/>
        </w:rPr>
        <w:t>y</w:t>
      </w:r>
      <w:r w:rsidRPr="00643854">
        <w:rPr>
          <w:rFonts w:ascii="Verdana" w:hAnsi="Verdana"/>
          <w:sz w:val="18"/>
          <w:szCs w:val="18"/>
        </w:rPr>
        <w:t xml:space="preserve"> </w:t>
      </w:r>
      <w:r w:rsidRPr="00643854">
        <w:rPr>
          <w:rFonts w:ascii="Verdana" w:hAnsi="Verdana"/>
          <w:smallCaps/>
          <w:sz w:val="18"/>
          <w:szCs w:val="18"/>
        </w:rPr>
        <w:t>SEPULVEDA</w:t>
      </w:r>
      <w:r w:rsidRPr="00643854">
        <w:rPr>
          <w:rFonts w:ascii="Verdana" w:hAnsi="Verdana"/>
          <w:sz w:val="18"/>
          <w:szCs w:val="18"/>
        </w:rPr>
        <w:t>, C</w:t>
      </w:r>
      <w:r>
        <w:rPr>
          <w:rFonts w:ascii="Verdana" w:hAnsi="Verdana"/>
          <w:sz w:val="18"/>
          <w:szCs w:val="18"/>
        </w:rPr>
        <w:t xml:space="preserve">. </w:t>
      </w:r>
      <w:r w:rsidRPr="00643854">
        <w:rPr>
          <w:rFonts w:ascii="Verdana" w:hAnsi="Verdana"/>
          <w:sz w:val="18"/>
          <w:szCs w:val="18"/>
        </w:rPr>
        <w:t>A</w:t>
      </w:r>
      <w:r>
        <w:rPr>
          <w:rFonts w:ascii="Verdana" w:hAnsi="Verdana"/>
          <w:sz w:val="18"/>
          <w:szCs w:val="18"/>
        </w:rPr>
        <w:t xml:space="preserve">. </w:t>
      </w:r>
      <w:r w:rsidRPr="00643854">
        <w:rPr>
          <w:rFonts w:ascii="Verdana" w:hAnsi="Verdana"/>
          <w:i/>
          <w:sz w:val="18"/>
          <w:szCs w:val="18"/>
        </w:rPr>
        <w:t xml:space="preserve">El derecho de asilo frente a la violación de los derechos económicos, sociales, culturales y ambientales, </w:t>
      </w:r>
      <w:r w:rsidRPr="00643854">
        <w:rPr>
          <w:rFonts w:ascii="Verdana" w:hAnsi="Verdana"/>
          <w:sz w:val="18"/>
          <w:szCs w:val="18"/>
        </w:rPr>
        <w:t xml:space="preserve">Comisión Española de Ayuda al Refugiado (CEAR), Bilbao, 2009. </w:t>
      </w:r>
    </w:p>
    <w:p w14:paraId="1A91B07A" w14:textId="77777777" w:rsidR="00F86469" w:rsidRPr="00354593" w:rsidRDefault="00F86469" w:rsidP="00F86469">
      <w:pPr>
        <w:pStyle w:val="Textonotapie"/>
        <w:ind w:hanging="709"/>
        <w:rPr>
          <w:rFonts w:ascii="Verdana" w:hAnsi="Verdana"/>
          <w:sz w:val="18"/>
          <w:szCs w:val="18"/>
        </w:rPr>
      </w:pPr>
      <w:r w:rsidRPr="00354593">
        <w:rPr>
          <w:rFonts w:ascii="Verdana" w:eastAsia="Calibri" w:hAnsi="Verdana" w:cs="Arial"/>
          <w:bCs/>
          <w:smallCaps/>
          <w:sz w:val="18"/>
          <w:szCs w:val="18"/>
        </w:rPr>
        <w:t>LEE WHORF</w:t>
      </w:r>
      <w:r w:rsidRPr="00354593">
        <w:rPr>
          <w:rFonts w:ascii="Verdana" w:eastAsia="Calibri" w:hAnsi="Verdana"/>
          <w:bCs/>
          <w:sz w:val="18"/>
          <w:szCs w:val="18"/>
        </w:rPr>
        <w:t xml:space="preserve">, B. </w:t>
      </w:r>
      <w:r w:rsidRPr="00354593">
        <w:rPr>
          <w:rFonts w:ascii="Verdana" w:eastAsia="Calibri" w:hAnsi="Verdana"/>
          <w:bCs/>
          <w:i/>
          <w:sz w:val="18"/>
          <w:szCs w:val="18"/>
        </w:rPr>
        <w:t>Lenguaje, pensamiento y realidad</w:t>
      </w:r>
      <w:r w:rsidRPr="00354593">
        <w:rPr>
          <w:rFonts w:ascii="Verdana" w:eastAsia="Calibri" w:hAnsi="Verdana"/>
          <w:bCs/>
          <w:sz w:val="18"/>
          <w:szCs w:val="18"/>
        </w:rPr>
        <w:t>, C</w:t>
      </w:r>
      <w:r>
        <w:rPr>
          <w:rFonts w:ascii="Verdana" w:eastAsia="Calibri" w:hAnsi="Verdana"/>
          <w:bCs/>
          <w:sz w:val="18"/>
          <w:szCs w:val="18"/>
        </w:rPr>
        <w:t>í</w:t>
      </w:r>
      <w:r w:rsidRPr="00354593">
        <w:rPr>
          <w:rFonts w:ascii="Verdana" w:eastAsia="Calibri" w:hAnsi="Verdana"/>
          <w:bCs/>
          <w:sz w:val="18"/>
          <w:szCs w:val="18"/>
        </w:rPr>
        <w:t xml:space="preserve">rculo de Lectores, Madrid, 1998. </w:t>
      </w:r>
    </w:p>
    <w:p w14:paraId="622BF7B5" w14:textId="77777777" w:rsidR="00F86469" w:rsidRPr="00400272" w:rsidRDefault="00F86469" w:rsidP="00F86469">
      <w:pPr>
        <w:pStyle w:val="Textonotapie"/>
        <w:ind w:hanging="709"/>
        <w:rPr>
          <w:rFonts w:ascii="Verdana" w:hAnsi="Verdana"/>
          <w:sz w:val="18"/>
          <w:szCs w:val="18"/>
        </w:rPr>
      </w:pPr>
      <w:r w:rsidRPr="004C56CE">
        <w:rPr>
          <w:rFonts w:ascii="Verdana" w:hAnsi="Verdana"/>
          <w:smallCaps/>
          <w:sz w:val="18"/>
          <w:szCs w:val="18"/>
        </w:rPr>
        <w:t>LLANO ORTIZ</w:t>
      </w:r>
      <w:r>
        <w:rPr>
          <w:rFonts w:ascii="Verdana" w:hAnsi="Verdana"/>
          <w:smallCaps/>
          <w:sz w:val="18"/>
          <w:szCs w:val="18"/>
        </w:rPr>
        <w:t>, J.C</w:t>
      </w:r>
      <w:r w:rsidRPr="00400272">
        <w:rPr>
          <w:rFonts w:ascii="Verdana" w:hAnsi="Verdana"/>
          <w:i/>
          <w:smallCaps/>
          <w:sz w:val="18"/>
          <w:szCs w:val="18"/>
        </w:rPr>
        <w:t xml:space="preserve">. </w:t>
      </w:r>
      <w:r w:rsidRPr="00400272">
        <w:rPr>
          <w:rFonts w:ascii="Verdana" w:hAnsi="Verdana"/>
          <w:i/>
          <w:sz w:val="18"/>
          <w:szCs w:val="18"/>
        </w:rPr>
        <w:t>EL ESTADO DE LA POBREZA. seguimiento del indicador de pobreza y exclusión social en España 2008-2019</w:t>
      </w:r>
      <w:r>
        <w:rPr>
          <w:rFonts w:ascii="Verdana" w:hAnsi="Verdana"/>
          <w:i/>
          <w:sz w:val="18"/>
          <w:szCs w:val="18"/>
        </w:rPr>
        <w:t xml:space="preserve">, </w:t>
      </w:r>
      <w:proofErr w:type="spellStart"/>
      <w:r w:rsidRPr="00400272">
        <w:rPr>
          <w:rFonts w:ascii="Verdana" w:hAnsi="Verdana"/>
          <w:sz w:val="18"/>
          <w:szCs w:val="18"/>
        </w:rPr>
        <w:t>European</w:t>
      </w:r>
      <w:proofErr w:type="spellEnd"/>
      <w:r w:rsidRPr="00400272">
        <w:rPr>
          <w:rFonts w:ascii="Verdana" w:hAnsi="Verdana"/>
          <w:sz w:val="18"/>
          <w:szCs w:val="18"/>
        </w:rPr>
        <w:t xml:space="preserve"> Anti-</w:t>
      </w:r>
      <w:proofErr w:type="spellStart"/>
      <w:r w:rsidRPr="00400272">
        <w:rPr>
          <w:rFonts w:ascii="Verdana" w:hAnsi="Verdana"/>
          <w:sz w:val="18"/>
          <w:szCs w:val="18"/>
        </w:rPr>
        <w:t>Poverty</w:t>
      </w:r>
      <w:proofErr w:type="spellEnd"/>
      <w:r w:rsidRPr="00400272">
        <w:rPr>
          <w:rFonts w:ascii="Verdana" w:hAnsi="Verdana"/>
          <w:sz w:val="18"/>
          <w:szCs w:val="18"/>
        </w:rPr>
        <w:t xml:space="preserve"> Network (EAPN)</w:t>
      </w:r>
      <w:r>
        <w:rPr>
          <w:rFonts w:ascii="Verdana" w:hAnsi="Verdana"/>
          <w:sz w:val="18"/>
          <w:szCs w:val="18"/>
        </w:rPr>
        <w:t>, Madrid, 2020.</w:t>
      </w:r>
    </w:p>
    <w:p w14:paraId="4BCACE38" w14:textId="05AFF24D" w:rsidR="00F86469" w:rsidRPr="004F7C82" w:rsidRDefault="00F86469" w:rsidP="00F86469">
      <w:pPr>
        <w:pStyle w:val="Textonotapie"/>
        <w:ind w:hanging="709"/>
        <w:rPr>
          <w:rFonts w:ascii="Verdana" w:hAnsi="Verdana"/>
          <w:sz w:val="18"/>
          <w:szCs w:val="18"/>
        </w:rPr>
      </w:pPr>
      <w:r w:rsidRPr="004F7C82">
        <w:rPr>
          <w:rFonts w:ascii="Verdana" w:hAnsi="Verdana"/>
          <w:smallCaps/>
          <w:sz w:val="18"/>
          <w:szCs w:val="18"/>
        </w:rPr>
        <w:t>LLOP CUENCA</w:t>
      </w:r>
      <w:r w:rsidRPr="004F7C82">
        <w:rPr>
          <w:rFonts w:ascii="Verdana" w:hAnsi="Verdana"/>
          <w:sz w:val="18"/>
          <w:szCs w:val="18"/>
        </w:rPr>
        <w:t>, P</w:t>
      </w:r>
      <w:r>
        <w:rPr>
          <w:rFonts w:ascii="Verdana" w:hAnsi="Verdana"/>
          <w:sz w:val="18"/>
          <w:szCs w:val="18"/>
        </w:rPr>
        <w:t>. y</w:t>
      </w:r>
      <w:r w:rsidRPr="004F7C82">
        <w:rPr>
          <w:rFonts w:ascii="Verdana" w:hAnsi="Verdana"/>
          <w:sz w:val="18"/>
          <w:szCs w:val="18"/>
        </w:rPr>
        <w:t xml:space="preserve"> PÉREZ-PUIG GONZÁLEZ, R</w:t>
      </w:r>
      <w:r>
        <w:rPr>
          <w:rFonts w:ascii="Verdana" w:hAnsi="Verdana"/>
          <w:sz w:val="18"/>
          <w:szCs w:val="18"/>
        </w:rPr>
        <w:t>. “</w:t>
      </w:r>
      <w:r w:rsidRPr="004F7C82">
        <w:rPr>
          <w:rFonts w:ascii="Verdana" w:hAnsi="Verdana"/>
          <w:sz w:val="18"/>
          <w:szCs w:val="18"/>
        </w:rPr>
        <w:t>Protección judicial de las víctimas con discapacidad en los delitos relacionados con violencia de género</w:t>
      </w:r>
      <w:r>
        <w:rPr>
          <w:rFonts w:ascii="Verdana" w:hAnsi="Verdana"/>
          <w:sz w:val="18"/>
          <w:szCs w:val="18"/>
        </w:rPr>
        <w:t>”</w:t>
      </w:r>
      <w:r w:rsidRPr="004F7C82">
        <w:rPr>
          <w:rFonts w:ascii="Verdana" w:hAnsi="Verdana"/>
          <w:sz w:val="18"/>
          <w:szCs w:val="18"/>
        </w:rPr>
        <w:t xml:space="preserve">. </w:t>
      </w:r>
      <w:r>
        <w:rPr>
          <w:rFonts w:ascii="Verdana" w:hAnsi="Verdana"/>
          <w:sz w:val="18"/>
          <w:szCs w:val="18"/>
        </w:rPr>
        <w:t xml:space="preserve">(Dir.) </w:t>
      </w:r>
      <w:r w:rsidRPr="004F7C82">
        <w:rPr>
          <w:rFonts w:ascii="Verdana" w:hAnsi="Verdana"/>
          <w:sz w:val="18"/>
          <w:szCs w:val="18"/>
        </w:rPr>
        <w:t>Aguirre Zamorano, P</w:t>
      </w:r>
      <w:r>
        <w:rPr>
          <w:rFonts w:ascii="Verdana" w:hAnsi="Verdana"/>
          <w:sz w:val="18"/>
          <w:szCs w:val="18"/>
        </w:rPr>
        <w:t>.</w:t>
      </w:r>
      <w:r w:rsidRPr="004F7C82">
        <w:rPr>
          <w:rFonts w:ascii="Verdana" w:hAnsi="Verdana"/>
          <w:sz w:val="18"/>
          <w:szCs w:val="18"/>
        </w:rPr>
        <w:t xml:space="preserve"> </w:t>
      </w:r>
      <w:r>
        <w:rPr>
          <w:rFonts w:ascii="Verdana" w:hAnsi="Verdana"/>
          <w:sz w:val="18"/>
          <w:szCs w:val="18"/>
        </w:rPr>
        <w:t>y</w:t>
      </w:r>
      <w:r w:rsidRPr="004F7C82">
        <w:rPr>
          <w:rFonts w:ascii="Verdana" w:hAnsi="Verdana"/>
          <w:sz w:val="18"/>
          <w:szCs w:val="18"/>
        </w:rPr>
        <w:t xml:space="preserve"> Torres Vela, M</w:t>
      </w:r>
      <w:r>
        <w:rPr>
          <w:rFonts w:ascii="Verdana" w:hAnsi="Verdana"/>
          <w:sz w:val="18"/>
          <w:szCs w:val="18"/>
        </w:rPr>
        <w:t xml:space="preserve">. </w:t>
      </w:r>
      <w:r w:rsidRPr="004F7C82">
        <w:rPr>
          <w:rFonts w:ascii="Verdana" w:hAnsi="Verdana"/>
          <w:i/>
          <w:sz w:val="18"/>
          <w:szCs w:val="18"/>
        </w:rPr>
        <w:t>Mujer, discapacidad y violencia</w:t>
      </w:r>
      <w:r w:rsidRPr="004F7C82">
        <w:rPr>
          <w:rFonts w:ascii="Verdana" w:hAnsi="Verdana"/>
          <w:sz w:val="18"/>
          <w:szCs w:val="18"/>
        </w:rPr>
        <w:t xml:space="preserve">, Consejo General del Poder Judicial, 2013. </w:t>
      </w:r>
    </w:p>
    <w:p w14:paraId="3E5610A9" w14:textId="77777777" w:rsidR="00F86469" w:rsidRPr="00EA3A4C" w:rsidRDefault="00F86469" w:rsidP="00F86469">
      <w:pPr>
        <w:pStyle w:val="Textonotapie"/>
        <w:ind w:hanging="709"/>
        <w:rPr>
          <w:rFonts w:ascii="Verdana" w:hAnsi="Verdana"/>
          <w:sz w:val="18"/>
          <w:szCs w:val="18"/>
        </w:rPr>
      </w:pPr>
      <w:r w:rsidRPr="00EA3A4C">
        <w:rPr>
          <w:rFonts w:ascii="Verdana" w:hAnsi="Verdana"/>
          <w:smallCaps/>
          <w:sz w:val="18"/>
          <w:szCs w:val="18"/>
        </w:rPr>
        <w:t>LOMBARDO</w:t>
      </w:r>
      <w:r w:rsidRPr="00EA3A4C">
        <w:rPr>
          <w:rFonts w:ascii="Verdana" w:hAnsi="Verdana"/>
          <w:sz w:val="18"/>
          <w:szCs w:val="18"/>
        </w:rPr>
        <w:t>, E. “</w:t>
      </w:r>
      <w:proofErr w:type="spellStart"/>
      <w:r w:rsidRPr="00EA3A4C">
        <w:rPr>
          <w:rFonts w:ascii="Verdana" w:hAnsi="Verdana"/>
          <w:sz w:val="18"/>
          <w:szCs w:val="18"/>
        </w:rPr>
        <w:t>Interseccionalidad</w:t>
      </w:r>
      <w:proofErr w:type="spellEnd"/>
      <w:r w:rsidRPr="00EA3A4C">
        <w:rPr>
          <w:rFonts w:ascii="Verdana" w:hAnsi="Verdana"/>
          <w:sz w:val="18"/>
          <w:szCs w:val="18"/>
        </w:rPr>
        <w:t xml:space="preserve"> de género en la política de la Unión Europea”. </w:t>
      </w:r>
      <w:r w:rsidRPr="00EA3A4C">
        <w:rPr>
          <w:rFonts w:ascii="Verdana" w:hAnsi="Verdana"/>
          <w:i/>
          <w:sz w:val="18"/>
          <w:szCs w:val="18"/>
        </w:rPr>
        <w:t>Integración europea y género</w:t>
      </w:r>
      <w:r w:rsidRPr="00EA3A4C">
        <w:rPr>
          <w:rFonts w:ascii="Verdana" w:hAnsi="Verdana"/>
          <w:sz w:val="18"/>
          <w:szCs w:val="18"/>
        </w:rPr>
        <w:t xml:space="preserve"> (Coord.). </w:t>
      </w:r>
      <w:r w:rsidRPr="00EA3A4C">
        <w:rPr>
          <w:rFonts w:ascii="Verdana" w:hAnsi="Verdana"/>
          <w:smallCaps/>
          <w:sz w:val="18"/>
          <w:szCs w:val="18"/>
        </w:rPr>
        <w:t>GIMÉNEZ COSTA</w:t>
      </w:r>
      <w:r w:rsidRPr="00EA3A4C">
        <w:rPr>
          <w:rFonts w:ascii="Verdana" w:hAnsi="Verdana"/>
          <w:sz w:val="18"/>
          <w:szCs w:val="18"/>
        </w:rPr>
        <w:t xml:space="preserve">, A., </w:t>
      </w:r>
      <w:r w:rsidRPr="00EA3A4C">
        <w:rPr>
          <w:rFonts w:ascii="Verdana" w:hAnsi="Verdana"/>
          <w:smallCaps/>
          <w:sz w:val="18"/>
          <w:szCs w:val="18"/>
        </w:rPr>
        <w:t>PASTOR GOSÁLBEZ</w:t>
      </w:r>
      <w:r w:rsidRPr="00EA3A4C">
        <w:rPr>
          <w:rFonts w:ascii="Verdana" w:hAnsi="Verdana"/>
          <w:sz w:val="18"/>
          <w:szCs w:val="18"/>
        </w:rPr>
        <w:t xml:space="preserve">, M. I. y </w:t>
      </w:r>
      <w:r w:rsidRPr="00EA3A4C">
        <w:rPr>
          <w:rFonts w:ascii="Verdana" w:hAnsi="Verdana"/>
          <w:smallCaps/>
          <w:sz w:val="18"/>
          <w:szCs w:val="18"/>
        </w:rPr>
        <w:t>ROMÁN MARTÍN</w:t>
      </w:r>
      <w:r w:rsidRPr="00EA3A4C">
        <w:rPr>
          <w:rFonts w:ascii="Verdana" w:hAnsi="Verdana"/>
          <w:sz w:val="18"/>
          <w:szCs w:val="18"/>
        </w:rPr>
        <w:t xml:space="preserve">, L. Editorial </w:t>
      </w:r>
      <w:proofErr w:type="spellStart"/>
      <w:r w:rsidRPr="00EA3A4C">
        <w:rPr>
          <w:rFonts w:ascii="Verdana" w:hAnsi="Verdana"/>
          <w:sz w:val="18"/>
          <w:szCs w:val="18"/>
        </w:rPr>
        <w:t>Tecnos</w:t>
      </w:r>
      <w:proofErr w:type="spellEnd"/>
      <w:r w:rsidRPr="00EA3A4C">
        <w:rPr>
          <w:rFonts w:ascii="Verdana" w:hAnsi="Verdana"/>
          <w:sz w:val="18"/>
          <w:szCs w:val="18"/>
        </w:rPr>
        <w:t xml:space="preserve">, 2014.   </w:t>
      </w:r>
    </w:p>
    <w:p w14:paraId="0F74A7EB" w14:textId="77777777" w:rsidR="00F86469" w:rsidRPr="00F40A88" w:rsidRDefault="00F86469" w:rsidP="00F86469">
      <w:pPr>
        <w:pStyle w:val="Textonotapie"/>
        <w:ind w:hanging="709"/>
        <w:rPr>
          <w:rFonts w:ascii="Verdana" w:hAnsi="Verdana"/>
          <w:sz w:val="18"/>
          <w:szCs w:val="18"/>
        </w:rPr>
      </w:pPr>
      <w:r w:rsidRPr="001B02DC">
        <w:rPr>
          <w:rFonts w:ascii="Verdana" w:hAnsi="Verdana"/>
          <w:smallCaps/>
          <w:sz w:val="18"/>
          <w:szCs w:val="18"/>
        </w:rPr>
        <w:t>LÓPEZ TORRIJO</w:t>
      </w:r>
      <w:r w:rsidRPr="00F40A88">
        <w:rPr>
          <w:rFonts w:ascii="Verdana" w:hAnsi="Verdana"/>
          <w:sz w:val="18"/>
          <w:szCs w:val="18"/>
        </w:rPr>
        <w:t>, M</w:t>
      </w:r>
      <w:r>
        <w:rPr>
          <w:rFonts w:ascii="Verdana" w:hAnsi="Verdana"/>
          <w:sz w:val="18"/>
          <w:szCs w:val="18"/>
        </w:rPr>
        <w:t>.</w:t>
      </w:r>
      <w:r w:rsidRPr="00F40A88">
        <w:rPr>
          <w:rFonts w:ascii="Verdana" w:hAnsi="Verdana"/>
          <w:sz w:val="18"/>
          <w:szCs w:val="18"/>
        </w:rPr>
        <w:t xml:space="preserve"> </w:t>
      </w:r>
      <w:r>
        <w:rPr>
          <w:rFonts w:ascii="Verdana" w:hAnsi="Verdana"/>
          <w:sz w:val="18"/>
          <w:szCs w:val="18"/>
        </w:rPr>
        <w:t>y</w:t>
      </w:r>
      <w:r w:rsidRPr="00F40A88">
        <w:rPr>
          <w:rFonts w:ascii="Verdana" w:hAnsi="Verdana"/>
          <w:sz w:val="18"/>
          <w:szCs w:val="18"/>
        </w:rPr>
        <w:t xml:space="preserve"> </w:t>
      </w:r>
      <w:r w:rsidRPr="001B02DC">
        <w:rPr>
          <w:rFonts w:ascii="Verdana" w:hAnsi="Verdana"/>
          <w:smallCaps/>
          <w:sz w:val="18"/>
          <w:szCs w:val="18"/>
        </w:rPr>
        <w:t>VEGA FUENTE</w:t>
      </w:r>
      <w:r w:rsidRPr="00F40A88">
        <w:rPr>
          <w:rFonts w:ascii="Verdana" w:hAnsi="Verdana"/>
          <w:sz w:val="18"/>
          <w:szCs w:val="18"/>
        </w:rPr>
        <w:t>, A</w:t>
      </w:r>
      <w:r>
        <w:rPr>
          <w:rFonts w:ascii="Verdana" w:hAnsi="Verdana"/>
          <w:sz w:val="18"/>
          <w:szCs w:val="18"/>
        </w:rPr>
        <w:t>. “</w:t>
      </w:r>
      <w:r w:rsidRPr="00F40A88">
        <w:rPr>
          <w:rFonts w:ascii="Verdana" w:hAnsi="Verdana"/>
          <w:sz w:val="18"/>
          <w:szCs w:val="18"/>
        </w:rPr>
        <w:t>Personas con discapacidad: desde la exclusión a la plena ciudadanía</w:t>
      </w:r>
      <w:r>
        <w:rPr>
          <w:rFonts w:ascii="Verdana" w:hAnsi="Verdana"/>
          <w:sz w:val="18"/>
          <w:szCs w:val="18"/>
        </w:rPr>
        <w:t>”</w:t>
      </w:r>
      <w:r w:rsidRPr="00F40A88">
        <w:rPr>
          <w:rFonts w:ascii="Verdana" w:hAnsi="Verdana"/>
          <w:sz w:val="18"/>
          <w:szCs w:val="18"/>
        </w:rPr>
        <w:t xml:space="preserve">, </w:t>
      </w:r>
      <w:r w:rsidRPr="00F40A88">
        <w:rPr>
          <w:rFonts w:ascii="Verdana" w:hAnsi="Verdana"/>
          <w:i/>
          <w:sz w:val="18"/>
          <w:szCs w:val="18"/>
        </w:rPr>
        <w:t>I</w:t>
      </w:r>
      <w:r>
        <w:rPr>
          <w:rFonts w:ascii="Verdana" w:hAnsi="Verdana"/>
          <w:i/>
          <w:sz w:val="18"/>
          <w:szCs w:val="18"/>
        </w:rPr>
        <w:t>n</w:t>
      </w:r>
      <w:r w:rsidRPr="00F40A88">
        <w:rPr>
          <w:rFonts w:ascii="Verdana" w:hAnsi="Verdana"/>
          <w:i/>
          <w:sz w:val="18"/>
          <w:szCs w:val="18"/>
        </w:rPr>
        <w:t>tersticios. Revista Sociológica de Pensamiento Crítico</w:t>
      </w:r>
      <w:r w:rsidRPr="00F40A88">
        <w:rPr>
          <w:rFonts w:ascii="Verdana" w:hAnsi="Verdana"/>
          <w:sz w:val="18"/>
          <w:szCs w:val="18"/>
        </w:rPr>
        <w:t xml:space="preserve">, </w:t>
      </w:r>
      <w:r w:rsidRPr="001B02DC">
        <w:rPr>
          <w:rFonts w:ascii="Verdana" w:hAnsi="Verdana"/>
          <w:sz w:val="18"/>
          <w:szCs w:val="18"/>
        </w:rPr>
        <w:t>5</w:t>
      </w:r>
      <w:r w:rsidRPr="00F40A88">
        <w:rPr>
          <w:rFonts w:ascii="Verdana" w:hAnsi="Verdana"/>
          <w:sz w:val="18"/>
          <w:szCs w:val="18"/>
        </w:rPr>
        <w:t>(1), 2011, pp. 123-155.</w:t>
      </w:r>
    </w:p>
    <w:p w14:paraId="095A9EFE" w14:textId="77777777" w:rsidR="00F86469" w:rsidRDefault="00F86469" w:rsidP="00F86469">
      <w:pPr>
        <w:pStyle w:val="Textonotapie"/>
        <w:ind w:hanging="709"/>
        <w:rPr>
          <w:rFonts w:ascii="Verdana" w:hAnsi="Verdana"/>
          <w:sz w:val="18"/>
          <w:szCs w:val="18"/>
        </w:rPr>
      </w:pPr>
      <w:r w:rsidRPr="00C24237">
        <w:rPr>
          <w:rFonts w:ascii="Verdana" w:hAnsi="Verdana"/>
          <w:smallCaps/>
          <w:sz w:val="18"/>
          <w:szCs w:val="18"/>
        </w:rPr>
        <w:t>LOZANO BACHIOQUI</w:t>
      </w:r>
      <w:r>
        <w:rPr>
          <w:rFonts w:ascii="Verdana" w:hAnsi="Verdana"/>
          <w:sz w:val="18"/>
          <w:szCs w:val="18"/>
        </w:rPr>
        <w:t xml:space="preserve">, E. “La interpretación y los actos de habla”, </w:t>
      </w:r>
      <w:r w:rsidRPr="00C24237">
        <w:rPr>
          <w:rFonts w:ascii="Verdana" w:hAnsi="Verdana"/>
          <w:i/>
          <w:sz w:val="18"/>
          <w:szCs w:val="18"/>
        </w:rPr>
        <w:t>Mutatis Mutandis</w:t>
      </w:r>
      <w:r>
        <w:rPr>
          <w:rFonts w:ascii="Verdana" w:hAnsi="Verdana"/>
          <w:sz w:val="18"/>
          <w:szCs w:val="18"/>
        </w:rPr>
        <w:t xml:space="preserve">, 3(2), 2010, pp. 333-348. </w:t>
      </w:r>
    </w:p>
    <w:p w14:paraId="749227B9" w14:textId="77777777" w:rsidR="00F86469" w:rsidRDefault="00F86469" w:rsidP="00F86469">
      <w:pPr>
        <w:pStyle w:val="Textonotapie"/>
        <w:ind w:hanging="709"/>
        <w:rPr>
          <w:rFonts w:ascii="Verdana" w:hAnsi="Verdana"/>
          <w:sz w:val="18"/>
          <w:szCs w:val="18"/>
        </w:rPr>
      </w:pPr>
      <w:r w:rsidRPr="004F7C82">
        <w:rPr>
          <w:rFonts w:ascii="Verdana" w:hAnsi="Verdana"/>
          <w:smallCaps/>
          <w:sz w:val="18"/>
          <w:szCs w:val="18"/>
        </w:rPr>
        <w:t>MAÑAS VIEJO</w:t>
      </w:r>
      <w:r w:rsidRPr="00591115">
        <w:rPr>
          <w:rFonts w:ascii="Verdana" w:hAnsi="Verdana"/>
          <w:sz w:val="18"/>
          <w:szCs w:val="18"/>
        </w:rPr>
        <w:t>, C</w:t>
      </w:r>
      <w:r>
        <w:rPr>
          <w:rFonts w:ascii="Verdana" w:hAnsi="Verdana"/>
          <w:sz w:val="18"/>
          <w:szCs w:val="18"/>
        </w:rPr>
        <w:t>. “</w:t>
      </w:r>
      <w:r w:rsidRPr="00591115">
        <w:rPr>
          <w:rFonts w:ascii="Verdana" w:hAnsi="Verdana"/>
          <w:sz w:val="18"/>
          <w:szCs w:val="18"/>
        </w:rPr>
        <w:t>Mujeres y diversidad funcional (discapacidad): construyendo un nuevo discurso</w:t>
      </w:r>
      <w:r>
        <w:rPr>
          <w:rFonts w:ascii="Verdana" w:hAnsi="Verdana"/>
          <w:sz w:val="18"/>
          <w:szCs w:val="18"/>
        </w:rPr>
        <w:t>”</w:t>
      </w:r>
      <w:r w:rsidRPr="00591115">
        <w:rPr>
          <w:rFonts w:ascii="Verdana" w:hAnsi="Verdana"/>
          <w:sz w:val="18"/>
          <w:szCs w:val="18"/>
        </w:rPr>
        <w:t xml:space="preserve">, </w:t>
      </w:r>
      <w:r w:rsidRPr="00591115">
        <w:rPr>
          <w:rFonts w:ascii="Verdana" w:hAnsi="Verdana"/>
          <w:i/>
          <w:sz w:val="18"/>
          <w:szCs w:val="18"/>
        </w:rPr>
        <w:t>Feminismo/s</w:t>
      </w:r>
      <w:r w:rsidRPr="00591115">
        <w:rPr>
          <w:rFonts w:ascii="Verdana" w:hAnsi="Verdana"/>
          <w:sz w:val="18"/>
          <w:szCs w:val="18"/>
        </w:rPr>
        <w:t xml:space="preserve">, </w:t>
      </w:r>
      <w:r w:rsidRPr="004F7C82">
        <w:rPr>
          <w:rFonts w:ascii="Verdana" w:hAnsi="Verdana"/>
          <w:sz w:val="18"/>
          <w:szCs w:val="18"/>
        </w:rPr>
        <w:t>13</w:t>
      </w:r>
      <w:r w:rsidRPr="00591115">
        <w:rPr>
          <w:rFonts w:ascii="Verdana" w:hAnsi="Verdana"/>
          <w:sz w:val="18"/>
          <w:szCs w:val="18"/>
        </w:rPr>
        <w:t xml:space="preserve">, 2009, pp. 9-20. </w:t>
      </w:r>
    </w:p>
    <w:p w14:paraId="260ADFEA" w14:textId="77777777" w:rsidR="00F86469" w:rsidRDefault="00F86469" w:rsidP="00F86469">
      <w:pPr>
        <w:pStyle w:val="Textonotapie"/>
        <w:ind w:hanging="709"/>
        <w:rPr>
          <w:rFonts w:ascii="Verdana" w:hAnsi="Verdana"/>
          <w:sz w:val="18"/>
          <w:szCs w:val="18"/>
        </w:rPr>
      </w:pPr>
      <w:r w:rsidRPr="00017BE6">
        <w:rPr>
          <w:rFonts w:ascii="Verdana" w:hAnsi="Verdana"/>
          <w:smallCaps/>
          <w:sz w:val="18"/>
          <w:szCs w:val="18"/>
        </w:rPr>
        <w:t>MARCO FABRE</w:t>
      </w:r>
      <w:r w:rsidRPr="00344005">
        <w:rPr>
          <w:rFonts w:ascii="Verdana" w:hAnsi="Verdana"/>
          <w:sz w:val="18"/>
          <w:szCs w:val="18"/>
        </w:rPr>
        <w:t>, M</w:t>
      </w:r>
      <w:r>
        <w:rPr>
          <w:rFonts w:ascii="Verdana" w:hAnsi="Verdana"/>
          <w:sz w:val="18"/>
          <w:szCs w:val="18"/>
        </w:rPr>
        <w:t>. “</w:t>
      </w:r>
      <w:r w:rsidRPr="00344005">
        <w:rPr>
          <w:rFonts w:ascii="Verdana" w:hAnsi="Verdana"/>
          <w:sz w:val="18"/>
          <w:szCs w:val="18"/>
        </w:rPr>
        <w:t>Consideraciones en torno al concepto de exclusión social</w:t>
      </w:r>
      <w:r>
        <w:rPr>
          <w:rFonts w:ascii="Verdana" w:hAnsi="Verdana"/>
          <w:sz w:val="18"/>
          <w:szCs w:val="18"/>
        </w:rPr>
        <w:t>”</w:t>
      </w:r>
      <w:r w:rsidRPr="00344005">
        <w:rPr>
          <w:rFonts w:ascii="Verdana" w:hAnsi="Verdana"/>
          <w:sz w:val="18"/>
          <w:szCs w:val="18"/>
        </w:rPr>
        <w:t xml:space="preserve">, </w:t>
      </w:r>
      <w:r w:rsidRPr="00344005">
        <w:rPr>
          <w:rFonts w:ascii="Verdana" w:hAnsi="Verdana"/>
          <w:i/>
          <w:sz w:val="18"/>
          <w:szCs w:val="18"/>
        </w:rPr>
        <w:t>Acciones e Investigaciones Sociales</w:t>
      </w:r>
      <w:r w:rsidRPr="00344005">
        <w:rPr>
          <w:rFonts w:ascii="Verdana" w:hAnsi="Verdana"/>
          <w:sz w:val="18"/>
          <w:szCs w:val="18"/>
        </w:rPr>
        <w:t xml:space="preserve">, </w:t>
      </w:r>
      <w:r w:rsidRPr="00017BE6">
        <w:rPr>
          <w:rFonts w:ascii="Verdana" w:hAnsi="Verdana"/>
          <w:sz w:val="18"/>
          <w:szCs w:val="18"/>
        </w:rPr>
        <w:t>11</w:t>
      </w:r>
      <w:r w:rsidRPr="00344005">
        <w:rPr>
          <w:rFonts w:ascii="Verdana" w:hAnsi="Verdana"/>
          <w:sz w:val="18"/>
          <w:szCs w:val="18"/>
        </w:rPr>
        <w:t>,</w:t>
      </w:r>
      <w:r>
        <w:rPr>
          <w:rFonts w:ascii="Verdana" w:hAnsi="Verdana"/>
          <w:sz w:val="18"/>
          <w:szCs w:val="18"/>
        </w:rPr>
        <w:t xml:space="preserve"> </w:t>
      </w:r>
      <w:r w:rsidRPr="00344005">
        <w:rPr>
          <w:rFonts w:ascii="Verdana" w:hAnsi="Verdana"/>
          <w:sz w:val="18"/>
          <w:szCs w:val="18"/>
        </w:rPr>
        <w:t>2000, pp. 10-21</w:t>
      </w:r>
      <w:r>
        <w:rPr>
          <w:rFonts w:ascii="Verdana" w:hAnsi="Verdana"/>
          <w:sz w:val="18"/>
          <w:szCs w:val="18"/>
        </w:rPr>
        <w:t>.</w:t>
      </w:r>
    </w:p>
    <w:p w14:paraId="0A3CE9A8" w14:textId="77777777" w:rsidR="00F86469" w:rsidRPr="00AF6BD8" w:rsidRDefault="00F86469" w:rsidP="00F86469">
      <w:pPr>
        <w:pStyle w:val="Textonotapie"/>
        <w:ind w:hanging="709"/>
        <w:rPr>
          <w:rFonts w:ascii="Verdana" w:hAnsi="Verdana"/>
          <w:sz w:val="18"/>
          <w:szCs w:val="18"/>
        </w:rPr>
      </w:pPr>
      <w:r w:rsidRPr="00AF6BD8">
        <w:rPr>
          <w:rFonts w:ascii="Verdana" w:hAnsi="Verdana"/>
          <w:smallCaps/>
          <w:sz w:val="18"/>
          <w:szCs w:val="18"/>
        </w:rPr>
        <w:t>MARTÍNEZ RÍOS</w:t>
      </w:r>
      <w:r>
        <w:rPr>
          <w:rFonts w:ascii="Verdana" w:hAnsi="Verdana"/>
          <w:sz w:val="18"/>
          <w:szCs w:val="18"/>
        </w:rPr>
        <w:t xml:space="preserve">, B. “Pobreza, discapacidad y derechos humanos”, </w:t>
      </w:r>
      <w:r w:rsidRPr="00AF6BD8">
        <w:rPr>
          <w:rFonts w:ascii="Verdana" w:hAnsi="Verdana"/>
          <w:i/>
          <w:sz w:val="18"/>
          <w:szCs w:val="18"/>
        </w:rPr>
        <w:t>Revista Española de Discapacidad</w:t>
      </w:r>
      <w:r>
        <w:rPr>
          <w:rFonts w:ascii="Verdana" w:hAnsi="Verdana"/>
          <w:sz w:val="18"/>
          <w:szCs w:val="18"/>
        </w:rPr>
        <w:t xml:space="preserve">, I(I), 2013, pp. 9-32. </w:t>
      </w:r>
    </w:p>
    <w:p w14:paraId="5DDC76BF" w14:textId="77777777" w:rsidR="00F86469" w:rsidRDefault="00F86469" w:rsidP="00F86469">
      <w:pPr>
        <w:pStyle w:val="Textonotapie"/>
        <w:ind w:hanging="709"/>
        <w:rPr>
          <w:rFonts w:ascii="Verdana" w:hAnsi="Verdana"/>
          <w:sz w:val="18"/>
          <w:szCs w:val="18"/>
        </w:rPr>
      </w:pPr>
      <w:r w:rsidRPr="00212D55">
        <w:rPr>
          <w:rFonts w:ascii="Verdana" w:hAnsi="Verdana"/>
          <w:smallCaps/>
          <w:sz w:val="18"/>
          <w:szCs w:val="18"/>
        </w:rPr>
        <w:t>MARTÍNEZ-PÉREZ</w:t>
      </w:r>
      <w:r w:rsidRPr="00212D55">
        <w:rPr>
          <w:rFonts w:ascii="Verdana" w:hAnsi="Verdana"/>
          <w:sz w:val="18"/>
          <w:szCs w:val="18"/>
        </w:rPr>
        <w:t>, J</w:t>
      </w:r>
      <w:r>
        <w:rPr>
          <w:rFonts w:ascii="Verdana" w:hAnsi="Verdana"/>
          <w:sz w:val="18"/>
          <w:szCs w:val="18"/>
        </w:rPr>
        <w:t xml:space="preserve">. y </w:t>
      </w:r>
      <w:r w:rsidRPr="00212D55">
        <w:rPr>
          <w:rFonts w:ascii="Verdana" w:hAnsi="Verdana"/>
          <w:smallCaps/>
          <w:sz w:val="18"/>
          <w:szCs w:val="18"/>
        </w:rPr>
        <w:t>PORRAS GALLO,</w:t>
      </w:r>
      <w:r w:rsidRPr="00212D55">
        <w:rPr>
          <w:rFonts w:ascii="Verdana" w:hAnsi="Verdana"/>
          <w:sz w:val="18"/>
          <w:szCs w:val="18"/>
        </w:rPr>
        <w:t xml:space="preserve"> M</w:t>
      </w:r>
      <w:r>
        <w:rPr>
          <w:rFonts w:ascii="Verdana" w:hAnsi="Verdana"/>
          <w:sz w:val="18"/>
          <w:szCs w:val="18"/>
        </w:rPr>
        <w:t xml:space="preserve">. </w:t>
      </w:r>
      <w:r w:rsidRPr="00212D55">
        <w:rPr>
          <w:rFonts w:ascii="Verdana" w:hAnsi="Verdana"/>
          <w:sz w:val="18"/>
          <w:szCs w:val="18"/>
        </w:rPr>
        <w:t>I</w:t>
      </w:r>
      <w:r>
        <w:rPr>
          <w:rFonts w:ascii="Verdana" w:hAnsi="Verdana"/>
          <w:sz w:val="18"/>
          <w:szCs w:val="18"/>
        </w:rPr>
        <w:t>. “</w:t>
      </w:r>
      <w:r w:rsidRPr="00212D55">
        <w:rPr>
          <w:rFonts w:ascii="Verdana" w:hAnsi="Verdana"/>
          <w:sz w:val="18"/>
          <w:szCs w:val="18"/>
        </w:rPr>
        <w:t>Hacia una nueva percepción social de las personas con discapacidades: Legislación, medicina y los inválidos del trabajo en España (1900-1936)</w:t>
      </w:r>
      <w:r>
        <w:rPr>
          <w:rFonts w:ascii="Verdana" w:hAnsi="Verdana"/>
          <w:sz w:val="18"/>
          <w:szCs w:val="18"/>
        </w:rPr>
        <w:t>”</w:t>
      </w:r>
      <w:r w:rsidRPr="00212D55">
        <w:rPr>
          <w:rFonts w:ascii="Verdana" w:hAnsi="Verdana"/>
          <w:sz w:val="18"/>
          <w:szCs w:val="18"/>
        </w:rPr>
        <w:t xml:space="preserve">, </w:t>
      </w:r>
      <w:r w:rsidRPr="00212D55">
        <w:rPr>
          <w:rFonts w:ascii="Verdana" w:hAnsi="Verdana"/>
          <w:i/>
          <w:sz w:val="18"/>
          <w:szCs w:val="18"/>
        </w:rPr>
        <w:t xml:space="preserve">DYNAMIS. Acta </w:t>
      </w:r>
      <w:proofErr w:type="spellStart"/>
      <w:r w:rsidRPr="00212D55">
        <w:rPr>
          <w:rFonts w:ascii="Verdana" w:hAnsi="Verdana"/>
          <w:i/>
          <w:sz w:val="18"/>
          <w:szCs w:val="18"/>
        </w:rPr>
        <w:t>Hisp</w:t>
      </w:r>
      <w:proofErr w:type="spellEnd"/>
      <w:r w:rsidRPr="00212D55">
        <w:rPr>
          <w:rFonts w:ascii="Verdana" w:hAnsi="Verdana"/>
          <w:i/>
          <w:sz w:val="18"/>
          <w:szCs w:val="18"/>
        </w:rPr>
        <w:t xml:space="preserve">. </w:t>
      </w:r>
      <w:proofErr w:type="spellStart"/>
      <w:r w:rsidRPr="00212D55">
        <w:rPr>
          <w:rFonts w:ascii="Verdana" w:hAnsi="Verdana"/>
          <w:i/>
          <w:sz w:val="18"/>
          <w:szCs w:val="18"/>
        </w:rPr>
        <w:t>Med</w:t>
      </w:r>
      <w:proofErr w:type="spellEnd"/>
      <w:r w:rsidRPr="00212D55">
        <w:rPr>
          <w:rFonts w:ascii="Verdana" w:hAnsi="Verdana"/>
          <w:i/>
          <w:sz w:val="18"/>
          <w:szCs w:val="18"/>
        </w:rPr>
        <w:t xml:space="preserve">. </w:t>
      </w:r>
      <w:proofErr w:type="spellStart"/>
      <w:r w:rsidRPr="00212D55">
        <w:rPr>
          <w:rFonts w:ascii="Verdana" w:hAnsi="Verdana"/>
          <w:i/>
          <w:sz w:val="18"/>
          <w:szCs w:val="18"/>
        </w:rPr>
        <w:t>Sci</w:t>
      </w:r>
      <w:proofErr w:type="spellEnd"/>
      <w:r w:rsidRPr="00212D55">
        <w:rPr>
          <w:rFonts w:ascii="Verdana" w:hAnsi="Verdana"/>
          <w:i/>
          <w:sz w:val="18"/>
          <w:szCs w:val="18"/>
        </w:rPr>
        <w:t xml:space="preserve">. Hist. </w:t>
      </w:r>
      <w:proofErr w:type="spellStart"/>
      <w:r w:rsidRPr="00212D55">
        <w:rPr>
          <w:rFonts w:ascii="Verdana" w:hAnsi="Verdana"/>
          <w:i/>
          <w:sz w:val="18"/>
          <w:szCs w:val="18"/>
        </w:rPr>
        <w:t>Illus</w:t>
      </w:r>
      <w:proofErr w:type="spellEnd"/>
      <w:r w:rsidRPr="00212D55">
        <w:rPr>
          <w:rFonts w:ascii="Verdana" w:hAnsi="Verdana"/>
          <w:i/>
          <w:sz w:val="18"/>
          <w:szCs w:val="18"/>
        </w:rPr>
        <w:t>,</w:t>
      </w:r>
      <w:r w:rsidRPr="00212D55">
        <w:rPr>
          <w:rFonts w:ascii="Verdana" w:hAnsi="Verdana"/>
          <w:sz w:val="18"/>
          <w:szCs w:val="18"/>
        </w:rPr>
        <w:t xml:space="preserve"> </w:t>
      </w:r>
      <w:r w:rsidRPr="009967D5">
        <w:rPr>
          <w:rFonts w:ascii="Verdana" w:hAnsi="Verdana"/>
          <w:sz w:val="18"/>
          <w:szCs w:val="18"/>
        </w:rPr>
        <w:t>26</w:t>
      </w:r>
      <w:r w:rsidRPr="00212D55">
        <w:rPr>
          <w:rFonts w:ascii="Verdana" w:hAnsi="Verdana"/>
          <w:sz w:val="18"/>
          <w:szCs w:val="18"/>
        </w:rPr>
        <w:t xml:space="preserve">, 2006, pp. 195-219. </w:t>
      </w:r>
    </w:p>
    <w:p w14:paraId="6DC45760" w14:textId="77777777" w:rsidR="00F86469" w:rsidRPr="00502E5F" w:rsidRDefault="00F86469" w:rsidP="00F86469">
      <w:pPr>
        <w:pStyle w:val="Textonotapie"/>
        <w:ind w:hanging="709"/>
        <w:rPr>
          <w:rFonts w:ascii="Verdana" w:hAnsi="Verdana"/>
          <w:sz w:val="18"/>
          <w:szCs w:val="18"/>
        </w:rPr>
      </w:pPr>
      <w:r w:rsidRPr="00502E5F">
        <w:rPr>
          <w:rFonts w:ascii="Verdana" w:eastAsia="Calibri" w:hAnsi="Verdana"/>
          <w:bCs/>
          <w:smallCaps/>
          <w:sz w:val="18"/>
          <w:szCs w:val="18"/>
        </w:rPr>
        <w:t>MARTÍNEZ-TORRÓN</w:t>
      </w:r>
      <w:r>
        <w:rPr>
          <w:rFonts w:ascii="Verdana" w:eastAsia="Calibri" w:hAnsi="Verdana"/>
          <w:bCs/>
          <w:smallCaps/>
          <w:sz w:val="18"/>
          <w:szCs w:val="18"/>
        </w:rPr>
        <w:t>, J. “</w:t>
      </w:r>
      <w:r>
        <w:rPr>
          <w:rFonts w:ascii="Verdana" w:eastAsia="Calibri" w:hAnsi="Verdana"/>
          <w:bCs/>
          <w:sz w:val="18"/>
          <w:szCs w:val="18"/>
        </w:rPr>
        <w:t xml:space="preserve">Libertad de expresión y lenguaje ofensivo: algunos criterios prácticos de análisis jurídico”, </w:t>
      </w:r>
      <w:r w:rsidRPr="00733CBA">
        <w:rPr>
          <w:rFonts w:ascii="Verdana" w:eastAsia="Calibri" w:hAnsi="Verdana"/>
          <w:bCs/>
          <w:i/>
          <w:sz w:val="18"/>
          <w:szCs w:val="18"/>
        </w:rPr>
        <w:t>El Cronista del Estado Social y Democrático de Derecho,</w:t>
      </w:r>
      <w:r>
        <w:rPr>
          <w:rFonts w:ascii="Verdana" w:eastAsia="Calibri" w:hAnsi="Verdana"/>
          <w:bCs/>
          <w:sz w:val="18"/>
          <w:szCs w:val="18"/>
        </w:rPr>
        <w:t xml:space="preserve"> 60, 2016, pp. 26-33. </w:t>
      </w:r>
    </w:p>
    <w:p w14:paraId="2058DD7C" w14:textId="77777777" w:rsidR="00F86469" w:rsidRPr="000227F2" w:rsidRDefault="00F86469" w:rsidP="00F86469">
      <w:pPr>
        <w:pStyle w:val="Textonotapie"/>
        <w:ind w:hanging="709"/>
        <w:rPr>
          <w:rFonts w:ascii="Verdana" w:hAnsi="Verdana"/>
          <w:sz w:val="18"/>
          <w:szCs w:val="18"/>
        </w:rPr>
      </w:pPr>
      <w:r w:rsidRPr="00FE7BAE">
        <w:rPr>
          <w:rFonts w:ascii="Verdana" w:hAnsi="Verdana"/>
          <w:smallCaps/>
          <w:sz w:val="18"/>
          <w:szCs w:val="18"/>
        </w:rPr>
        <w:t>MINISTERIO DE IGUALDAD</w:t>
      </w:r>
      <w:r w:rsidRPr="00FE7BAE">
        <w:rPr>
          <w:rFonts w:ascii="Verdana" w:hAnsi="Verdana"/>
          <w:sz w:val="18"/>
          <w:szCs w:val="18"/>
        </w:rPr>
        <w:t xml:space="preserve">: </w:t>
      </w:r>
      <w:r w:rsidRPr="00FE7BAE">
        <w:rPr>
          <w:rFonts w:ascii="Verdana" w:hAnsi="Verdana"/>
          <w:i/>
          <w:sz w:val="18"/>
          <w:szCs w:val="18"/>
        </w:rPr>
        <w:t>Mujer, discapacidad y violencia</w:t>
      </w:r>
      <w:r w:rsidRPr="00FE7BAE">
        <w:rPr>
          <w:rFonts w:ascii="Verdana" w:hAnsi="Verdana"/>
          <w:sz w:val="18"/>
          <w:szCs w:val="18"/>
        </w:rPr>
        <w:t>, Centro de Publicaciones, Madrid, 2020.</w:t>
      </w:r>
    </w:p>
    <w:p w14:paraId="0C35AF33" w14:textId="77777777" w:rsidR="00F86469" w:rsidRPr="003C74E7" w:rsidRDefault="00F86469" w:rsidP="00F86469">
      <w:pPr>
        <w:autoSpaceDE w:val="0"/>
        <w:autoSpaceDN w:val="0"/>
        <w:adjustRightInd w:val="0"/>
        <w:ind w:hanging="709"/>
        <w:rPr>
          <w:rFonts w:ascii="Verdana" w:hAnsi="Verdana"/>
          <w:smallCaps/>
          <w:sz w:val="18"/>
          <w:szCs w:val="18"/>
        </w:rPr>
      </w:pPr>
      <w:r w:rsidRPr="003C74E7">
        <w:rPr>
          <w:rFonts w:ascii="Verdana" w:hAnsi="Verdana"/>
          <w:smallCaps/>
          <w:sz w:val="18"/>
          <w:szCs w:val="18"/>
        </w:rPr>
        <w:t>MIRANDA-NOVOA</w:t>
      </w:r>
      <w:r w:rsidRPr="003C74E7">
        <w:rPr>
          <w:rFonts w:ascii="Verdana" w:hAnsi="Verdana"/>
          <w:sz w:val="18"/>
          <w:szCs w:val="18"/>
        </w:rPr>
        <w:t>, M</w:t>
      </w:r>
      <w:r>
        <w:rPr>
          <w:rFonts w:ascii="Verdana" w:hAnsi="Verdana"/>
          <w:sz w:val="18"/>
          <w:szCs w:val="18"/>
        </w:rPr>
        <w:t>.</w:t>
      </w:r>
      <w:r w:rsidRPr="003C74E7">
        <w:rPr>
          <w:rFonts w:ascii="Verdana" w:hAnsi="Verdana"/>
          <w:sz w:val="18"/>
          <w:szCs w:val="18"/>
        </w:rPr>
        <w:t xml:space="preserve"> </w:t>
      </w:r>
      <w:r>
        <w:rPr>
          <w:rFonts w:ascii="Verdana" w:hAnsi="Verdana"/>
          <w:sz w:val="18"/>
          <w:szCs w:val="18"/>
        </w:rPr>
        <w:t>“</w:t>
      </w:r>
      <w:r w:rsidRPr="003C74E7">
        <w:rPr>
          <w:rFonts w:ascii="Verdana" w:hAnsi="Verdana"/>
          <w:sz w:val="18"/>
          <w:szCs w:val="18"/>
        </w:rPr>
        <w:t>Diferencia entre la perspectiva de género y la ideología de género</w:t>
      </w:r>
      <w:r>
        <w:rPr>
          <w:rFonts w:ascii="Verdana" w:hAnsi="Verdana"/>
          <w:sz w:val="18"/>
          <w:szCs w:val="18"/>
        </w:rPr>
        <w:t>”</w:t>
      </w:r>
      <w:r w:rsidRPr="003C74E7">
        <w:rPr>
          <w:rFonts w:ascii="Verdana" w:hAnsi="Verdana"/>
          <w:sz w:val="18"/>
          <w:szCs w:val="18"/>
        </w:rPr>
        <w:t xml:space="preserve">, </w:t>
      </w:r>
      <w:proofErr w:type="spellStart"/>
      <w:r w:rsidRPr="003C74E7">
        <w:rPr>
          <w:rFonts w:ascii="Verdana" w:hAnsi="Verdana"/>
          <w:i/>
          <w:sz w:val="18"/>
          <w:szCs w:val="18"/>
        </w:rPr>
        <w:t>Dikaion</w:t>
      </w:r>
      <w:proofErr w:type="spellEnd"/>
      <w:r w:rsidRPr="003C74E7">
        <w:rPr>
          <w:rFonts w:ascii="Verdana" w:hAnsi="Verdana"/>
          <w:i/>
          <w:sz w:val="18"/>
          <w:szCs w:val="18"/>
        </w:rPr>
        <w:t xml:space="preserve">, </w:t>
      </w:r>
      <w:r w:rsidRPr="003C74E7">
        <w:rPr>
          <w:rFonts w:ascii="Verdana" w:hAnsi="Verdana"/>
          <w:sz w:val="18"/>
          <w:szCs w:val="18"/>
        </w:rPr>
        <w:t xml:space="preserve">21(2), 2012, pp. 1-10. </w:t>
      </w:r>
    </w:p>
    <w:p w14:paraId="028EE024" w14:textId="77777777" w:rsidR="00F86469" w:rsidRPr="00F076D3" w:rsidRDefault="00F86469" w:rsidP="00F86469">
      <w:pPr>
        <w:shd w:val="clear" w:color="auto" w:fill="FFFFFF"/>
        <w:ind w:hanging="709"/>
        <w:rPr>
          <w:rFonts w:ascii="Verdana" w:eastAsia="Times New Roman" w:hAnsi="Verdana" w:cs="Calibri"/>
          <w:color w:val="000000"/>
          <w:sz w:val="18"/>
          <w:szCs w:val="18"/>
          <w:lang w:eastAsia="es-ES"/>
        </w:rPr>
      </w:pPr>
      <w:r w:rsidRPr="00F076D3">
        <w:rPr>
          <w:rFonts w:ascii="Verdana" w:hAnsi="Verdana" w:cs="Times New Roman"/>
          <w:smallCaps/>
          <w:sz w:val="18"/>
          <w:szCs w:val="18"/>
        </w:rPr>
        <w:t>MIRAUT MARTÍN</w:t>
      </w:r>
      <w:r w:rsidRPr="00F076D3">
        <w:rPr>
          <w:rFonts w:ascii="Verdana" w:hAnsi="Verdana" w:cs="Times New Roman"/>
          <w:sz w:val="18"/>
          <w:szCs w:val="18"/>
        </w:rPr>
        <w:t xml:space="preserve">, L. </w:t>
      </w:r>
      <w:r w:rsidRPr="00F076D3">
        <w:rPr>
          <w:rFonts w:ascii="Verdana" w:eastAsia="Times New Roman" w:hAnsi="Verdana" w:cs="Calibri"/>
          <w:color w:val="000000"/>
          <w:sz w:val="18"/>
          <w:szCs w:val="18"/>
          <w:bdr w:val="none" w:sz="0" w:space="0" w:color="auto" w:frame="1"/>
          <w:lang w:eastAsia="es-ES"/>
        </w:rPr>
        <w:t xml:space="preserve">“Los derechos de la mujer en el feminismo moderado de John Stuart </w:t>
      </w:r>
      <w:proofErr w:type="spellStart"/>
      <w:r w:rsidRPr="00F076D3">
        <w:rPr>
          <w:rFonts w:ascii="Verdana" w:eastAsia="Times New Roman" w:hAnsi="Verdana" w:cs="Calibri"/>
          <w:color w:val="000000"/>
          <w:sz w:val="18"/>
          <w:szCs w:val="18"/>
          <w:bdr w:val="none" w:sz="0" w:space="0" w:color="auto" w:frame="1"/>
          <w:lang w:eastAsia="es-ES"/>
        </w:rPr>
        <w:t>Mill</w:t>
      </w:r>
      <w:proofErr w:type="spellEnd"/>
      <w:r>
        <w:rPr>
          <w:rFonts w:ascii="Verdana" w:eastAsia="Times New Roman" w:hAnsi="Verdana" w:cs="Calibri"/>
          <w:color w:val="000000"/>
          <w:sz w:val="18"/>
          <w:szCs w:val="18"/>
          <w:bdr w:val="none" w:sz="0" w:space="0" w:color="auto" w:frame="1"/>
          <w:lang w:eastAsia="es-ES"/>
        </w:rPr>
        <w:t xml:space="preserve">”, </w:t>
      </w:r>
      <w:r w:rsidRPr="00F076D3">
        <w:rPr>
          <w:rFonts w:ascii="Verdana" w:eastAsia="Times New Roman" w:hAnsi="Verdana" w:cs="Calibri"/>
          <w:i/>
          <w:color w:val="000000"/>
          <w:sz w:val="18"/>
          <w:szCs w:val="18"/>
          <w:bdr w:val="none" w:sz="0" w:space="0" w:color="auto" w:frame="1"/>
          <w:lang w:eastAsia="es-ES"/>
        </w:rPr>
        <w:t>Anuario de Filosofía del Derecho</w:t>
      </w:r>
      <w:r w:rsidRPr="00F076D3">
        <w:rPr>
          <w:rFonts w:ascii="Verdana" w:eastAsia="Times New Roman" w:hAnsi="Verdana" w:cs="Calibri"/>
          <w:color w:val="000000"/>
          <w:sz w:val="18"/>
          <w:szCs w:val="18"/>
          <w:bdr w:val="none" w:sz="0" w:space="0" w:color="auto" w:frame="1"/>
          <w:lang w:eastAsia="es-ES"/>
        </w:rPr>
        <w:t>,</w:t>
      </w:r>
      <w:r>
        <w:rPr>
          <w:rFonts w:ascii="Verdana" w:eastAsia="Times New Roman" w:hAnsi="Verdana" w:cs="Calibri"/>
          <w:color w:val="000000"/>
          <w:sz w:val="18"/>
          <w:szCs w:val="18"/>
          <w:bdr w:val="none" w:sz="0" w:space="0" w:color="auto" w:frame="1"/>
          <w:lang w:eastAsia="es-ES"/>
        </w:rPr>
        <w:t xml:space="preserve"> </w:t>
      </w:r>
      <w:r w:rsidRPr="00F076D3">
        <w:rPr>
          <w:rFonts w:ascii="Verdana" w:eastAsia="Times New Roman" w:hAnsi="Verdana" w:cs="Calibri"/>
          <w:color w:val="000000"/>
          <w:sz w:val="18"/>
          <w:szCs w:val="18"/>
          <w:bdr w:val="none" w:sz="0" w:space="0" w:color="auto" w:frame="1"/>
          <w:lang w:eastAsia="es-ES"/>
        </w:rPr>
        <w:t>XXIII,</w:t>
      </w:r>
      <w:r>
        <w:rPr>
          <w:rFonts w:ascii="Verdana" w:eastAsia="Times New Roman" w:hAnsi="Verdana" w:cs="Calibri"/>
          <w:color w:val="000000"/>
          <w:sz w:val="18"/>
          <w:szCs w:val="18"/>
          <w:bdr w:val="none" w:sz="0" w:space="0" w:color="auto" w:frame="1"/>
          <w:lang w:eastAsia="es-ES"/>
        </w:rPr>
        <w:t xml:space="preserve"> </w:t>
      </w:r>
      <w:r w:rsidRPr="00F076D3">
        <w:rPr>
          <w:rFonts w:ascii="Verdana" w:eastAsia="Times New Roman" w:hAnsi="Verdana" w:cs="Calibri"/>
          <w:color w:val="000000"/>
          <w:sz w:val="18"/>
          <w:szCs w:val="18"/>
          <w:bdr w:val="none" w:sz="0" w:space="0" w:color="auto" w:frame="1"/>
          <w:lang w:eastAsia="es-ES"/>
        </w:rPr>
        <w:t>2006, pp. 101 - 129.</w:t>
      </w:r>
    </w:p>
    <w:p w14:paraId="3E3989CA" w14:textId="77777777" w:rsidR="00F86469" w:rsidRDefault="00F86469" w:rsidP="00F86469">
      <w:pPr>
        <w:pStyle w:val="Textonotapie"/>
        <w:ind w:hanging="709"/>
        <w:rPr>
          <w:rFonts w:ascii="Verdana" w:eastAsia="Times New Roman" w:hAnsi="Verdana" w:cs="Calibri"/>
          <w:color w:val="000000"/>
          <w:sz w:val="18"/>
          <w:szCs w:val="18"/>
          <w:bdr w:val="none" w:sz="0" w:space="0" w:color="auto" w:frame="1"/>
          <w:lang w:eastAsia="es-ES"/>
        </w:rPr>
      </w:pPr>
      <w:r w:rsidRPr="00F076D3">
        <w:rPr>
          <w:rFonts w:ascii="Verdana" w:eastAsia="Times New Roman" w:hAnsi="Verdana" w:cs="Calibri"/>
          <w:smallCaps/>
          <w:color w:val="000000"/>
          <w:sz w:val="18"/>
          <w:szCs w:val="18"/>
          <w:bdr w:val="none" w:sz="0" w:space="0" w:color="auto" w:frame="1"/>
          <w:lang w:eastAsia="es-ES"/>
        </w:rPr>
        <w:t>MIRAUT MARTÍN</w:t>
      </w:r>
      <w:r>
        <w:rPr>
          <w:rFonts w:ascii="Verdana" w:eastAsia="Times New Roman" w:hAnsi="Verdana" w:cs="Calibri"/>
          <w:smallCaps/>
          <w:color w:val="000000"/>
          <w:sz w:val="18"/>
          <w:szCs w:val="18"/>
          <w:bdr w:val="none" w:sz="0" w:space="0" w:color="auto" w:frame="1"/>
          <w:lang w:eastAsia="es-ES"/>
        </w:rPr>
        <w:t xml:space="preserve">, L. </w:t>
      </w:r>
      <w:r w:rsidRPr="00813AB8">
        <w:rPr>
          <w:rFonts w:ascii="Verdana" w:eastAsia="Times New Roman" w:hAnsi="Verdana" w:cs="Calibri"/>
          <w:color w:val="000000"/>
          <w:sz w:val="18"/>
          <w:szCs w:val="18"/>
          <w:bdr w:val="none" w:sz="0" w:space="0" w:color="auto" w:frame="1"/>
          <w:lang w:eastAsia="es-ES"/>
        </w:rPr>
        <w:t xml:space="preserve">“New </w:t>
      </w:r>
      <w:proofErr w:type="spellStart"/>
      <w:r w:rsidRPr="00813AB8">
        <w:rPr>
          <w:rFonts w:ascii="Verdana" w:eastAsia="Times New Roman" w:hAnsi="Verdana" w:cs="Calibri"/>
          <w:color w:val="000000"/>
          <w:sz w:val="18"/>
          <w:szCs w:val="18"/>
          <w:bdr w:val="none" w:sz="0" w:space="0" w:color="auto" w:frame="1"/>
          <w:lang w:eastAsia="es-ES"/>
        </w:rPr>
        <w:t>realities</w:t>
      </w:r>
      <w:proofErr w:type="spellEnd"/>
      <w:r w:rsidRPr="00813AB8">
        <w:rPr>
          <w:rFonts w:ascii="Verdana" w:eastAsia="Times New Roman" w:hAnsi="Verdana" w:cs="Calibri"/>
          <w:color w:val="000000"/>
          <w:sz w:val="18"/>
          <w:szCs w:val="18"/>
          <w:bdr w:val="none" w:sz="0" w:space="0" w:color="auto" w:frame="1"/>
          <w:lang w:eastAsia="es-ES"/>
        </w:rPr>
        <w:t xml:space="preserve">, new </w:t>
      </w:r>
      <w:proofErr w:type="spellStart"/>
      <w:r w:rsidRPr="00813AB8">
        <w:rPr>
          <w:rFonts w:ascii="Verdana" w:eastAsia="Times New Roman" w:hAnsi="Verdana" w:cs="Calibri"/>
          <w:color w:val="000000"/>
          <w:sz w:val="18"/>
          <w:szCs w:val="18"/>
          <w:bdr w:val="none" w:sz="0" w:space="0" w:color="auto" w:frame="1"/>
          <w:lang w:eastAsia="es-ES"/>
        </w:rPr>
        <w:t>rights</w:t>
      </w:r>
      <w:proofErr w:type="spellEnd"/>
      <w:r w:rsidRPr="00813AB8">
        <w:rPr>
          <w:rFonts w:ascii="Verdana" w:eastAsia="Times New Roman" w:hAnsi="Verdana" w:cs="Calibri"/>
          <w:color w:val="000000"/>
          <w:sz w:val="18"/>
          <w:szCs w:val="18"/>
          <w:bdr w:val="none" w:sz="0" w:space="0" w:color="auto" w:frame="1"/>
          <w:lang w:eastAsia="es-ES"/>
        </w:rPr>
        <w:t xml:space="preserve">. </w:t>
      </w:r>
      <w:proofErr w:type="spellStart"/>
      <w:r w:rsidRPr="00813AB8">
        <w:rPr>
          <w:rFonts w:ascii="Verdana" w:eastAsia="Times New Roman" w:hAnsi="Verdana" w:cs="Calibri"/>
          <w:color w:val="000000"/>
          <w:sz w:val="18"/>
          <w:szCs w:val="18"/>
          <w:bdr w:val="none" w:sz="0" w:space="0" w:color="auto" w:frame="1"/>
          <w:lang w:eastAsia="es-ES"/>
        </w:rPr>
        <w:t>Some</w:t>
      </w:r>
      <w:proofErr w:type="spellEnd"/>
      <w:r w:rsidRPr="00813AB8">
        <w:rPr>
          <w:rFonts w:ascii="Verdana" w:eastAsia="Times New Roman" w:hAnsi="Verdana" w:cs="Calibri"/>
          <w:color w:val="000000"/>
          <w:sz w:val="18"/>
          <w:szCs w:val="18"/>
          <w:bdr w:val="none" w:sz="0" w:space="0" w:color="auto" w:frame="1"/>
          <w:lang w:eastAsia="es-ES"/>
        </w:rPr>
        <w:t xml:space="preserve"> </w:t>
      </w:r>
      <w:proofErr w:type="spellStart"/>
      <w:r w:rsidRPr="00813AB8">
        <w:rPr>
          <w:rFonts w:ascii="Verdana" w:eastAsia="Times New Roman" w:hAnsi="Verdana" w:cs="Calibri"/>
          <w:color w:val="000000"/>
          <w:sz w:val="18"/>
          <w:szCs w:val="18"/>
          <w:bdr w:val="none" w:sz="0" w:space="0" w:color="auto" w:frame="1"/>
          <w:lang w:eastAsia="es-ES"/>
        </w:rPr>
        <w:t>reflections</w:t>
      </w:r>
      <w:proofErr w:type="spellEnd"/>
      <w:r w:rsidRPr="00813AB8">
        <w:rPr>
          <w:rFonts w:ascii="Verdana" w:eastAsia="Times New Roman" w:hAnsi="Verdana" w:cs="Calibri"/>
          <w:color w:val="000000"/>
          <w:sz w:val="18"/>
          <w:szCs w:val="18"/>
          <w:bdr w:val="none" w:sz="0" w:space="0" w:color="auto" w:frame="1"/>
          <w:lang w:eastAsia="es-ES"/>
        </w:rPr>
        <w:t xml:space="preserve"> </w:t>
      </w:r>
      <w:proofErr w:type="spellStart"/>
      <w:r w:rsidRPr="00813AB8">
        <w:rPr>
          <w:rFonts w:ascii="Verdana" w:eastAsia="Times New Roman" w:hAnsi="Verdana" w:cs="Calibri"/>
          <w:color w:val="000000"/>
          <w:sz w:val="18"/>
          <w:szCs w:val="18"/>
          <w:bdr w:val="none" w:sz="0" w:space="0" w:color="auto" w:frame="1"/>
          <w:lang w:eastAsia="es-ES"/>
        </w:rPr>
        <w:t>on</w:t>
      </w:r>
      <w:proofErr w:type="spellEnd"/>
      <w:r w:rsidRPr="00813AB8">
        <w:rPr>
          <w:rFonts w:ascii="Verdana" w:eastAsia="Times New Roman" w:hAnsi="Verdana" w:cs="Calibri"/>
          <w:color w:val="000000"/>
          <w:sz w:val="18"/>
          <w:szCs w:val="18"/>
          <w:bdr w:val="none" w:sz="0" w:space="0" w:color="auto" w:frame="1"/>
          <w:lang w:eastAsia="es-ES"/>
        </w:rPr>
        <w:t xml:space="preserve"> </w:t>
      </w:r>
      <w:proofErr w:type="spellStart"/>
      <w:r w:rsidRPr="00813AB8">
        <w:rPr>
          <w:rFonts w:ascii="Verdana" w:eastAsia="Times New Roman" w:hAnsi="Verdana" w:cs="Calibri"/>
          <w:color w:val="000000"/>
          <w:sz w:val="18"/>
          <w:szCs w:val="18"/>
          <w:bdr w:val="none" w:sz="0" w:space="0" w:color="auto" w:frame="1"/>
          <w:lang w:eastAsia="es-ES"/>
        </w:rPr>
        <w:t>the</w:t>
      </w:r>
      <w:proofErr w:type="spellEnd"/>
      <w:r w:rsidRPr="00813AB8">
        <w:rPr>
          <w:rFonts w:ascii="Verdana" w:eastAsia="Times New Roman" w:hAnsi="Verdana" w:cs="Calibri"/>
          <w:color w:val="000000"/>
          <w:sz w:val="18"/>
          <w:szCs w:val="18"/>
          <w:bdr w:val="none" w:sz="0" w:space="0" w:color="auto" w:frame="1"/>
          <w:lang w:eastAsia="es-ES"/>
        </w:rPr>
        <w:t xml:space="preserve"> </w:t>
      </w:r>
      <w:proofErr w:type="spellStart"/>
      <w:r w:rsidRPr="00813AB8">
        <w:rPr>
          <w:rFonts w:ascii="Verdana" w:eastAsia="Times New Roman" w:hAnsi="Verdana" w:cs="Calibri"/>
          <w:color w:val="000000"/>
          <w:sz w:val="18"/>
          <w:szCs w:val="18"/>
          <w:bdr w:val="none" w:sz="0" w:space="0" w:color="auto" w:frame="1"/>
          <w:lang w:eastAsia="es-ES"/>
        </w:rPr>
        <w:t>need</w:t>
      </w:r>
      <w:proofErr w:type="spellEnd"/>
      <w:r w:rsidRPr="00813AB8">
        <w:rPr>
          <w:rFonts w:ascii="Verdana" w:eastAsia="Times New Roman" w:hAnsi="Verdana" w:cs="Calibri"/>
          <w:color w:val="000000"/>
          <w:sz w:val="18"/>
          <w:szCs w:val="18"/>
          <w:bdr w:val="none" w:sz="0" w:space="0" w:color="auto" w:frame="1"/>
          <w:lang w:eastAsia="es-ES"/>
        </w:rPr>
        <w:t xml:space="preserve"> to </w:t>
      </w:r>
      <w:proofErr w:type="spellStart"/>
      <w:r w:rsidRPr="00813AB8">
        <w:rPr>
          <w:rFonts w:ascii="Verdana" w:eastAsia="Times New Roman" w:hAnsi="Verdana" w:cs="Calibri"/>
          <w:color w:val="000000"/>
          <w:sz w:val="18"/>
          <w:szCs w:val="18"/>
          <w:bdr w:val="none" w:sz="0" w:space="0" w:color="auto" w:frame="1"/>
          <w:lang w:eastAsia="es-ES"/>
        </w:rPr>
        <w:t>safeguard</w:t>
      </w:r>
      <w:proofErr w:type="spellEnd"/>
      <w:r w:rsidRPr="00813AB8">
        <w:rPr>
          <w:rFonts w:ascii="Verdana" w:eastAsia="Times New Roman" w:hAnsi="Verdana" w:cs="Calibri"/>
          <w:color w:val="000000"/>
          <w:sz w:val="18"/>
          <w:szCs w:val="18"/>
          <w:bdr w:val="none" w:sz="0" w:space="0" w:color="auto" w:frame="1"/>
          <w:lang w:eastAsia="es-ES"/>
        </w:rPr>
        <w:t xml:space="preserve"> personal data”</w:t>
      </w:r>
      <w:r>
        <w:rPr>
          <w:rFonts w:ascii="Verdana" w:eastAsia="Times New Roman" w:hAnsi="Verdana" w:cs="Calibri"/>
          <w:color w:val="000000"/>
          <w:sz w:val="18"/>
          <w:szCs w:val="18"/>
          <w:bdr w:val="none" w:sz="0" w:space="0" w:color="auto" w:frame="1"/>
          <w:lang w:eastAsia="es-ES"/>
        </w:rPr>
        <w:t xml:space="preserve">. </w:t>
      </w:r>
      <w:r>
        <w:rPr>
          <w:rFonts w:ascii="Verdana" w:eastAsia="Times New Roman" w:hAnsi="Verdana" w:cs="Calibri"/>
          <w:i/>
          <w:color w:val="000000"/>
          <w:sz w:val="18"/>
          <w:szCs w:val="18"/>
          <w:bdr w:val="none" w:sz="0" w:space="0" w:color="auto" w:frame="1"/>
          <w:lang w:eastAsia="es-ES"/>
        </w:rPr>
        <w:t>A</w:t>
      </w:r>
      <w:r w:rsidRPr="00813AB8">
        <w:rPr>
          <w:rFonts w:ascii="Verdana" w:eastAsia="Times New Roman" w:hAnsi="Verdana" w:cs="Calibri"/>
          <w:i/>
          <w:color w:val="000000"/>
          <w:sz w:val="18"/>
          <w:szCs w:val="18"/>
          <w:bdr w:val="none" w:sz="0" w:space="0" w:color="auto" w:frame="1"/>
          <w:lang w:eastAsia="es-ES"/>
        </w:rPr>
        <w:t xml:space="preserve">rtificial </w:t>
      </w:r>
      <w:proofErr w:type="spellStart"/>
      <w:r>
        <w:rPr>
          <w:rFonts w:ascii="Verdana" w:eastAsia="Times New Roman" w:hAnsi="Verdana" w:cs="Calibri"/>
          <w:i/>
          <w:color w:val="000000"/>
          <w:sz w:val="18"/>
          <w:szCs w:val="18"/>
          <w:bdr w:val="none" w:sz="0" w:space="0" w:color="auto" w:frame="1"/>
          <w:lang w:eastAsia="es-ES"/>
        </w:rPr>
        <w:t>I</w:t>
      </w:r>
      <w:r w:rsidRPr="00813AB8">
        <w:rPr>
          <w:rFonts w:ascii="Verdana" w:eastAsia="Times New Roman" w:hAnsi="Verdana" w:cs="Calibri"/>
          <w:i/>
          <w:color w:val="000000"/>
          <w:sz w:val="18"/>
          <w:szCs w:val="18"/>
          <w:bdr w:val="none" w:sz="0" w:space="0" w:color="auto" w:frame="1"/>
          <w:lang w:eastAsia="es-ES"/>
        </w:rPr>
        <w:t>ntelligence</w:t>
      </w:r>
      <w:proofErr w:type="spellEnd"/>
      <w:r w:rsidRPr="00813AB8">
        <w:rPr>
          <w:rFonts w:ascii="Verdana" w:eastAsia="Times New Roman" w:hAnsi="Verdana" w:cs="Calibri"/>
          <w:i/>
          <w:color w:val="000000"/>
          <w:sz w:val="18"/>
          <w:szCs w:val="18"/>
          <w:bdr w:val="none" w:sz="0" w:space="0" w:color="auto" w:frame="1"/>
          <w:lang w:eastAsia="es-ES"/>
        </w:rPr>
        <w:t xml:space="preserve"> and </w:t>
      </w:r>
      <w:r>
        <w:rPr>
          <w:rFonts w:ascii="Verdana" w:eastAsia="Times New Roman" w:hAnsi="Verdana" w:cs="Calibri"/>
          <w:i/>
          <w:color w:val="000000"/>
          <w:sz w:val="18"/>
          <w:szCs w:val="18"/>
          <w:bdr w:val="none" w:sz="0" w:space="0" w:color="auto" w:frame="1"/>
          <w:lang w:eastAsia="es-ES"/>
        </w:rPr>
        <w:t>H</w:t>
      </w:r>
      <w:r w:rsidRPr="00813AB8">
        <w:rPr>
          <w:rFonts w:ascii="Verdana" w:eastAsia="Times New Roman" w:hAnsi="Verdana" w:cs="Calibri"/>
          <w:i/>
          <w:color w:val="000000"/>
          <w:sz w:val="18"/>
          <w:szCs w:val="18"/>
          <w:bdr w:val="none" w:sz="0" w:space="0" w:color="auto" w:frame="1"/>
          <w:lang w:eastAsia="es-ES"/>
        </w:rPr>
        <w:t xml:space="preserve">uman </w:t>
      </w:r>
      <w:proofErr w:type="spellStart"/>
      <w:r>
        <w:rPr>
          <w:rFonts w:ascii="Verdana" w:eastAsia="Times New Roman" w:hAnsi="Verdana" w:cs="Calibri"/>
          <w:i/>
          <w:color w:val="000000"/>
          <w:sz w:val="18"/>
          <w:szCs w:val="18"/>
          <w:bdr w:val="none" w:sz="0" w:space="0" w:color="auto" w:frame="1"/>
          <w:lang w:eastAsia="es-ES"/>
        </w:rPr>
        <w:t>R</w:t>
      </w:r>
      <w:r w:rsidRPr="00813AB8">
        <w:rPr>
          <w:rFonts w:ascii="Verdana" w:eastAsia="Times New Roman" w:hAnsi="Verdana" w:cs="Calibri"/>
          <w:i/>
          <w:color w:val="000000"/>
          <w:sz w:val="18"/>
          <w:szCs w:val="18"/>
          <w:bdr w:val="none" w:sz="0" w:space="0" w:color="auto" w:frame="1"/>
          <w:lang w:eastAsia="es-ES"/>
        </w:rPr>
        <w:t>ights</w:t>
      </w:r>
      <w:proofErr w:type="spellEnd"/>
      <w:r>
        <w:rPr>
          <w:rFonts w:ascii="Verdana" w:eastAsia="Times New Roman" w:hAnsi="Verdana" w:cs="Calibri"/>
          <w:i/>
          <w:color w:val="000000"/>
          <w:sz w:val="18"/>
          <w:szCs w:val="18"/>
          <w:bdr w:val="none" w:sz="0" w:space="0" w:color="auto" w:frame="1"/>
          <w:lang w:eastAsia="es-ES"/>
        </w:rPr>
        <w:t xml:space="preserve"> </w:t>
      </w:r>
      <w:r>
        <w:rPr>
          <w:rFonts w:ascii="Verdana" w:eastAsia="Times New Roman" w:hAnsi="Verdana" w:cs="Calibri"/>
          <w:color w:val="000000"/>
          <w:sz w:val="18"/>
          <w:szCs w:val="18"/>
          <w:bdr w:val="none" w:sz="0" w:space="0" w:color="auto" w:frame="1"/>
          <w:lang w:eastAsia="es-ES"/>
        </w:rPr>
        <w:t xml:space="preserve">(Ed.) </w:t>
      </w:r>
      <w:proofErr w:type="spellStart"/>
      <w:r w:rsidRPr="00813AB8">
        <w:rPr>
          <w:rFonts w:ascii="Verdana" w:eastAsia="Times New Roman" w:hAnsi="Verdana" w:cs="Calibri"/>
          <w:color w:val="000000"/>
          <w:sz w:val="18"/>
          <w:szCs w:val="18"/>
          <w:bdr w:val="none" w:sz="0" w:space="0" w:color="auto" w:frame="1"/>
          <w:lang w:eastAsia="es-ES"/>
        </w:rPr>
        <w:t>Miraut</w:t>
      </w:r>
      <w:proofErr w:type="spellEnd"/>
      <w:r w:rsidRPr="00813AB8">
        <w:rPr>
          <w:rFonts w:ascii="Verdana" w:eastAsia="Times New Roman" w:hAnsi="Verdana" w:cs="Calibri"/>
          <w:color w:val="000000"/>
          <w:sz w:val="18"/>
          <w:szCs w:val="18"/>
          <w:bdr w:val="none" w:sz="0" w:space="0" w:color="auto" w:frame="1"/>
          <w:lang w:eastAsia="es-ES"/>
        </w:rPr>
        <w:t xml:space="preserve"> Martín</w:t>
      </w:r>
      <w:r>
        <w:rPr>
          <w:rFonts w:ascii="Verdana" w:eastAsia="Times New Roman" w:hAnsi="Verdana" w:cs="Calibri"/>
          <w:color w:val="000000"/>
          <w:sz w:val="18"/>
          <w:szCs w:val="18"/>
          <w:bdr w:val="none" w:sz="0" w:space="0" w:color="auto" w:frame="1"/>
          <w:lang w:eastAsia="es-ES"/>
        </w:rPr>
        <w:t xml:space="preserve">, L y </w:t>
      </w:r>
      <w:proofErr w:type="spellStart"/>
      <w:r w:rsidRPr="00813AB8">
        <w:rPr>
          <w:rFonts w:ascii="Verdana" w:eastAsia="Times New Roman" w:hAnsi="Verdana" w:cs="Calibri"/>
          <w:color w:val="000000"/>
          <w:sz w:val="18"/>
          <w:szCs w:val="18"/>
          <w:bdr w:val="none" w:sz="0" w:space="0" w:color="auto" w:frame="1"/>
          <w:lang w:eastAsia="es-ES"/>
        </w:rPr>
        <w:t>Załucki</w:t>
      </w:r>
      <w:proofErr w:type="spellEnd"/>
      <w:r>
        <w:rPr>
          <w:rFonts w:ascii="Verdana" w:eastAsia="Times New Roman" w:hAnsi="Verdana" w:cs="Calibri"/>
          <w:color w:val="000000"/>
          <w:sz w:val="18"/>
          <w:szCs w:val="18"/>
          <w:bdr w:val="none" w:sz="0" w:space="0" w:color="auto" w:frame="1"/>
          <w:lang w:eastAsia="es-ES"/>
        </w:rPr>
        <w:t xml:space="preserve">, M. </w:t>
      </w:r>
      <w:proofErr w:type="spellStart"/>
      <w:r w:rsidRPr="00813AB8">
        <w:rPr>
          <w:rFonts w:ascii="Verdana" w:eastAsia="Times New Roman" w:hAnsi="Verdana" w:cs="Calibri"/>
          <w:color w:val="000000"/>
          <w:sz w:val="18"/>
          <w:szCs w:val="18"/>
          <w:bdr w:val="none" w:sz="0" w:space="0" w:color="auto" w:frame="1"/>
          <w:lang w:eastAsia="es-ES"/>
        </w:rPr>
        <w:t>Dykinson</w:t>
      </w:r>
      <w:proofErr w:type="spellEnd"/>
      <w:r w:rsidRPr="00813AB8">
        <w:rPr>
          <w:rFonts w:ascii="Verdana" w:eastAsia="Times New Roman" w:hAnsi="Verdana" w:cs="Calibri"/>
          <w:color w:val="000000"/>
          <w:sz w:val="18"/>
          <w:szCs w:val="18"/>
          <w:bdr w:val="none" w:sz="0" w:space="0" w:color="auto" w:frame="1"/>
          <w:lang w:eastAsia="es-ES"/>
        </w:rPr>
        <w:t>,</w:t>
      </w:r>
      <w:r>
        <w:rPr>
          <w:rFonts w:ascii="Verdana" w:eastAsia="Times New Roman" w:hAnsi="Verdana" w:cs="Calibri"/>
          <w:color w:val="000000"/>
          <w:sz w:val="18"/>
          <w:szCs w:val="18"/>
          <w:bdr w:val="none" w:sz="0" w:space="0" w:color="auto" w:frame="1"/>
          <w:lang w:eastAsia="es-ES"/>
        </w:rPr>
        <w:t xml:space="preserve"> </w:t>
      </w:r>
      <w:r w:rsidRPr="00813AB8">
        <w:rPr>
          <w:rFonts w:ascii="Verdana" w:eastAsia="Times New Roman" w:hAnsi="Verdana" w:cs="Calibri"/>
          <w:color w:val="000000"/>
          <w:sz w:val="18"/>
          <w:szCs w:val="18"/>
          <w:bdr w:val="none" w:sz="0" w:space="0" w:color="auto" w:frame="1"/>
          <w:lang w:eastAsia="es-ES"/>
        </w:rPr>
        <w:t>2021</w:t>
      </w:r>
      <w:r>
        <w:rPr>
          <w:rFonts w:ascii="Verdana" w:eastAsia="Times New Roman" w:hAnsi="Verdana" w:cs="Calibri"/>
          <w:color w:val="000000"/>
          <w:sz w:val="18"/>
          <w:szCs w:val="18"/>
          <w:bdr w:val="none" w:sz="0" w:space="0" w:color="auto" w:frame="1"/>
          <w:lang w:eastAsia="es-ES"/>
        </w:rPr>
        <w:t xml:space="preserve">. </w:t>
      </w:r>
    </w:p>
    <w:p w14:paraId="4067D384" w14:textId="77777777" w:rsidR="00F86469" w:rsidRPr="007A2FF1" w:rsidRDefault="00F86469" w:rsidP="00F86469">
      <w:pPr>
        <w:pStyle w:val="Textonotapie"/>
        <w:ind w:hanging="709"/>
        <w:rPr>
          <w:rFonts w:ascii="Verdana" w:hAnsi="Verdana"/>
          <w:sz w:val="18"/>
          <w:szCs w:val="18"/>
        </w:rPr>
      </w:pPr>
      <w:r w:rsidRPr="002A0E1F">
        <w:rPr>
          <w:rFonts w:ascii="Verdana" w:hAnsi="Verdana"/>
          <w:smallCaps/>
          <w:sz w:val="18"/>
          <w:szCs w:val="18"/>
        </w:rPr>
        <w:t>MOLERO HERNÁNDEZ,</w:t>
      </w:r>
      <w:r w:rsidRPr="002A0E1F">
        <w:rPr>
          <w:rFonts w:ascii="Verdana" w:hAnsi="Verdana"/>
          <w:sz w:val="18"/>
          <w:szCs w:val="18"/>
        </w:rPr>
        <w:t xml:space="preserve"> P. “La aparente actualidad en el debate sobre los inmigrantes y refugiados”, </w:t>
      </w:r>
      <w:r w:rsidRPr="002A0E1F">
        <w:rPr>
          <w:rFonts w:ascii="Verdana" w:hAnsi="Verdana"/>
          <w:i/>
          <w:sz w:val="18"/>
          <w:szCs w:val="18"/>
        </w:rPr>
        <w:t xml:space="preserve">Análisis, </w:t>
      </w:r>
      <w:r w:rsidRPr="005606D0">
        <w:rPr>
          <w:rFonts w:ascii="Verdana" w:hAnsi="Verdana"/>
          <w:sz w:val="18"/>
          <w:szCs w:val="18"/>
        </w:rPr>
        <w:t>89</w:t>
      </w:r>
      <w:r w:rsidRPr="002A0E1F">
        <w:rPr>
          <w:rFonts w:ascii="Verdana" w:hAnsi="Verdana"/>
          <w:sz w:val="18"/>
          <w:szCs w:val="18"/>
        </w:rPr>
        <w:t xml:space="preserve">(48), 2016, pp. 269-289. </w:t>
      </w:r>
    </w:p>
    <w:p w14:paraId="6A2A4438" w14:textId="77777777" w:rsidR="00F86469" w:rsidRPr="00F73334" w:rsidRDefault="00F86469" w:rsidP="00F86469">
      <w:pPr>
        <w:pStyle w:val="Textonotapie"/>
        <w:ind w:hanging="709"/>
        <w:rPr>
          <w:rFonts w:ascii="Verdana" w:hAnsi="Verdana"/>
          <w:sz w:val="18"/>
          <w:szCs w:val="18"/>
        </w:rPr>
      </w:pPr>
      <w:r w:rsidRPr="00F73334">
        <w:rPr>
          <w:rFonts w:ascii="Verdana" w:hAnsi="Verdana"/>
          <w:smallCaps/>
          <w:sz w:val="18"/>
          <w:szCs w:val="18"/>
        </w:rPr>
        <w:lastRenderedPageBreak/>
        <w:t>MOLINA RÍOS</w:t>
      </w:r>
      <w:r>
        <w:rPr>
          <w:rFonts w:ascii="Verdana" w:hAnsi="Verdana"/>
          <w:sz w:val="18"/>
          <w:szCs w:val="18"/>
        </w:rPr>
        <w:t>, J. A. “</w:t>
      </w:r>
      <w:r w:rsidRPr="00F73334">
        <w:rPr>
          <w:rFonts w:ascii="Verdana" w:hAnsi="Verdana"/>
          <w:bCs/>
          <w:sz w:val="18"/>
          <w:szCs w:val="18"/>
          <w:shd w:val="clear" w:color="auto" w:fill="FFFFFF"/>
        </w:rPr>
        <w:t xml:space="preserve">Estudios del lenguaje desde una perspectiva </w:t>
      </w:r>
      <w:proofErr w:type="spellStart"/>
      <w:r w:rsidRPr="00F73334">
        <w:rPr>
          <w:rFonts w:ascii="Verdana" w:hAnsi="Verdana"/>
          <w:bCs/>
          <w:sz w:val="18"/>
          <w:szCs w:val="18"/>
          <w:shd w:val="clear" w:color="auto" w:fill="FFFFFF"/>
        </w:rPr>
        <w:t>glotopolítica</w:t>
      </w:r>
      <w:proofErr w:type="spellEnd"/>
      <w:r>
        <w:rPr>
          <w:rFonts w:ascii="Verdana" w:hAnsi="Verdana"/>
          <w:bCs/>
          <w:sz w:val="18"/>
          <w:szCs w:val="18"/>
          <w:shd w:val="clear" w:color="auto" w:fill="FFFFFF"/>
        </w:rPr>
        <w:t xml:space="preserve">”, </w:t>
      </w:r>
      <w:r w:rsidRPr="00F73334">
        <w:rPr>
          <w:rStyle w:val="journal"/>
          <w:rFonts w:ascii="Verdana" w:hAnsi="Verdana"/>
          <w:bCs/>
          <w:i/>
          <w:sz w:val="18"/>
          <w:szCs w:val="18"/>
          <w:shd w:val="clear" w:color="auto" w:fill="FFFFFF"/>
        </w:rPr>
        <w:t>Signo y Pensamiento</w:t>
      </w:r>
      <w:r w:rsidRPr="00F73334">
        <w:rPr>
          <w:rFonts w:ascii="Verdana" w:hAnsi="Verdana"/>
          <w:sz w:val="18"/>
          <w:szCs w:val="18"/>
          <w:shd w:val="clear" w:color="auto" w:fill="FFFFFF"/>
        </w:rPr>
        <w:t>,</w:t>
      </w:r>
      <w:r>
        <w:rPr>
          <w:rFonts w:ascii="Verdana" w:hAnsi="Verdana"/>
          <w:sz w:val="18"/>
          <w:szCs w:val="18"/>
          <w:shd w:val="clear" w:color="auto" w:fill="FFFFFF"/>
        </w:rPr>
        <w:t xml:space="preserve"> (</w:t>
      </w:r>
      <w:r w:rsidRPr="00F73334">
        <w:rPr>
          <w:rStyle w:val="volume"/>
          <w:rFonts w:ascii="Verdana" w:hAnsi="Verdana"/>
          <w:bCs/>
          <w:shd w:val="clear" w:color="auto" w:fill="FFFFFF"/>
        </w:rPr>
        <w:t>38</w:t>
      </w:r>
      <w:r>
        <w:rPr>
          <w:rStyle w:val="issue"/>
          <w:rFonts w:ascii="Verdana" w:hAnsi="Verdana"/>
          <w:bCs/>
          <w:shd w:val="clear" w:color="auto" w:fill="FFFFFF"/>
        </w:rPr>
        <w:t>)</w:t>
      </w:r>
      <w:r w:rsidRPr="00F73334">
        <w:rPr>
          <w:rStyle w:val="issue"/>
          <w:rFonts w:ascii="Verdana" w:hAnsi="Verdana"/>
          <w:bCs/>
          <w:shd w:val="clear" w:color="auto" w:fill="FFFFFF"/>
        </w:rPr>
        <w:t>74</w:t>
      </w:r>
      <w:r w:rsidRPr="00F73334">
        <w:rPr>
          <w:rFonts w:ascii="Verdana" w:hAnsi="Verdana"/>
          <w:sz w:val="18"/>
          <w:szCs w:val="18"/>
          <w:shd w:val="clear" w:color="auto" w:fill="FFFFFF"/>
        </w:rPr>
        <w:t>, </w:t>
      </w:r>
      <w:r w:rsidRPr="00F73334">
        <w:rPr>
          <w:rStyle w:val="year"/>
          <w:rFonts w:ascii="Verdana" w:hAnsi="Verdana"/>
          <w:bCs/>
          <w:sz w:val="18"/>
          <w:szCs w:val="18"/>
          <w:shd w:val="clear" w:color="auto" w:fill="FFFFFF"/>
        </w:rPr>
        <w:t>2019</w:t>
      </w:r>
      <w:r>
        <w:rPr>
          <w:rStyle w:val="year"/>
          <w:rFonts w:ascii="Verdana" w:hAnsi="Verdana"/>
          <w:bCs/>
          <w:sz w:val="18"/>
          <w:szCs w:val="18"/>
          <w:shd w:val="clear" w:color="auto" w:fill="FFFFFF"/>
        </w:rPr>
        <w:t>, pp. 1-9.</w:t>
      </w:r>
    </w:p>
    <w:p w14:paraId="72880D4E" w14:textId="77777777" w:rsidR="00F86469" w:rsidRPr="00EE3D61" w:rsidRDefault="00F86469" w:rsidP="00F86469">
      <w:pPr>
        <w:pStyle w:val="Textonotapie"/>
        <w:ind w:hanging="709"/>
        <w:rPr>
          <w:rFonts w:ascii="Verdana" w:hAnsi="Verdana"/>
          <w:sz w:val="18"/>
          <w:szCs w:val="18"/>
        </w:rPr>
      </w:pPr>
      <w:r w:rsidRPr="00EE3D61">
        <w:rPr>
          <w:rFonts w:ascii="Verdana" w:hAnsi="Verdana"/>
          <w:smallCaps/>
          <w:sz w:val="18"/>
          <w:szCs w:val="18"/>
        </w:rPr>
        <w:t>MONCÓ</w:t>
      </w:r>
      <w:r w:rsidRPr="00EE3D61">
        <w:rPr>
          <w:rFonts w:ascii="Verdana" w:hAnsi="Verdana"/>
          <w:sz w:val="18"/>
          <w:szCs w:val="18"/>
        </w:rPr>
        <w:t xml:space="preserve">, B. “El cuerpo enfermo y sus cuidados: identidades y representaciones de género”. </w:t>
      </w:r>
      <w:r w:rsidRPr="00EE3D61">
        <w:rPr>
          <w:rFonts w:ascii="Verdana" w:hAnsi="Verdana"/>
          <w:i/>
          <w:sz w:val="18"/>
          <w:szCs w:val="18"/>
        </w:rPr>
        <w:t>Cuidar el cuerpo vulnerable, perfeccionar lo humano</w:t>
      </w:r>
      <w:r w:rsidRPr="00EE3D61">
        <w:rPr>
          <w:rFonts w:ascii="Verdana" w:hAnsi="Verdana"/>
          <w:sz w:val="18"/>
          <w:szCs w:val="18"/>
        </w:rPr>
        <w:t xml:space="preserve"> (Coord.) Guerrero Muñoz, J y Roque Sánchez, M.V. Editorial </w:t>
      </w:r>
      <w:proofErr w:type="spellStart"/>
      <w:r w:rsidRPr="00EE3D61">
        <w:rPr>
          <w:rFonts w:ascii="Verdana" w:hAnsi="Verdana"/>
          <w:sz w:val="18"/>
          <w:szCs w:val="18"/>
        </w:rPr>
        <w:t>Dykinson</w:t>
      </w:r>
      <w:proofErr w:type="spellEnd"/>
      <w:r w:rsidRPr="00EE3D61">
        <w:rPr>
          <w:rFonts w:ascii="Verdana" w:hAnsi="Verdana"/>
          <w:sz w:val="18"/>
          <w:szCs w:val="18"/>
        </w:rPr>
        <w:t xml:space="preserve">, 2017. </w:t>
      </w:r>
    </w:p>
    <w:p w14:paraId="687357EE" w14:textId="77777777" w:rsidR="00F86469" w:rsidRPr="008905AE" w:rsidRDefault="00F86469" w:rsidP="00F86469">
      <w:pPr>
        <w:pStyle w:val="Textonotapie"/>
        <w:ind w:hanging="709"/>
        <w:rPr>
          <w:rFonts w:ascii="Verdana" w:hAnsi="Verdana"/>
          <w:sz w:val="18"/>
          <w:szCs w:val="18"/>
        </w:rPr>
      </w:pPr>
      <w:r w:rsidRPr="008905AE">
        <w:rPr>
          <w:rFonts w:ascii="Verdana" w:hAnsi="Verdana"/>
          <w:smallCaps/>
          <w:sz w:val="18"/>
          <w:szCs w:val="18"/>
        </w:rPr>
        <w:t>MORALES-CHÁVEZ</w:t>
      </w:r>
      <w:r>
        <w:rPr>
          <w:rFonts w:ascii="Verdana" w:hAnsi="Verdana"/>
          <w:sz w:val="18"/>
          <w:szCs w:val="18"/>
        </w:rPr>
        <w:t xml:space="preserve">, M. “Coronavirus y discapacidad. Una población muy vulnerable”, </w:t>
      </w:r>
      <w:r w:rsidRPr="00B542E4">
        <w:rPr>
          <w:rFonts w:ascii="Verdana" w:hAnsi="Verdana"/>
          <w:i/>
          <w:sz w:val="18"/>
          <w:szCs w:val="18"/>
        </w:rPr>
        <w:t>Acta Odontológica Venezolana</w:t>
      </w:r>
      <w:r>
        <w:rPr>
          <w:rFonts w:ascii="Verdana" w:hAnsi="Verdana"/>
          <w:sz w:val="18"/>
          <w:szCs w:val="18"/>
        </w:rPr>
        <w:t>, 1. Extra. Edición especial COVID 19, 2020, pp. 9-10.</w:t>
      </w:r>
    </w:p>
    <w:p w14:paraId="2C012333" w14:textId="77777777" w:rsidR="00F86469" w:rsidRPr="00241166" w:rsidRDefault="00F86469" w:rsidP="00F86469">
      <w:pPr>
        <w:pStyle w:val="Textonotapie"/>
        <w:ind w:hanging="709"/>
        <w:rPr>
          <w:rFonts w:ascii="Verdana" w:hAnsi="Verdana"/>
          <w:sz w:val="18"/>
          <w:szCs w:val="18"/>
        </w:rPr>
      </w:pPr>
      <w:r w:rsidRPr="00241166">
        <w:rPr>
          <w:rFonts w:ascii="Verdana" w:hAnsi="Verdana"/>
          <w:smallCaps/>
          <w:sz w:val="18"/>
          <w:szCs w:val="18"/>
        </w:rPr>
        <w:t>MORA</w:t>
      </w:r>
      <w:r>
        <w:rPr>
          <w:rFonts w:ascii="Verdana" w:hAnsi="Verdana"/>
          <w:smallCaps/>
          <w:sz w:val="18"/>
          <w:szCs w:val="18"/>
        </w:rPr>
        <w:t>-</w:t>
      </w:r>
      <w:r w:rsidRPr="00241166">
        <w:rPr>
          <w:rFonts w:ascii="Verdana" w:hAnsi="Verdana"/>
          <w:smallCaps/>
          <w:sz w:val="18"/>
          <w:szCs w:val="18"/>
        </w:rPr>
        <w:t>SIFUENTES</w:t>
      </w:r>
      <w:r>
        <w:rPr>
          <w:rFonts w:ascii="Verdana" w:hAnsi="Verdana"/>
          <w:sz w:val="18"/>
          <w:szCs w:val="18"/>
        </w:rPr>
        <w:t xml:space="preserve">, F. “Derechos, discapacidad e inteligencia artificial. Entrevista a Rafael de Asís Roig”, </w:t>
      </w:r>
      <w:r w:rsidRPr="00DC7850">
        <w:rPr>
          <w:rFonts w:ascii="Verdana" w:hAnsi="Verdana"/>
          <w:i/>
          <w:sz w:val="18"/>
          <w:szCs w:val="18"/>
        </w:rPr>
        <w:t>Ciencia Jurídica</w:t>
      </w:r>
      <w:r>
        <w:rPr>
          <w:rFonts w:ascii="Verdana" w:hAnsi="Verdana"/>
          <w:sz w:val="18"/>
          <w:szCs w:val="18"/>
        </w:rPr>
        <w:t xml:space="preserve">, 17, 2020, pp. 141-153. </w:t>
      </w:r>
    </w:p>
    <w:p w14:paraId="42B017EB" w14:textId="77777777" w:rsidR="00F86469" w:rsidRPr="00B91248" w:rsidRDefault="00F86469" w:rsidP="00F86469">
      <w:pPr>
        <w:autoSpaceDE w:val="0"/>
        <w:autoSpaceDN w:val="0"/>
        <w:adjustRightInd w:val="0"/>
        <w:ind w:hanging="709"/>
        <w:rPr>
          <w:rFonts w:ascii="Verdana" w:hAnsi="Verdana"/>
          <w:sz w:val="18"/>
          <w:szCs w:val="18"/>
        </w:rPr>
      </w:pPr>
      <w:r w:rsidRPr="00B91248">
        <w:rPr>
          <w:rFonts w:ascii="Verdana" w:hAnsi="Verdana"/>
          <w:smallCaps/>
          <w:sz w:val="18"/>
          <w:szCs w:val="18"/>
        </w:rPr>
        <w:t xml:space="preserve">MORENO </w:t>
      </w:r>
      <w:r>
        <w:rPr>
          <w:rFonts w:ascii="Verdana" w:hAnsi="Verdana"/>
          <w:smallCaps/>
          <w:sz w:val="18"/>
          <w:szCs w:val="18"/>
        </w:rPr>
        <w:t>BO</w:t>
      </w:r>
      <w:r w:rsidRPr="00B91248">
        <w:rPr>
          <w:rFonts w:ascii="Verdana" w:hAnsi="Verdana"/>
          <w:smallCaps/>
          <w:sz w:val="18"/>
          <w:szCs w:val="18"/>
        </w:rPr>
        <w:t>NILLA,</w:t>
      </w:r>
      <w:r w:rsidRPr="00B91248">
        <w:rPr>
          <w:rFonts w:ascii="Verdana" w:hAnsi="Verdana"/>
          <w:sz w:val="18"/>
          <w:szCs w:val="18"/>
        </w:rPr>
        <w:t xml:space="preserve"> J</w:t>
      </w:r>
      <w:r>
        <w:rPr>
          <w:rFonts w:ascii="Verdana" w:hAnsi="Verdana"/>
          <w:sz w:val="18"/>
          <w:szCs w:val="18"/>
        </w:rPr>
        <w:t xml:space="preserve">. </w:t>
      </w:r>
      <w:r w:rsidRPr="00B91248">
        <w:rPr>
          <w:rFonts w:ascii="Verdana" w:hAnsi="Verdana"/>
          <w:sz w:val="18"/>
          <w:szCs w:val="18"/>
        </w:rPr>
        <w:t>M</w:t>
      </w:r>
      <w:r>
        <w:rPr>
          <w:rFonts w:ascii="Verdana" w:hAnsi="Verdana"/>
          <w:sz w:val="18"/>
          <w:szCs w:val="18"/>
        </w:rPr>
        <w:t>.</w:t>
      </w:r>
      <w:r w:rsidRPr="00B91248">
        <w:rPr>
          <w:rFonts w:ascii="Verdana" w:hAnsi="Verdana"/>
          <w:i/>
          <w:sz w:val="18"/>
          <w:szCs w:val="18"/>
        </w:rPr>
        <w:t xml:space="preserve"> 30 años de la LISMI: Un recorrido de inclusión</w:t>
      </w:r>
      <w:r w:rsidRPr="00B91248">
        <w:rPr>
          <w:rFonts w:ascii="Verdana" w:hAnsi="Verdana"/>
          <w:sz w:val="18"/>
          <w:szCs w:val="18"/>
        </w:rPr>
        <w:t xml:space="preserve">, CERMI, Madrid, 2012. </w:t>
      </w:r>
    </w:p>
    <w:p w14:paraId="78927BA4" w14:textId="77777777" w:rsidR="00F86469" w:rsidRPr="00182F45" w:rsidRDefault="00F86469" w:rsidP="00F86469">
      <w:pPr>
        <w:pStyle w:val="Textonotapie"/>
        <w:ind w:hanging="709"/>
        <w:rPr>
          <w:rFonts w:ascii="Verdana" w:hAnsi="Verdana"/>
          <w:sz w:val="18"/>
          <w:szCs w:val="18"/>
        </w:rPr>
      </w:pPr>
      <w:r w:rsidRPr="00F86640">
        <w:rPr>
          <w:rFonts w:ascii="Verdana" w:hAnsi="Verdana"/>
          <w:smallCaps/>
          <w:sz w:val="18"/>
          <w:szCs w:val="18"/>
        </w:rPr>
        <w:t>MOSCOSO PÉREZ</w:t>
      </w:r>
      <w:r w:rsidRPr="00182F45">
        <w:rPr>
          <w:rFonts w:ascii="Verdana" w:hAnsi="Verdana"/>
          <w:sz w:val="18"/>
          <w:szCs w:val="18"/>
        </w:rPr>
        <w:t>, M</w:t>
      </w:r>
      <w:r>
        <w:rPr>
          <w:rFonts w:ascii="Verdana" w:hAnsi="Verdana"/>
          <w:sz w:val="18"/>
          <w:szCs w:val="18"/>
        </w:rPr>
        <w:t>.</w:t>
      </w:r>
      <w:r w:rsidRPr="00182F45">
        <w:rPr>
          <w:rFonts w:ascii="Verdana" w:hAnsi="Verdana"/>
          <w:sz w:val="18"/>
          <w:szCs w:val="18"/>
        </w:rPr>
        <w:t xml:space="preserve"> </w:t>
      </w:r>
      <w:r>
        <w:rPr>
          <w:rFonts w:ascii="Verdana" w:hAnsi="Verdana"/>
          <w:sz w:val="18"/>
          <w:szCs w:val="18"/>
        </w:rPr>
        <w:t>“</w:t>
      </w:r>
      <w:r w:rsidRPr="00182F45">
        <w:rPr>
          <w:rFonts w:ascii="Verdana" w:hAnsi="Verdana"/>
          <w:sz w:val="18"/>
          <w:szCs w:val="18"/>
        </w:rPr>
        <w:t>El patriarcado por otro nombre: El discurso feminista y las mujeres con discapacidad</w:t>
      </w:r>
      <w:r>
        <w:rPr>
          <w:rFonts w:ascii="Verdana" w:hAnsi="Verdana"/>
          <w:sz w:val="18"/>
          <w:szCs w:val="18"/>
        </w:rPr>
        <w:t>”</w:t>
      </w:r>
      <w:r w:rsidRPr="00182F45">
        <w:rPr>
          <w:rFonts w:ascii="Verdana" w:hAnsi="Verdana"/>
          <w:sz w:val="18"/>
          <w:szCs w:val="18"/>
        </w:rPr>
        <w:t xml:space="preserve">, </w:t>
      </w:r>
      <w:r w:rsidRPr="00182F45">
        <w:rPr>
          <w:rFonts w:ascii="Verdana" w:hAnsi="Verdana"/>
          <w:i/>
          <w:sz w:val="18"/>
          <w:szCs w:val="18"/>
        </w:rPr>
        <w:t>Revista con la A</w:t>
      </w:r>
      <w:r w:rsidRPr="00182F45">
        <w:rPr>
          <w:rFonts w:ascii="Verdana" w:hAnsi="Verdana"/>
          <w:sz w:val="18"/>
          <w:szCs w:val="18"/>
        </w:rPr>
        <w:t xml:space="preserve">, </w:t>
      </w:r>
      <w:r w:rsidRPr="00F86640">
        <w:rPr>
          <w:rFonts w:ascii="Verdana" w:hAnsi="Verdana"/>
          <w:sz w:val="18"/>
          <w:szCs w:val="18"/>
        </w:rPr>
        <w:t>17</w:t>
      </w:r>
      <w:r w:rsidRPr="00182F45">
        <w:rPr>
          <w:rFonts w:ascii="Verdana" w:hAnsi="Verdana"/>
          <w:sz w:val="18"/>
          <w:szCs w:val="18"/>
        </w:rPr>
        <w:t>,</w:t>
      </w:r>
      <w:r>
        <w:rPr>
          <w:rFonts w:ascii="Verdana" w:hAnsi="Verdana"/>
          <w:sz w:val="18"/>
          <w:szCs w:val="18"/>
        </w:rPr>
        <w:t xml:space="preserve"> </w:t>
      </w:r>
      <w:r w:rsidRPr="00182F45">
        <w:rPr>
          <w:rFonts w:ascii="Verdana" w:hAnsi="Verdana"/>
          <w:sz w:val="18"/>
          <w:szCs w:val="18"/>
        </w:rPr>
        <w:t>2012, pp. 5-7</w:t>
      </w:r>
      <w:r>
        <w:rPr>
          <w:rFonts w:ascii="Verdana" w:hAnsi="Verdana"/>
          <w:sz w:val="18"/>
          <w:szCs w:val="18"/>
        </w:rPr>
        <w:t>.</w:t>
      </w:r>
    </w:p>
    <w:p w14:paraId="269E4AA6" w14:textId="77777777" w:rsidR="00F86469" w:rsidRDefault="00F86469" w:rsidP="00F86469">
      <w:pPr>
        <w:autoSpaceDE w:val="0"/>
        <w:autoSpaceDN w:val="0"/>
        <w:adjustRightInd w:val="0"/>
        <w:ind w:hanging="709"/>
        <w:rPr>
          <w:rFonts w:ascii="Verdana" w:hAnsi="Verdana"/>
          <w:color w:val="0000FF"/>
          <w:sz w:val="18"/>
          <w:szCs w:val="18"/>
        </w:rPr>
      </w:pPr>
      <w:r w:rsidRPr="002A0E1F">
        <w:rPr>
          <w:rFonts w:ascii="Verdana" w:hAnsi="Verdana"/>
          <w:smallCaps/>
          <w:sz w:val="18"/>
          <w:szCs w:val="18"/>
        </w:rPr>
        <w:t>MOSCOSO PÉREZ,</w:t>
      </w:r>
      <w:r w:rsidRPr="002A0E1F">
        <w:rPr>
          <w:rFonts w:ascii="Verdana" w:hAnsi="Verdana"/>
          <w:sz w:val="18"/>
          <w:szCs w:val="18"/>
        </w:rPr>
        <w:t xml:space="preserve"> M. “</w:t>
      </w:r>
      <w:r w:rsidRPr="002A0E1F">
        <w:rPr>
          <w:rFonts w:ascii="Verdana" w:hAnsi="Verdana"/>
          <w:iCs/>
          <w:sz w:val="18"/>
          <w:szCs w:val="18"/>
        </w:rPr>
        <w:t xml:space="preserve">La discapacidad como diversidad funcional: Los límites del paradigma </w:t>
      </w:r>
      <w:proofErr w:type="spellStart"/>
      <w:r w:rsidRPr="002A0E1F">
        <w:rPr>
          <w:rFonts w:ascii="Verdana" w:hAnsi="Verdana"/>
          <w:iCs/>
          <w:sz w:val="18"/>
          <w:szCs w:val="18"/>
        </w:rPr>
        <w:t>et</w:t>
      </w:r>
      <w:r>
        <w:rPr>
          <w:rFonts w:ascii="Verdana" w:hAnsi="Verdana"/>
          <w:iCs/>
          <w:sz w:val="18"/>
          <w:szCs w:val="18"/>
        </w:rPr>
        <w:t>no</w:t>
      </w:r>
      <w:r w:rsidRPr="002A0E1F">
        <w:rPr>
          <w:rFonts w:ascii="Verdana" w:hAnsi="Verdana"/>
          <w:iCs/>
          <w:sz w:val="18"/>
          <w:szCs w:val="18"/>
        </w:rPr>
        <w:t>cultural</w:t>
      </w:r>
      <w:proofErr w:type="spellEnd"/>
      <w:r w:rsidRPr="002A0E1F">
        <w:rPr>
          <w:rFonts w:ascii="Verdana" w:hAnsi="Verdana"/>
          <w:iCs/>
          <w:sz w:val="18"/>
          <w:szCs w:val="18"/>
        </w:rPr>
        <w:t xml:space="preserve"> como modelo de justicia social”</w:t>
      </w:r>
      <w:r w:rsidRPr="002A0E1F">
        <w:rPr>
          <w:rFonts w:ascii="Verdana" w:hAnsi="Verdana"/>
          <w:i/>
          <w:iCs/>
          <w:sz w:val="18"/>
          <w:szCs w:val="18"/>
        </w:rPr>
        <w:t>,</w:t>
      </w:r>
      <w:r w:rsidRPr="002A0E1F">
        <w:rPr>
          <w:rFonts w:ascii="Verdana" w:hAnsi="Verdana"/>
          <w:i/>
          <w:sz w:val="18"/>
          <w:szCs w:val="18"/>
        </w:rPr>
        <w:t xml:space="preserve"> </w:t>
      </w:r>
      <w:proofErr w:type="spellStart"/>
      <w:r w:rsidRPr="002A0E1F">
        <w:rPr>
          <w:rFonts w:ascii="Verdana" w:hAnsi="Verdana"/>
          <w:i/>
          <w:sz w:val="18"/>
          <w:szCs w:val="18"/>
        </w:rPr>
        <w:t>Dilemata</w:t>
      </w:r>
      <w:proofErr w:type="spellEnd"/>
      <w:r w:rsidRPr="00014872">
        <w:rPr>
          <w:rFonts w:ascii="Verdana" w:hAnsi="Verdana"/>
          <w:sz w:val="18"/>
          <w:szCs w:val="18"/>
        </w:rPr>
        <w:t>, 7,</w:t>
      </w:r>
      <w:r w:rsidRPr="002A0E1F">
        <w:rPr>
          <w:rFonts w:ascii="Verdana" w:hAnsi="Verdana"/>
          <w:sz w:val="18"/>
          <w:szCs w:val="18"/>
        </w:rPr>
        <w:t xml:space="preserve"> 2014, pp. 77-92.</w:t>
      </w:r>
      <w:r w:rsidRPr="002A0E1F">
        <w:rPr>
          <w:rFonts w:ascii="Verdana" w:hAnsi="Verdana"/>
          <w:color w:val="0000FF"/>
          <w:sz w:val="18"/>
          <w:szCs w:val="18"/>
        </w:rPr>
        <w:t xml:space="preserve">  </w:t>
      </w:r>
    </w:p>
    <w:p w14:paraId="21A296C0" w14:textId="77777777" w:rsidR="00F86469" w:rsidRPr="00547608" w:rsidRDefault="00F86469" w:rsidP="00F86469">
      <w:pPr>
        <w:pStyle w:val="Textonotapie"/>
        <w:ind w:hanging="709"/>
        <w:rPr>
          <w:rFonts w:ascii="Verdana" w:hAnsi="Verdana"/>
          <w:sz w:val="18"/>
          <w:szCs w:val="18"/>
        </w:rPr>
      </w:pPr>
      <w:r w:rsidRPr="00547608">
        <w:rPr>
          <w:rFonts w:ascii="Verdana" w:hAnsi="Verdana"/>
          <w:smallCaps/>
          <w:sz w:val="18"/>
          <w:szCs w:val="18"/>
        </w:rPr>
        <w:t>MOSCOSO PÉREZ,</w:t>
      </w:r>
      <w:r w:rsidRPr="00547608">
        <w:rPr>
          <w:rFonts w:ascii="Verdana" w:hAnsi="Verdana"/>
          <w:sz w:val="18"/>
          <w:szCs w:val="18"/>
        </w:rPr>
        <w:t xml:space="preserve"> M. “Tirar la piedra y esconder la mano: el lenguaje de lo políticamente correcto en la discapacidad”, </w:t>
      </w:r>
      <w:r w:rsidRPr="00547608">
        <w:rPr>
          <w:rFonts w:ascii="Verdana" w:hAnsi="Verdana"/>
          <w:i/>
          <w:sz w:val="18"/>
          <w:szCs w:val="18"/>
        </w:rPr>
        <w:t>Intersticios: Revista Sociológica de pensamiento crítico, 4</w:t>
      </w:r>
      <w:r w:rsidRPr="00547608">
        <w:rPr>
          <w:rFonts w:ascii="Verdana" w:hAnsi="Verdana"/>
          <w:sz w:val="18"/>
          <w:szCs w:val="18"/>
        </w:rPr>
        <w:t xml:space="preserve">(2), 2010, pp. 271-276. </w:t>
      </w:r>
    </w:p>
    <w:p w14:paraId="757E126C" w14:textId="77777777" w:rsidR="00F86469" w:rsidRDefault="00F86469" w:rsidP="00F86469">
      <w:pPr>
        <w:pStyle w:val="Textonotapie"/>
        <w:ind w:hanging="709"/>
        <w:rPr>
          <w:rFonts w:ascii="Verdana" w:hAnsi="Verdana"/>
          <w:sz w:val="18"/>
          <w:szCs w:val="18"/>
        </w:rPr>
      </w:pPr>
      <w:r w:rsidRPr="003B39AA">
        <w:rPr>
          <w:rFonts w:ascii="Verdana" w:hAnsi="Verdana"/>
          <w:smallCaps/>
          <w:sz w:val="18"/>
          <w:szCs w:val="18"/>
        </w:rPr>
        <w:t>MOUNIN</w:t>
      </w:r>
      <w:r w:rsidRPr="003B39AA">
        <w:rPr>
          <w:rFonts w:ascii="Verdana" w:hAnsi="Verdana"/>
          <w:sz w:val="18"/>
          <w:szCs w:val="18"/>
        </w:rPr>
        <w:t xml:space="preserve">, G. </w:t>
      </w:r>
      <w:r w:rsidRPr="003B39AA">
        <w:rPr>
          <w:rFonts w:ascii="Verdana" w:hAnsi="Verdana"/>
          <w:i/>
          <w:sz w:val="18"/>
          <w:szCs w:val="18"/>
        </w:rPr>
        <w:t>Saussure. Presentación y textos</w:t>
      </w:r>
      <w:r w:rsidRPr="003B39AA">
        <w:rPr>
          <w:rFonts w:ascii="Verdana" w:hAnsi="Verdana"/>
          <w:sz w:val="18"/>
          <w:szCs w:val="18"/>
        </w:rPr>
        <w:t>. Editorial Anagrama, Barcelona, 1971.</w:t>
      </w:r>
    </w:p>
    <w:p w14:paraId="0095AECD" w14:textId="77777777" w:rsidR="00F86469" w:rsidRDefault="00F86469" w:rsidP="00F86469">
      <w:pPr>
        <w:pStyle w:val="Textonotapie"/>
        <w:ind w:hanging="709"/>
        <w:rPr>
          <w:rFonts w:ascii="Verdana" w:hAnsi="Verdana"/>
          <w:sz w:val="18"/>
          <w:szCs w:val="18"/>
        </w:rPr>
      </w:pPr>
      <w:r w:rsidRPr="00643854">
        <w:rPr>
          <w:rFonts w:ascii="Verdana" w:hAnsi="Verdana"/>
          <w:smallCaps/>
          <w:sz w:val="18"/>
          <w:szCs w:val="18"/>
        </w:rPr>
        <w:t>NACIONES UNIDAS</w:t>
      </w:r>
      <w:r>
        <w:rPr>
          <w:rFonts w:ascii="Verdana" w:hAnsi="Verdana"/>
          <w:sz w:val="18"/>
          <w:szCs w:val="18"/>
        </w:rPr>
        <w:t xml:space="preserve">. </w:t>
      </w:r>
      <w:r w:rsidRPr="00643854">
        <w:rPr>
          <w:rFonts w:ascii="Verdana" w:hAnsi="Verdana"/>
          <w:i/>
          <w:sz w:val="18"/>
          <w:szCs w:val="18"/>
        </w:rPr>
        <w:t>Indicadores de Derechos Humanos. Guía para la medición y la aplicación</w:t>
      </w:r>
      <w:r w:rsidRPr="00643854">
        <w:rPr>
          <w:rFonts w:ascii="Verdana" w:hAnsi="Verdana"/>
          <w:sz w:val="18"/>
          <w:szCs w:val="18"/>
        </w:rPr>
        <w:t xml:space="preserve">, Nueva York-Ginebra, 2012. </w:t>
      </w:r>
    </w:p>
    <w:p w14:paraId="095FA1CD" w14:textId="77777777" w:rsidR="00F86469" w:rsidRPr="004F0A39" w:rsidRDefault="00F86469" w:rsidP="00F86469">
      <w:pPr>
        <w:pStyle w:val="Textonotapie"/>
        <w:ind w:hanging="709"/>
        <w:rPr>
          <w:rFonts w:ascii="Verdana" w:hAnsi="Verdana"/>
          <w:sz w:val="18"/>
          <w:szCs w:val="18"/>
        </w:rPr>
      </w:pPr>
      <w:r w:rsidRPr="004F0A39">
        <w:rPr>
          <w:rFonts w:ascii="Verdana" w:hAnsi="Verdana"/>
          <w:smallCaps/>
          <w:sz w:val="18"/>
          <w:szCs w:val="18"/>
        </w:rPr>
        <w:t>NINO</w:t>
      </w:r>
      <w:r>
        <w:rPr>
          <w:rFonts w:ascii="Verdana" w:hAnsi="Verdana"/>
          <w:sz w:val="18"/>
          <w:szCs w:val="18"/>
        </w:rPr>
        <w:t xml:space="preserve">, C.S. </w:t>
      </w:r>
      <w:r w:rsidRPr="004F0A39">
        <w:rPr>
          <w:rFonts w:ascii="Verdana" w:hAnsi="Verdana"/>
          <w:i/>
          <w:sz w:val="18"/>
          <w:szCs w:val="18"/>
        </w:rPr>
        <w:t>Introducción al análisis del derecho</w:t>
      </w:r>
      <w:r>
        <w:rPr>
          <w:rFonts w:ascii="Verdana" w:hAnsi="Verdana"/>
          <w:sz w:val="18"/>
          <w:szCs w:val="18"/>
        </w:rPr>
        <w:t>, Editorial Ariel, Barcelona, 1983.</w:t>
      </w:r>
    </w:p>
    <w:p w14:paraId="34CEF936" w14:textId="77777777" w:rsidR="00F86469" w:rsidRPr="009F4DFF" w:rsidRDefault="00F86469" w:rsidP="00F86469">
      <w:pPr>
        <w:pStyle w:val="Textonotapie"/>
        <w:ind w:hanging="709"/>
        <w:rPr>
          <w:rFonts w:ascii="Verdana" w:hAnsi="Verdana"/>
          <w:sz w:val="18"/>
          <w:szCs w:val="18"/>
        </w:rPr>
      </w:pPr>
      <w:r w:rsidRPr="006D4858">
        <w:rPr>
          <w:rFonts w:ascii="Verdana" w:hAnsi="Verdana"/>
          <w:smallCaps/>
          <w:sz w:val="18"/>
          <w:szCs w:val="18"/>
        </w:rPr>
        <w:t>NUÑEZ</w:t>
      </w:r>
      <w:r w:rsidRPr="006D4858">
        <w:rPr>
          <w:rFonts w:ascii="Verdana" w:hAnsi="Verdana"/>
          <w:sz w:val="18"/>
          <w:szCs w:val="18"/>
        </w:rPr>
        <w:t>, P. T. “La evolución en la protección de la vulnerabilidad por el derecho internacional</w:t>
      </w:r>
      <w:r w:rsidRPr="00D80F99">
        <w:rPr>
          <w:rFonts w:ascii="Verdana" w:hAnsi="Verdana"/>
          <w:sz w:val="18"/>
          <w:szCs w:val="18"/>
        </w:rPr>
        <w:t xml:space="preserve"> de los derechos humanos</w:t>
      </w:r>
      <w:r>
        <w:rPr>
          <w:rFonts w:ascii="Verdana" w:hAnsi="Verdana"/>
          <w:sz w:val="18"/>
          <w:szCs w:val="18"/>
        </w:rPr>
        <w:t>”</w:t>
      </w:r>
      <w:r w:rsidRPr="00D80F99">
        <w:rPr>
          <w:rFonts w:ascii="Verdana" w:hAnsi="Verdana"/>
          <w:sz w:val="18"/>
          <w:szCs w:val="18"/>
        </w:rPr>
        <w:t xml:space="preserve">, </w:t>
      </w:r>
      <w:r w:rsidRPr="00D80F99">
        <w:rPr>
          <w:rFonts w:ascii="Verdana" w:hAnsi="Verdana"/>
          <w:i/>
          <w:sz w:val="18"/>
          <w:szCs w:val="18"/>
        </w:rPr>
        <w:t>Revista Española de Relaciones Internacionales</w:t>
      </w:r>
      <w:r w:rsidRPr="00D80F99">
        <w:rPr>
          <w:rFonts w:ascii="Verdana" w:hAnsi="Verdana"/>
          <w:sz w:val="18"/>
          <w:szCs w:val="18"/>
        </w:rPr>
        <w:t xml:space="preserve">, </w:t>
      </w:r>
      <w:r w:rsidRPr="00FD1C93">
        <w:rPr>
          <w:rFonts w:ascii="Verdana" w:hAnsi="Verdana"/>
          <w:sz w:val="18"/>
          <w:szCs w:val="18"/>
        </w:rPr>
        <w:t>4</w:t>
      </w:r>
      <w:r w:rsidRPr="00D80F99">
        <w:rPr>
          <w:rFonts w:ascii="Verdana" w:hAnsi="Verdana"/>
          <w:i/>
          <w:sz w:val="18"/>
          <w:szCs w:val="18"/>
        </w:rPr>
        <w:t>,</w:t>
      </w:r>
      <w:r w:rsidRPr="00D80F99">
        <w:rPr>
          <w:rFonts w:ascii="Verdana" w:hAnsi="Verdana"/>
          <w:sz w:val="18"/>
          <w:szCs w:val="18"/>
        </w:rPr>
        <w:t xml:space="preserve"> 2012, pp. 125-167.</w:t>
      </w:r>
    </w:p>
    <w:p w14:paraId="033B5364" w14:textId="77777777" w:rsidR="00F86469" w:rsidRPr="0002563B" w:rsidRDefault="00F86469" w:rsidP="00F86469">
      <w:pPr>
        <w:pStyle w:val="Textonotapie"/>
        <w:ind w:hanging="709"/>
        <w:rPr>
          <w:rFonts w:ascii="Verdana" w:hAnsi="Verdana"/>
          <w:sz w:val="18"/>
          <w:szCs w:val="18"/>
        </w:rPr>
      </w:pPr>
      <w:r w:rsidRPr="0002563B">
        <w:rPr>
          <w:rFonts w:ascii="Verdana" w:hAnsi="Verdana"/>
          <w:smallCaps/>
          <w:sz w:val="18"/>
          <w:szCs w:val="18"/>
        </w:rPr>
        <w:t>OBSERVATORIO ESTATAL DE LA DISCAPACIDAD</w:t>
      </w:r>
      <w:r w:rsidRPr="0002563B">
        <w:rPr>
          <w:rFonts w:ascii="Verdana" w:hAnsi="Verdana"/>
          <w:sz w:val="18"/>
          <w:szCs w:val="18"/>
        </w:rPr>
        <w:t xml:space="preserve">: </w:t>
      </w:r>
      <w:r w:rsidRPr="0002563B">
        <w:rPr>
          <w:rFonts w:ascii="Verdana" w:hAnsi="Verdana"/>
          <w:i/>
          <w:sz w:val="18"/>
          <w:szCs w:val="18"/>
        </w:rPr>
        <w:t>Las mujeres y niñas con discapacidad en el ámbito rural en España</w:t>
      </w:r>
      <w:r w:rsidRPr="0002563B">
        <w:rPr>
          <w:rFonts w:ascii="Verdana" w:hAnsi="Verdana"/>
          <w:sz w:val="18"/>
          <w:szCs w:val="18"/>
        </w:rPr>
        <w:t xml:space="preserve">, 2018. Disponible en </w:t>
      </w:r>
      <w:hyperlink r:id="rId13" w:history="1">
        <w:r w:rsidRPr="0002563B">
          <w:rPr>
            <w:rStyle w:val="Hipervnculo"/>
            <w:rFonts w:ascii="Verdana" w:hAnsi="Verdana"/>
            <w:sz w:val="18"/>
            <w:szCs w:val="18"/>
            <w:u w:val="none"/>
          </w:rPr>
          <w:t>https://www.observatoriodeladiscapacidad.info/wp-content/uploads/2019/05/OED-MUJERES-CON-DISCAPACIDAD-MEDIO-RURAL.pdf</w:t>
        </w:r>
      </w:hyperlink>
      <w:r w:rsidRPr="0002563B">
        <w:rPr>
          <w:rFonts w:ascii="Verdana" w:hAnsi="Verdana"/>
          <w:sz w:val="18"/>
          <w:szCs w:val="18"/>
        </w:rPr>
        <w:t xml:space="preserve"> </w:t>
      </w:r>
    </w:p>
    <w:p w14:paraId="15FAD918" w14:textId="77777777" w:rsidR="00F86469" w:rsidRPr="00FD1C93" w:rsidRDefault="00F86469" w:rsidP="00F86469">
      <w:pPr>
        <w:pStyle w:val="Textonotapie"/>
        <w:ind w:hanging="709"/>
        <w:rPr>
          <w:rFonts w:ascii="Verdana" w:hAnsi="Verdana"/>
          <w:smallCaps/>
          <w:sz w:val="18"/>
          <w:szCs w:val="18"/>
        </w:rPr>
      </w:pPr>
      <w:r w:rsidRPr="00FD1C93">
        <w:rPr>
          <w:rFonts w:ascii="Verdana" w:hAnsi="Verdana"/>
          <w:smallCaps/>
          <w:sz w:val="18"/>
          <w:szCs w:val="18"/>
        </w:rPr>
        <w:t>OLIVER</w:t>
      </w:r>
      <w:r w:rsidRPr="00FD1C93">
        <w:rPr>
          <w:rFonts w:ascii="Verdana" w:hAnsi="Verdana"/>
          <w:sz w:val="18"/>
          <w:szCs w:val="18"/>
        </w:rPr>
        <w:t>, M</w:t>
      </w:r>
      <w:r>
        <w:rPr>
          <w:rFonts w:ascii="Verdana" w:hAnsi="Verdana"/>
          <w:sz w:val="18"/>
          <w:szCs w:val="18"/>
        </w:rPr>
        <w:t>. “</w:t>
      </w:r>
      <w:r w:rsidRPr="00FD1C93">
        <w:rPr>
          <w:rFonts w:ascii="Verdana" w:hAnsi="Verdana"/>
          <w:sz w:val="18"/>
          <w:szCs w:val="18"/>
        </w:rPr>
        <w:t>¿Una sociología de la discapacidad o una sociología discapacitada?</w:t>
      </w:r>
      <w:r>
        <w:rPr>
          <w:rFonts w:ascii="Verdana" w:hAnsi="Verdana"/>
          <w:sz w:val="18"/>
          <w:szCs w:val="18"/>
        </w:rPr>
        <w:t xml:space="preserve">”. (Comp.) </w:t>
      </w:r>
      <w:proofErr w:type="spellStart"/>
      <w:r w:rsidRPr="00FD1C93">
        <w:rPr>
          <w:rFonts w:ascii="Verdana" w:hAnsi="Verdana"/>
          <w:sz w:val="18"/>
          <w:szCs w:val="18"/>
        </w:rPr>
        <w:t>Barton</w:t>
      </w:r>
      <w:proofErr w:type="spellEnd"/>
      <w:r w:rsidRPr="00FD1C93">
        <w:rPr>
          <w:rFonts w:ascii="Verdana" w:hAnsi="Verdana"/>
          <w:sz w:val="18"/>
          <w:szCs w:val="18"/>
        </w:rPr>
        <w:t>, L</w:t>
      </w:r>
      <w:r>
        <w:rPr>
          <w:rFonts w:ascii="Verdana" w:hAnsi="Verdana"/>
          <w:sz w:val="18"/>
          <w:szCs w:val="18"/>
        </w:rPr>
        <w:t xml:space="preserve">. </w:t>
      </w:r>
      <w:r w:rsidRPr="00FD1C93">
        <w:rPr>
          <w:rFonts w:ascii="Verdana" w:hAnsi="Verdana"/>
          <w:i/>
          <w:sz w:val="18"/>
          <w:szCs w:val="18"/>
        </w:rPr>
        <w:t>Discapacidad y sociedad,</w:t>
      </w:r>
      <w:r w:rsidRPr="00FD1C93">
        <w:rPr>
          <w:rFonts w:ascii="Verdana" w:hAnsi="Verdana"/>
          <w:sz w:val="18"/>
          <w:szCs w:val="18"/>
        </w:rPr>
        <w:t xml:space="preserve"> Ediciones Morata,</w:t>
      </w:r>
      <w:r>
        <w:rPr>
          <w:rFonts w:ascii="Verdana" w:hAnsi="Verdana"/>
          <w:sz w:val="18"/>
          <w:szCs w:val="18"/>
        </w:rPr>
        <w:t xml:space="preserve"> </w:t>
      </w:r>
      <w:r w:rsidRPr="00FD1C93">
        <w:rPr>
          <w:rFonts w:ascii="Verdana" w:hAnsi="Verdana"/>
          <w:sz w:val="18"/>
          <w:szCs w:val="18"/>
        </w:rPr>
        <w:t>1998.</w:t>
      </w:r>
    </w:p>
    <w:p w14:paraId="53671A91" w14:textId="77777777" w:rsidR="00F86469" w:rsidRPr="00231526" w:rsidRDefault="00F86469" w:rsidP="00F86469">
      <w:pPr>
        <w:pStyle w:val="Textonotapie"/>
        <w:ind w:hanging="709"/>
        <w:rPr>
          <w:rFonts w:ascii="Verdana" w:hAnsi="Verdana"/>
          <w:sz w:val="18"/>
          <w:szCs w:val="18"/>
        </w:rPr>
      </w:pPr>
      <w:r w:rsidRPr="00231526">
        <w:rPr>
          <w:rFonts w:ascii="Verdana" w:hAnsi="Verdana"/>
          <w:smallCaps/>
          <w:sz w:val="18"/>
          <w:szCs w:val="18"/>
        </w:rPr>
        <w:t>OLIVER</w:t>
      </w:r>
      <w:r>
        <w:rPr>
          <w:rFonts w:ascii="Verdana" w:hAnsi="Verdana"/>
          <w:sz w:val="18"/>
          <w:szCs w:val="18"/>
        </w:rPr>
        <w:t xml:space="preserve">, N. </w:t>
      </w:r>
      <w:r w:rsidRPr="00231526">
        <w:rPr>
          <w:rFonts w:ascii="Verdana" w:hAnsi="Verdana"/>
          <w:i/>
          <w:sz w:val="18"/>
          <w:szCs w:val="18"/>
        </w:rPr>
        <w:t xml:space="preserve">Inteligencia Artificial: Ficción, Realidad </w:t>
      </w:r>
      <w:proofErr w:type="gramStart"/>
      <w:r w:rsidRPr="00231526">
        <w:rPr>
          <w:rFonts w:ascii="Verdana" w:hAnsi="Verdana"/>
          <w:i/>
          <w:sz w:val="18"/>
          <w:szCs w:val="18"/>
        </w:rPr>
        <w:t>y….</w:t>
      </w:r>
      <w:proofErr w:type="gramEnd"/>
      <w:r w:rsidRPr="00231526">
        <w:rPr>
          <w:rFonts w:ascii="Verdana" w:hAnsi="Verdana"/>
          <w:i/>
          <w:sz w:val="18"/>
          <w:szCs w:val="18"/>
        </w:rPr>
        <w:t>Sueños</w:t>
      </w:r>
      <w:r>
        <w:rPr>
          <w:rFonts w:ascii="Verdana" w:hAnsi="Verdana"/>
          <w:i/>
          <w:sz w:val="18"/>
          <w:szCs w:val="18"/>
        </w:rPr>
        <w:t xml:space="preserve">, </w:t>
      </w:r>
      <w:r>
        <w:rPr>
          <w:rFonts w:ascii="Verdana" w:hAnsi="Verdana"/>
          <w:sz w:val="18"/>
          <w:szCs w:val="18"/>
        </w:rPr>
        <w:t xml:space="preserve">Real Academia de Ingeniería, Madrid, 2018. </w:t>
      </w:r>
    </w:p>
    <w:p w14:paraId="3572FF49" w14:textId="77777777" w:rsidR="00F86469" w:rsidRDefault="00F86469" w:rsidP="00F86469">
      <w:pPr>
        <w:pStyle w:val="Textonotapie"/>
        <w:ind w:hanging="709"/>
        <w:rPr>
          <w:rFonts w:ascii="Verdana" w:hAnsi="Verdana"/>
          <w:sz w:val="18"/>
          <w:szCs w:val="18"/>
        </w:rPr>
      </w:pPr>
      <w:r w:rsidRPr="009208E5">
        <w:rPr>
          <w:rFonts w:ascii="Verdana" w:hAnsi="Verdana"/>
          <w:smallCaps/>
          <w:sz w:val="18"/>
          <w:szCs w:val="18"/>
        </w:rPr>
        <w:t>ORGANIZACIÓN INTERNACIONAL DEL TRABAJO</w:t>
      </w:r>
      <w:r>
        <w:rPr>
          <w:rFonts w:ascii="Verdana" w:hAnsi="Verdana"/>
          <w:sz w:val="18"/>
          <w:szCs w:val="18"/>
        </w:rPr>
        <w:t xml:space="preserve">: </w:t>
      </w:r>
      <w:r w:rsidRPr="009208E5">
        <w:rPr>
          <w:rFonts w:ascii="Verdana" w:hAnsi="Verdana"/>
          <w:i/>
          <w:sz w:val="18"/>
          <w:szCs w:val="18"/>
        </w:rPr>
        <w:t>Trabajo decente para personas</w:t>
      </w:r>
      <w:r>
        <w:rPr>
          <w:rFonts w:ascii="Verdana" w:hAnsi="Verdana"/>
          <w:i/>
          <w:sz w:val="18"/>
          <w:szCs w:val="18"/>
        </w:rPr>
        <w:t xml:space="preserve"> </w:t>
      </w:r>
      <w:r w:rsidRPr="009208E5">
        <w:rPr>
          <w:rFonts w:ascii="Verdana" w:hAnsi="Verdana"/>
          <w:i/>
          <w:sz w:val="18"/>
          <w:szCs w:val="18"/>
        </w:rPr>
        <w:t>con discapacidad: promoviendo derechos en la agenda global de desarrollo</w:t>
      </w:r>
      <w:r>
        <w:rPr>
          <w:rFonts w:ascii="Verdana" w:hAnsi="Verdana"/>
          <w:sz w:val="18"/>
          <w:szCs w:val="18"/>
        </w:rPr>
        <w:t>, Ginebra, 2015.</w:t>
      </w:r>
    </w:p>
    <w:p w14:paraId="17B86425" w14:textId="77777777" w:rsidR="00F86469" w:rsidRDefault="00F86469" w:rsidP="00F86469">
      <w:pPr>
        <w:autoSpaceDE w:val="0"/>
        <w:autoSpaceDN w:val="0"/>
        <w:adjustRightInd w:val="0"/>
        <w:ind w:hanging="709"/>
        <w:rPr>
          <w:rFonts w:ascii="Verdana" w:hAnsi="Verdana"/>
          <w:sz w:val="18"/>
          <w:szCs w:val="18"/>
        </w:rPr>
      </w:pPr>
      <w:r w:rsidRPr="00BD181D">
        <w:rPr>
          <w:rFonts w:ascii="Verdana" w:hAnsi="Verdana"/>
          <w:smallCaps/>
          <w:sz w:val="18"/>
          <w:szCs w:val="18"/>
        </w:rPr>
        <w:t xml:space="preserve">ORGANIZACIÓN MUNDIAL DE LA SALUD. </w:t>
      </w:r>
      <w:r w:rsidRPr="00BD181D">
        <w:rPr>
          <w:rFonts w:ascii="Verdana" w:hAnsi="Verdana"/>
          <w:i/>
          <w:smallCaps/>
          <w:sz w:val="18"/>
          <w:szCs w:val="18"/>
        </w:rPr>
        <w:t>C</w:t>
      </w:r>
      <w:r w:rsidRPr="00BD181D">
        <w:rPr>
          <w:rFonts w:ascii="Verdana" w:hAnsi="Verdana"/>
          <w:i/>
          <w:sz w:val="18"/>
          <w:szCs w:val="18"/>
        </w:rPr>
        <w:t>lasificación Internacional del Funcionamiento, de la Discapacidad y de la Salud,</w:t>
      </w:r>
      <w:r>
        <w:rPr>
          <w:rFonts w:ascii="Verdana" w:hAnsi="Verdana"/>
          <w:sz w:val="18"/>
          <w:szCs w:val="18"/>
        </w:rPr>
        <w:t xml:space="preserve"> </w:t>
      </w:r>
      <w:r w:rsidRPr="00BD181D">
        <w:rPr>
          <w:rFonts w:ascii="Verdana" w:hAnsi="Verdana"/>
          <w:sz w:val="18"/>
          <w:szCs w:val="18"/>
        </w:rPr>
        <w:t>Ministerio de Trabajo y Asuntos Sociales. Secretaría General de Asuntos Sociales. Instituto de Migraciones y Servicios Sociales (</w:t>
      </w:r>
      <w:r>
        <w:rPr>
          <w:rFonts w:ascii="Verdana" w:hAnsi="Verdana"/>
          <w:sz w:val="18"/>
          <w:szCs w:val="18"/>
        </w:rPr>
        <w:t xml:space="preserve">IMSERSO), Madrid, 2002. </w:t>
      </w:r>
    </w:p>
    <w:p w14:paraId="17E6A401" w14:textId="77777777" w:rsidR="00F86469" w:rsidRDefault="00F86469" w:rsidP="00F86469">
      <w:pPr>
        <w:pStyle w:val="Textonotapie"/>
        <w:ind w:hanging="709"/>
        <w:rPr>
          <w:rFonts w:ascii="Verdana" w:hAnsi="Verdana"/>
          <w:sz w:val="18"/>
          <w:szCs w:val="18"/>
        </w:rPr>
      </w:pPr>
      <w:r w:rsidRPr="00502A3B">
        <w:rPr>
          <w:rFonts w:ascii="Verdana" w:hAnsi="Verdana"/>
          <w:smallCaps/>
          <w:sz w:val="18"/>
          <w:szCs w:val="18"/>
        </w:rPr>
        <w:t>OXFAM</w:t>
      </w:r>
      <w:r>
        <w:rPr>
          <w:rFonts w:ascii="Verdana" w:hAnsi="Verdana"/>
          <w:sz w:val="18"/>
          <w:szCs w:val="18"/>
        </w:rPr>
        <w:t xml:space="preserve">: </w:t>
      </w:r>
      <w:r w:rsidRPr="009D20B5">
        <w:rPr>
          <w:rFonts w:ascii="Verdana" w:hAnsi="Verdana"/>
          <w:i/>
          <w:sz w:val="18"/>
          <w:szCs w:val="18"/>
        </w:rPr>
        <w:t>El virus de la desigualdad. Cómo</w:t>
      </w:r>
      <w:r>
        <w:rPr>
          <w:rFonts w:ascii="Verdana" w:hAnsi="Verdana"/>
          <w:i/>
          <w:sz w:val="18"/>
          <w:szCs w:val="18"/>
        </w:rPr>
        <w:t xml:space="preserve"> </w:t>
      </w:r>
      <w:r w:rsidRPr="009D20B5">
        <w:rPr>
          <w:rFonts w:ascii="Verdana" w:hAnsi="Verdana"/>
          <w:i/>
          <w:sz w:val="18"/>
          <w:szCs w:val="18"/>
        </w:rPr>
        <w:t>recomponer un mundo devastado por el coronavirus a través de una economía equitativa, justa y sostenible</w:t>
      </w:r>
      <w:r>
        <w:rPr>
          <w:rFonts w:ascii="Verdana" w:hAnsi="Verdana"/>
          <w:sz w:val="18"/>
          <w:szCs w:val="18"/>
        </w:rPr>
        <w:t xml:space="preserve">, Oxford, 2021. </w:t>
      </w:r>
    </w:p>
    <w:p w14:paraId="062E758F" w14:textId="77777777" w:rsidR="00F86469" w:rsidRPr="00C26E4B" w:rsidRDefault="00F86469" w:rsidP="00F86469">
      <w:pPr>
        <w:autoSpaceDE w:val="0"/>
        <w:autoSpaceDN w:val="0"/>
        <w:adjustRightInd w:val="0"/>
        <w:ind w:hanging="709"/>
        <w:rPr>
          <w:rFonts w:ascii="Verdana" w:hAnsi="Verdana"/>
          <w:iCs/>
          <w:sz w:val="18"/>
          <w:szCs w:val="18"/>
        </w:rPr>
      </w:pPr>
      <w:r w:rsidRPr="00C26E4B">
        <w:rPr>
          <w:rFonts w:ascii="Verdana" w:hAnsi="Verdana"/>
          <w:smallCaps/>
          <w:sz w:val="18"/>
          <w:szCs w:val="18"/>
        </w:rPr>
        <w:t>PALACIOS RIZZO,</w:t>
      </w:r>
      <w:r>
        <w:rPr>
          <w:rFonts w:ascii="Verdana" w:hAnsi="Verdana"/>
          <w:sz w:val="18"/>
          <w:szCs w:val="18"/>
        </w:rPr>
        <w:t xml:space="preserve"> A. </w:t>
      </w:r>
      <w:r w:rsidRPr="00C26E4B">
        <w:rPr>
          <w:rFonts w:ascii="Verdana" w:hAnsi="Verdana"/>
          <w:i/>
          <w:sz w:val="18"/>
          <w:szCs w:val="18"/>
        </w:rPr>
        <w:t xml:space="preserve">El modelo social de discapacidad: orígenes, caracterización y plasmación en la Convención Internacional sobre los Derechos de las Personas con Discapacidad, </w:t>
      </w:r>
      <w:r w:rsidRPr="00C26E4B">
        <w:rPr>
          <w:rFonts w:ascii="Verdana" w:hAnsi="Verdana"/>
          <w:sz w:val="18"/>
          <w:szCs w:val="18"/>
        </w:rPr>
        <w:t>Ediciones Cinca, Madrid, 2008.</w:t>
      </w:r>
    </w:p>
    <w:p w14:paraId="3F60B575" w14:textId="77777777" w:rsidR="00F86469" w:rsidRPr="008E0496" w:rsidRDefault="00F86469" w:rsidP="00F86469">
      <w:pPr>
        <w:ind w:hanging="709"/>
        <w:rPr>
          <w:rFonts w:ascii="Verdana" w:hAnsi="Verdana"/>
          <w:sz w:val="18"/>
          <w:szCs w:val="18"/>
        </w:rPr>
      </w:pPr>
      <w:r w:rsidRPr="008E0496">
        <w:rPr>
          <w:rFonts w:ascii="Verdana" w:hAnsi="Verdana"/>
          <w:smallCaps/>
          <w:sz w:val="18"/>
          <w:szCs w:val="18"/>
        </w:rPr>
        <w:t xml:space="preserve">PALACIOS RIZZO, </w:t>
      </w:r>
      <w:r w:rsidRPr="008E0496">
        <w:rPr>
          <w:rFonts w:ascii="Verdana" w:hAnsi="Verdana"/>
          <w:sz w:val="18"/>
          <w:szCs w:val="18"/>
        </w:rPr>
        <w:t>A</w:t>
      </w:r>
      <w:r>
        <w:rPr>
          <w:rFonts w:ascii="Verdana" w:hAnsi="Verdana"/>
          <w:sz w:val="18"/>
          <w:szCs w:val="18"/>
        </w:rPr>
        <w:t>.</w:t>
      </w:r>
      <w:r w:rsidRPr="008E0496">
        <w:rPr>
          <w:rFonts w:ascii="Verdana" w:hAnsi="Verdana"/>
          <w:sz w:val="18"/>
          <w:szCs w:val="18"/>
        </w:rPr>
        <w:t xml:space="preserve"> </w:t>
      </w:r>
      <w:r>
        <w:rPr>
          <w:rFonts w:ascii="Verdana" w:hAnsi="Verdana"/>
          <w:sz w:val="18"/>
          <w:szCs w:val="18"/>
        </w:rPr>
        <w:t>y</w:t>
      </w:r>
      <w:r w:rsidRPr="008E0496">
        <w:rPr>
          <w:rFonts w:ascii="Verdana" w:hAnsi="Verdana"/>
          <w:sz w:val="18"/>
          <w:szCs w:val="18"/>
        </w:rPr>
        <w:t xml:space="preserve"> </w:t>
      </w:r>
      <w:r w:rsidRPr="008E0496">
        <w:rPr>
          <w:rFonts w:ascii="Verdana" w:hAnsi="Verdana"/>
          <w:smallCaps/>
          <w:sz w:val="18"/>
          <w:szCs w:val="18"/>
        </w:rPr>
        <w:t>ROMAÑACH CABRERO</w:t>
      </w:r>
      <w:r w:rsidRPr="008E0496">
        <w:rPr>
          <w:rFonts w:ascii="Verdana" w:hAnsi="Verdana"/>
          <w:sz w:val="18"/>
          <w:szCs w:val="18"/>
        </w:rPr>
        <w:t>, J</w:t>
      </w:r>
      <w:r>
        <w:rPr>
          <w:rFonts w:ascii="Verdana" w:hAnsi="Verdana"/>
          <w:sz w:val="18"/>
          <w:szCs w:val="18"/>
        </w:rPr>
        <w:t>.</w:t>
      </w:r>
      <w:r w:rsidRPr="008E0496">
        <w:rPr>
          <w:rFonts w:ascii="Verdana" w:hAnsi="Verdana"/>
          <w:sz w:val="18"/>
          <w:szCs w:val="18"/>
        </w:rPr>
        <w:t xml:space="preserve"> </w:t>
      </w:r>
      <w:r w:rsidRPr="008E0496">
        <w:rPr>
          <w:rFonts w:ascii="Verdana" w:hAnsi="Verdana"/>
          <w:i/>
          <w:sz w:val="18"/>
          <w:szCs w:val="18"/>
        </w:rPr>
        <w:t>El modelo de la diversidad. La bioética y los derechos humanos como herramientas para alcanzar la plena dignidad en la diversidad funcional</w:t>
      </w:r>
      <w:r w:rsidRPr="008E0496">
        <w:rPr>
          <w:rFonts w:ascii="Verdana" w:hAnsi="Verdana"/>
          <w:sz w:val="18"/>
          <w:szCs w:val="18"/>
        </w:rPr>
        <w:t xml:space="preserve">, Ediciones Diversitas, Madrid, 2006. </w:t>
      </w:r>
    </w:p>
    <w:p w14:paraId="7C1E206B" w14:textId="77777777" w:rsidR="00F86469" w:rsidRPr="00A47A97" w:rsidRDefault="00F86469" w:rsidP="00F86469">
      <w:pPr>
        <w:pStyle w:val="Textonotapie"/>
        <w:ind w:hanging="709"/>
        <w:rPr>
          <w:rFonts w:ascii="Verdana" w:hAnsi="Verdana"/>
          <w:smallCaps/>
          <w:sz w:val="18"/>
          <w:szCs w:val="18"/>
        </w:rPr>
      </w:pPr>
      <w:r w:rsidRPr="00A47A97">
        <w:rPr>
          <w:rFonts w:ascii="Verdana" w:hAnsi="Verdana"/>
          <w:smallCaps/>
          <w:sz w:val="18"/>
          <w:szCs w:val="18"/>
        </w:rPr>
        <w:t>PARRILLA LATAS</w:t>
      </w:r>
      <w:r w:rsidRPr="00A47A97">
        <w:rPr>
          <w:rFonts w:ascii="Verdana" w:hAnsi="Verdana"/>
          <w:sz w:val="18"/>
          <w:szCs w:val="18"/>
        </w:rPr>
        <w:t>, Á</w:t>
      </w:r>
      <w:r>
        <w:rPr>
          <w:rFonts w:ascii="Verdana" w:hAnsi="Verdana"/>
          <w:sz w:val="18"/>
          <w:szCs w:val="18"/>
        </w:rPr>
        <w:t xml:space="preserve">. </w:t>
      </w:r>
      <w:r w:rsidRPr="00A47A97">
        <w:rPr>
          <w:rFonts w:ascii="Verdana" w:hAnsi="Verdana"/>
          <w:sz w:val="18"/>
          <w:szCs w:val="18"/>
        </w:rPr>
        <w:t xml:space="preserve">(Dir.) </w:t>
      </w:r>
      <w:r w:rsidRPr="00A47A97">
        <w:rPr>
          <w:rFonts w:ascii="Verdana" w:hAnsi="Verdana"/>
          <w:i/>
          <w:sz w:val="18"/>
          <w:szCs w:val="18"/>
        </w:rPr>
        <w:t>La construcción del proceso de exclusión social en las mujeres: origen, formas, consecuencias e implicaciones formativas</w:t>
      </w:r>
      <w:r w:rsidRPr="00A47A97">
        <w:rPr>
          <w:rFonts w:ascii="Verdana" w:hAnsi="Verdana"/>
          <w:sz w:val="18"/>
          <w:szCs w:val="18"/>
        </w:rPr>
        <w:t xml:space="preserve">, Instituto de la Mujer, Madrid, 2004. </w:t>
      </w:r>
    </w:p>
    <w:p w14:paraId="2ACE9DB0" w14:textId="77777777" w:rsidR="00F86469" w:rsidRDefault="00F86469" w:rsidP="00F86469">
      <w:pPr>
        <w:pStyle w:val="Textonotapie"/>
        <w:ind w:hanging="709"/>
        <w:rPr>
          <w:rFonts w:ascii="Verdana" w:hAnsi="Verdana"/>
          <w:color w:val="000000"/>
          <w:sz w:val="18"/>
          <w:szCs w:val="18"/>
        </w:rPr>
      </w:pPr>
      <w:r w:rsidRPr="00912621">
        <w:rPr>
          <w:rFonts w:ascii="Verdana" w:hAnsi="Verdana"/>
          <w:smallCaps/>
          <w:color w:val="000000"/>
          <w:sz w:val="18"/>
          <w:szCs w:val="18"/>
        </w:rPr>
        <w:t>PENA VOOGT</w:t>
      </w:r>
      <w:r>
        <w:rPr>
          <w:rFonts w:ascii="Verdana" w:hAnsi="Verdana"/>
          <w:smallCaps/>
          <w:color w:val="000000"/>
          <w:sz w:val="18"/>
          <w:szCs w:val="18"/>
        </w:rPr>
        <w:t>, L. “</w:t>
      </w:r>
      <w:r w:rsidRPr="00912621">
        <w:rPr>
          <w:rFonts w:ascii="Verdana" w:hAnsi="Verdana"/>
          <w:color w:val="000000"/>
          <w:sz w:val="18"/>
          <w:szCs w:val="18"/>
        </w:rPr>
        <w:t>Lenguaje</w:t>
      </w:r>
      <w:r>
        <w:rPr>
          <w:rFonts w:ascii="Verdana" w:hAnsi="Verdana"/>
          <w:color w:val="000000"/>
          <w:sz w:val="18"/>
          <w:szCs w:val="18"/>
        </w:rPr>
        <w:t xml:space="preserve"> y literatura en las palabras y las cosas de, M. Foucault”, </w:t>
      </w:r>
      <w:r w:rsidRPr="00912621">
        <w:rPr>
          <w:rFonts w:ascii="Verdana" w:hAnsi="Verdana"/>
          <w:i/>
          <w:color w:val="000000"/>
          <w:sz w:val="18"/>
          <w:szCs w:val="18"/>
        </w:rPr>
        <w:t>Nuevo Pensamiento. Revista de Filosofía</w:t>
      </w:r>
      <w:r>
        <w:rPr>
          <w:rFonts w:ascii="Verdana" w:hAnsi="Verdana"/>
          <w:color w:val="000000"/>
          <w:sz w:val="18"/>
          <w:szCs w:val="18"/>
        </w:rPr>
        <w:t xml:space="preserve">, 3(3), 2013, pp. 1-19. </w:t>
      </w:r>
    </w:p>
    <w:p w14:paraId="5384234E" w14:textId="77777777" w:rsidR="00F86469" w:rsidRPr="00F40A88" w:rsidRDefault="00F86469" w:rsidP="00F86469">
      <w:pPr>
        <w:pStyle w:val="Textonotapie"/>
        <w:ind w:hanging="709"/>
        <w:rPr>
          <w:rFonts w:ascii="Verdana" w:hAnsi="Verdana"/>
          <w:smallCaps/>
          <w:sz w:val="18"/>
          <w:szCs w:val="18"/>
        </w:rPr>
      </w:pPr>
      <w:r w:rsidRPr="001B02DC">
        <w:rPr>
          <w:rFonts w:ascii="Verdana" w:hAnsi="Verdana"/>
          <w:smallCaps/>
          <w:sz w:val="18"/>
          <w:szCs w:val="18"/>
        </w:rPr>
        <w:t>PÉREZ BUENO</w:t>
      </w:r>
      <w:r w:rsidRPr="00F40A88">
        <w:rPr>
          <w:rFonts w:ascii="Verdana" w:hAnsi="Verdana"/>
          <w:sz w:val="18"/>
          <w:szCs w:val="18"/>
        </w:rPr>
        <w:t>, L</w:t>
      </w:r>
      <w:r>
        <w:rPr>
          <w:rFonts w:ascii="Verdana" w:hAnsi="Verdana"/>
          <w:sz w:val="18"/>
          <w:szCs w:val="18"/>
        </w:rPr>
        <w:t>.</w:t>
      </w:r>
      <w:r w:rsidRPr="00F40A88">
        <w:rPr>
          <w:rFonts w:ascii="Verdana" w:hAnsi="Verdana"/>
          <w:sz w:val="18"/>
          <w:szCs w:val="18"/>
        </w:rPr>
        <w:t xml:space="preserve"> C</w:t>
      </w:r>
      <w:r>
        <w:rPr>
          <w:rFonts w:ascii="Verdana" w:hAnsi="Verdana"/>
          <w:sz w:val="18"/>
          <w:szCs w:val="18"/>
        </w:rPr>
        <w:t xml:space="preserve">. </w:t>
      </w:r>
      <w:r w:rsidRPr="00F40A88">
        <w:rPr>
          <w:rFonts w:ascii="Verdana" w:hAnsi="Verdana"/>
          <w:sz w:val="18"/>
          <w:szCs w:val="18"/>
        </w:rPr>
        <w:t xml:space="preserve">(Dir.): </w:t>
      </w:r>
      <w:r w:rsidRPr="00F40A88">
        <w:rPr>
          <w:rFonts w:ascii="Verdana" w:hAnsi="Verdana"/>
          <w:i/>
          <w:sz w:val="18"/>
          <w:szCs w:val="18"/>
        </w:rPr>
        <w:t>Discapacidad y exclusión social en la Unión Europea. Tiempo de cambio, herramientas para el cambio. Informe definitivo,</w:t>
      </w:r>
      <w:r>
        <w:rPr>
          <w:rFonts w:ascii="Verdana" w:hAnsi="Verdana"/>
          <w:sz w:val="18"/>
          <w:szCs w:val="18"/>
        </w:rPr>
        <w:t xml:space="preserve"> </w:t>
      </w:r>
      <w:r w:rsidRPr="00F40A88">
        <w:rPr>
          <w:rFonts w:ascii="Verdana" w:hAnsi="Verdana"/>
          <w:sz w:val="18"/>
          <w:szCs w:val="18"/>
        </w:rPr>
        <w:t xml:space="preserve">Comité Español de Representantes de Personas con Discapacidad, Madrid, 2003. </w:t>
      </w:r>
    </w:p>
    <w:p w14:paraId="0F4B5449" w14:textId="77777777" w:rsidR="00F86469" w:rsidRPr="00F40A88" w:rsidRDefault="00F86469" w:rsidP="00F86469">
      <w:pPr>
        <w:pStyle w:val="Textonotapie"/>
        <w:ind w:hanging="709"/>
        <w:rPr>
          <w:rFonts w:ascii="Verdana" w:hAnsi="Verdana"/>
          <w:sz w:val="18"/>
          <w:szCs w:val="18"/>
        </w:rPr>
      </w:pPr>
      <w:r w:rsidRPr="001B02DC">
        <w:rPr>
          <w:rFonts w:ascii="Verdana" w:hAnsi="Verdana"/>
          <w:smallCaps/>
          <w:sz w:val="18"/>
          <w:szCs w:val="18"/>
        </w:rPr>
        <w:t>PÉREZ BUENO</w:t>
      </w:r>
      <w:r w:rsidRPr="00F40A88">
        <w:rPr>
          <w:rFonts w:ascii="Verdana" w:hAnsi="Verdana"/>
          <w:sz w:val="18"/>
          <w:szCs w:val="18"/>
        </w:rPr>
        <w:t>, L</w:t>
      </w:r>
      <w:r>
        <w:rPr>
          <w:rFonts w:ascii="Verdana" w:hAnsi="Verdana"/>
          <w:sz w:val="18"/>
          <w:szCs w:val="18"/>
        </w:rPr>
        <w:t xml:space="preserve">. </w:t>
      </w:r>
      <w:r w:rsidRPr="00F40A88">
        <w:rPr>
          <w:rFonts w:ascii="Verdana" w:hAnsi="Verdana"/>
          <w:sz w:val="18"/>
          <w:szCs w:val="18"/>
        </w:rPr>
        <w:t>C</w:t>
      </w:r>
      <w:r>
        <w:rPr>
          <w:rFonts w:ascii="Verdana" w:hAnsi="Verdana"/>
          <w:sz w:val="18"/>
          <w:szCs w:val="18"/>
        </w:rPr>
        <w:t xml:space="preserve">. </w:t>
      </w:r>
      <w:r w:rsidRPr="00F40A88">
        <w:rPr>
          <w:rFonts w:ascii="Verdana" w:hAnsi="Verdana"/>
          <w:i/>
          <w:sz w:val="18"/>
          <w:szCs w:val="18"/>
        </w:rPr>
        <w:t>Discapacidad, derecho y políticas de inclusión</w:t>
      </w:r>
      <w:r w:rsidRPr="00F40A88">
        <w:rPr>
          <w:rFonts w:ascii="Verdana" w:hAnsi="Verdana"/>
          <w:sz w:val="18"/>
          <w:szCs w:val="18"/>
        </w:rPr>
        <w:t xml:space="preserve">, Grupo Editorial Cinca, Madrid, 2010. </w:t>
      </w:r>
    </w:p>
    <w:p w14:paraId="57ED2C0A" w14:textId="77777777" w:rsidR="00F86469" w:rsidRPr="00A62624" w:rsidRDefault="00F86469" w:rsidP="00F86469">
      <w:pPr>
        <w:autoSpaceDE w:val="0"/>
        <w:autoSpaceDN w:val="0"/>
        <w:adjustRightInd w:val="0"/>
        <w:ind w:hanging="709"/>
        <w:rPr>
          <w:rFonts w:ascii="Verdana" w:hAnsi="Verdana"/>
          <w:sz w:val="18"/>
          <w:szCs w:val="18"/>
        </w:rPr>
      </w:pPr>
      <w:r w:rsidRPr="00A62624">
        <w:rPr>
          <w:rFonts w:ascii="Verdana" w:hAnsi="Verdana"/>
          <w:smallCaps/>
          <w:sz w:val="18"/>
          <w:szCs w:val="18"/>
        </w:rPr>
        <w:t>PÉREZ MONTERO</w:t>
      </w:r>
      <w:r w:rsidRPr="00A62624">
        <w:rPr>
          <w:rFonts w:ascii="Verdana" w:hAnsi="Verdana"/>
          <w:sz w:val="18"/>
          <w:szCs w:val="18"/>
        </w:rPr>
        <w:t>, M</w:t>
      </w:r>
      <w:r>
        <w:rPr>
          <w:rFonts w:ascii="Verdana" w:hAnsi="Verdana"/>
          <w:sz w:val="18"/>
          <w:szCs w:val="18"/>
        </w:rPr>
        <w:t xml:space="preserve">. </w:t>
      </w:r>
      <w:r w:rsidRPr="00A62624">
        <w:rPr>
          <w:rFonts w:ascii="Verdana" w:hAnsi="Verdana"/>
          <w:sz w:val="18"/>
          <w:szCs w:val="18"/>
        </w:rPr>
        <w:t>E</w:t>
      </w:r>
      <w:r>
        <w:rPr>
          <w:rFonts w:ascii="Verdana" w:hAnsi="Verdana"/>
          <w:sz w:val="18"/>
          <w:szCs w:val="18"/>
        </w:rPr>
        <w:t xml:space="preserve">. </w:t>
      </w:r>
      <w:r w:rsidRPr="00A62624">
        <w:rPr>
          <w:rFonts w:ascii="Verdana" w:hAnsi="Verdana"/>
          <w:i/>
          <w:sz w:val="18"/>
          <w:szCs w:val="18"/>
        </w:rPr>
        <w:t>Revisión de las ideas morales y políticas de Concepción Arenal</w:t>
      </w:r>
      <w:r w:rsidRPr="00A62624">
        <w:rPr>
          <w:rFonts w:ascii="Verdana" w:hAnsi="Verdana"/>
          <w:sz w:val="18"/>
          <w:szCs w:val="18"/>
        </w:rPr>
        <w:t xml:space="preserve"> (Tesis Doctoral), Universidad Complutense, Madrid, España, 2002</w:t>
      </w:r>
      <w:r>
        <w:rPr>
          <w:rFonts w:ascii="Verdana" w:hAnsi="Verdana"/>
          <w:sz w:val="18"/>
          <w:szCs w:val="18"/>
        </w:rPr>
        <w:t>.</w:t>
      </w:r>
    </w:p>
    <w:p w14:paraId="40BF6C53" w14:textId="77777777" w:rsidR="00F86469" w:rsidRPr="00DD2C71" w:rsidRDefault="00F86469" w:rsidP="00F86469">
      <w:pPr>
        <w:ind w:hanging="709"/>
        <w:rPr>
          <w:rFonts w:ascii="Verdana" w:hAnsi="Verdana"/>
          <w:sz w:val="18"/>
          <w:szCs w:val="18"/>
        </w:rPr>
      </w:pPr>
      <w:r w:rsidRPr="00DD2C71">
        <w:rPr>
          <w:rFonts w:ascii="Verdana" w:hAnsi="Verdana"/>
          <w:smallCaps/>
          <w:sz w:val="18"/>
          <w:szCs w:val="18"/>
        </w:rPr>
        <w:t>PIE BALAGUER,</w:t>
      </w:r>
      <w:r w:rsidRPr="00DD2C71">
        <w:rPr>
          <w:rFonts w:ascii="Verdana" w:hAnsi="Verdana"/>
          <w:sz w:val="18"/>
          <w:szCs w:val="18"/>
        </w:rPr>
        <w:t xml:space="preserve"> A</w:t>
      </w:r>
      <w:r>
        <w:rPr>
          <w:rFonts w:ascii="Verdana" w:hAnsi="Verdana"/>
          <w:sz w:val="18"/>
          <w:szCs w:val="18"/>
        </w:rPr>
        <w:t xml:space="preserve">. </w:t>
      </w:r>
      <w:r w:rsidRPr="00DD2C71">
        <w:rPr>
          <w:rFonts w:ascii="Verdana" w:hAnsi="Verdana"/>
          <w:sz w:val="18"/>
          <w:szCs w:val="18"/>
        </w:rPr>
        <w:t xml:space="preserve">(Coord.): </w:t>
      </w:r>
      <w:r w:rsidRPr="00DD2C71">
        <w:rPr>
          <w:rFonts w:ascii="Verdana" w:hAnsi="Verdana"/>
          <w:i/>
          <w:sz w:val="18"/>
          <w:szCs w:val="18"/>
        </w:rPr>
        <w:t>Diversidad(es). Discapacidad, altas capacidades intelectuales y trastornos del espectro autista</w:t>
      </w:r>
      <w:r w:rsidRPr="00DD2C71">
        <w:rPr>
          <w:rFonts w:ascii="Verdana" w:hAnsi="Verdana"/>
          <w:sz w:val="18"/>
          <w:szCs w:val="18"/>
        </w:rPr>
        <w:t xml:space="preserve">, Editorial UOC, Barcelona, 2015.   </w:t>
      </w:r>
    </w:p>
    <w:p w14:paraId="0AAB8D30" w14:textId="77777777" w:rsidR="00F86469" w:rsidRPr="00D64258" w:rsidRDefault="00F86469" w:rsidP="00F86469">
      <w:pPr>
        <w:autoSpaceDE w:val="0"/>
        <w:autoSpaceDN w:val="0"/>
        <w:adjustRightInd w:val="0"/>
        <w:ind w:hanging="709"/>
        <w:rPr>
          <w:rFonts w:ascii="Verdana" w:hAnsi="Verdana"/>
          <w:smallCaps/>
          <w:sz w:val="18"/>
          <w:szCs w:val="18"/>
        </w:rPr>
      </w:pPr>
      <w:r w:rsidRPr="00D64258">
        <w:rPr>
          <w:rFonts w:ascii="Verdana" w:hAnsi="Verdana"/>
          <w:smallCaps/>
          <w:sz w:val="18"/>
          <w:szCs w:val="18"/>
        </w:rPr>
        <w:t>PLATERO MÉNDEZ</w:t>
      </w:r>
      <w:r w:rsidRPr="00D64258">
        <w:rPr>
          <w:rFonts w:ascii="Verdana" w:hAnsi="Verdana"/>
          <w:sz w:val="18"/>
          <w:szCs w:val="18"/>
        </w:rPr>
        <w:t>, R</w:t>
      </w:r>
      <w:r>
        <w:rPr>
          <w:rFonts w:ascii="Verdana" w:hAnsi="Verdana"/>
          <w:sz w:val="18"/>
          <w:szCs w:val="18"/>
        </w:rPr>
        <w:t>.</w:t>
      </w:r>
      <w:r w:rsidRPr="00D64258">
        <w:rPr>
          <w:rFonts w:ascii="Verdana" w:hAnsi="Verdana"/>
          <w:sz w:val="18"/>
          <w:szCs w:val="18"/>
        </w:rPr>
        <w:t xml:space="preserve"> (Lucas) (Ed.): </w:t>
      </w:r>
      <w:r w:rsidRPr="00D64258">
        <w:rPr>
          <w:rFonts w:ascii="Verdana" w:hAnsi="Verdana"/>
          <w:i/>
          <w:sz w:val="18"/>
          <w:szCs w:val="18"/>
        </w:rPr>
        <w:t>Intersecciones: cuerpos y sexualidades en la encrucijada</w:t>
      </w:r>
      <w:r w:rsidRPr="00D64258">
        <w:rPr>
          <w:rFonts w:ascii="Verdana" w:hAnsi="Verdana"/>
          <w:sz w:val="18"/>
          <w:szCs w:val="18"/>
        </w:rPr>
        <w:t xml:space="preserve">, </w:t>
      </w:r>
      <w:proofErr w:type="spellStart"/>
      <w:r w:rsidRPr="00D64258">
        <w:rPr>
          <w:rFonts w:ascii="Verdana" w:hAnsi="Verdana"/>
          <w:sz w:val="18"/>
          <w:szCs w:val="18"/>
        </w:rPr>
        <w:t>Edicions</w:t>
      </w:r>
      <w:proofErr w:type="spellEnd"/>
      <w:r w:rsidRPr="00D64258">
        <w:rPr>
          <w:rFonts w:ascii="Verdana" w:hAnsi="Verdana"/>
          <w:sz w:val="18"/>
          <w:szCs w:val="18"/>
        </w:rPr>
        <w:t xml:space="preserve"> </w:t>
      </w:r>
      <w:proofErr w:type="spellStart"/>
      <w:r w:rsidRPr="00D64258">
        <w:rPr>
          <w:rFonts w:ascii="Verdana" w:hAnsi="Verdana"/>
          <w:sz w:val="18"/>
          <w:szCs w:val="18"/>
        </w:rPr>
        <w:t>Bellaterra</w:t>
      </w:r>
      <w:proofErr w:type="spellEnd"/>
      <w:r w:rsidRPr="00D64258">
        <w:rPr>
          <w:rFonts w:ascii="Verdana" w:hAnsi="Verdana" w:cs="Times-Roman"/>
          <w:sz w:val="18"/>
          <w:szCs w:val="18"/>
        </w:rPr>
        <w:t>,</w:t>
      </w:r>
      <w:r w:rsidRPr="00D64258">
        <w:rPr>
          <w:rFonts w:ascii="Verdana" w:hAnsi="Verdana"/>
          <w:sz w:val="18"/>
          <w:szCs w:val="18"/>
        </w:rPr>
        <w:t xml:space="preserve"> Barcelona</w:t>
      </w:r>
      <w:r w:rsidRPr="00D64258">
        <w:rPr>
          <w:rFonts w:ascii="Verdana" w:hAnsi="Verdana" w:cs="Times-Roman"/>
          <w:sz w:val="18"/>
          <w:szCs w:val="18"/>
        </w:rPr>
        <w:t xml:space="preserve">, </w:t>
      </w:r>
      <w:r w:rsidRPr="00D64258">
        <w:rPr>
          <w:rFonts w:ascii="Verdana" w:hAnsi="Verdana"/>
          <w:sz w:val="18"/>
          <w:szCs w:val="18"/>
        </w:rPr>
        <w:t xml:space="preserve">2012. </w:t>
      </w:r>
    </w:p>
    <w:p w14:paraId="72542687" w14:textId="77777777" w:rsidR="00F86469" w:rsidRPr="00446CD9" w:rsidRDefault="00F86469" w:rsidP="00F86469">
      <w:pPr>
        <w:autoSpaceDE w:val="0"/>
        <w:autoSpaceDN w:val="0"/>
        <w:adjustRightInd w:val="0"/>
        <w:ind w:hanging="709"/>
        <w:rPr>
          <w:rFonts w:ascii="Verdana" w:hAnsi="Verdana"/>
          <w:smallCaps/>
          <w:sz w:val="18"/>
          <w:szCs w:val="18"/>
        </w:rPr>
      </w:pPr>
      <w:r w:rsidRPr="00446CD9">
        <w:rPr>
          <w:rFonts w:ascii="Verdana" w:hAnsi="Verdana"/>
          <w:sz w:val="18"/>
          <w:szCs w:val="18"/>
        </w:rPr>
        <w:t>PLATERO MÉNDEZ, R</w:t>
      </w:r>
      <w:r>
        <w:rPr>
          <w:rFonts w:ascii="Verdana" w:hAnsi="Verdana"/>
          <w:sz w:val="18"/>
          <w:szCs w:val="18"/>
        </w:rPr>
        <w:t xml:space="preserve">. </w:t>
      </w:r>
      <w:r w:rsidRPr="00446CD9">
        <w:rPr>
          <w:rFonts w:ascii="Verdana" w:hAnsi="Verdana"/>
          <w:sz w:val="18"/>
          <w:szCs w:val="18"/>
        </w:rPr>
        <w:t>(Lucas)</w:t>
      </w:r>
      <w:r>
        <w:rPr>
          <w:rFonts w:ascii="Verdana" w:hAnsi="Verdana"/>
          <w:sz w:val="18"/>
          <w:szCs w:val="18"/>
        </w:rPr>
        <w:t>. “</w:t>
      </w:r>
      <w:r w:rsidRPr="00446CD9">
        <w:rPr>
          <w:rFonts w:ascii="Verdana" w:hAnsi="Verdana"/>
          <w:sz w:val="18"/>
          <w:szCs w:val="18"/>
        </w:rPr>
        <w:t xml:space="preserve">Marañas con distintos acentos: Género y Sexualidad en la Perspectiva </w:t>
      </w:r>
      <w:proofErr w:type="spellStart"/>
      <w:r w:rsidRPr="00446CD9">
        <w:rPr>
          <w:rFonts w:ascii="Verdana" w:hAnsi="Verdana"/>
          <w:sz w:val="18"/>
          <w:szCs w:val="18"/>
        </w:rPr>
        <w:t>Interseccional</w:t>
      </w:r>
      <w:proofErr w:type="spellEnd"/>
      <w:r>
        <w:rPr>
          <w:rFonts w:ascii="Verdana" w:hAnsi="Verdana"/>
          <w:sz w:val="18"/>
          <w:szCs w:val="18"/>
        </w:rPr>
        <w:t>”</w:t>
      </w:r>
      <w:r w:rsidRPr="00446CD9">
        <w:rPr>
          <w:rFonts w:ascii="Verdana" w:hAnsi="Verdana"/>
          <w:sz w:val="18"/>
          <w:szCs w:val="18"/>
        </w:rPr>
        <w:t xml:space="preserve">, </w:t>
      </w:r>
      <w:r w:rsidRPr="00446CD9">
        <w:rPr>
          <w:rFonts w:ascii="Verdana" w:hAnsi="Verdana"/>
          <w:i/>
          <w:sz w:val="18"/>
          <w:szCs w:val="18"/>
        </w:rPr>
        <w:t>Encrucijadas. Revista Crítica de Ciencias Sociales,</w:t>
      </w:r>
      <w:r w:rsidRPr="00446CD9">
        <w:rPr>
          <w:rFonts w:ascii="Verdana" w:hAnsi="Verdana"/>
          <w:sz w:val="18"/>
          <w:szCs w:val="18"/>
        </w:rPr>
        <w:t xml:space="preserve"> 5, 2013, pp. 44-52.</w:t>
      </w:r>
    </w:p>
    <w:p w14:paraId="2156FCCF" w14:textId="77777777" w:rsidR="00F86469" w:rsidRPr="00446CD9" w:rsidRDefault="00F86469" w:rsidP="00F86469">
      <w:pPr>
        <w:pStyle w:val="Default"/>
        <w:ind w:left="0" w:hanging="709"/>
        <w:jc w:val="both"/>
        <w:rPr>
          <w:rFonts w:ascii="Verdana" w:hAnsi="Verdana"/>
          <w:iCs/>
          <w:smallCaps/>
          <w:sz w:val="18"/>
          <w:szCs w:val="18"/>
        </w:rPr>
      </w:pPr>
      <w:r w:rsidRPr="00446CD9">
        <w:rPr>
          <w:rFonts w:ascii="Verdana" w:hAnsi="Verdana"/>
          <w:smallCaps/>
          <w:sz w:val="18"/>
          <w:szCs w:val="18"/>
        </w:rPr>
        <w:t>PLATERO MÉNDEZ</w:t>
      </w:r>
      <w:r w:rsidRPr="00446CD9">
        <w:rPr>
          <w:rFonts w:ascii="Verdana" w:hAnsi="Verdana"/>
          <w:sz w:val="18"/>
          <w:szCs w:val="18"/>
        </w:rPr>
        <w:t>, R</w:t>
      </w:r>
      <w:r>
        <w:rPr>
          <w:rFonts w:ascii="Verdana" w:hAnsi="Verdana"/>
          <w:sz w:val="18"/>
          <w:szCs w:val="18"/>
        </w:rPr>
        <w:t xml:space="preserve">. </w:t>
      </w:r>
      <w:r w:rsidRPr="00446CD9">
        <w:rPr>
          <w:rFonts w:ascii="Verdana" w:hAnsi="Verdana"/>
          <w:sz w:val="18"/>
          <w:szCs w:val="18"/>
        </w:rPr>
        <w:t xml:space="preserve">(Lucas): </w:t>
      </w:r>
      <w:r>
        <w:rPr>
          <w:rFonts w:ascii="Verdana" w:hAnsi="Verdana"/>
          <w:sz w:val="18"/>
          <w:szCs w:val="18"/>
        </w:rPr>
        <w:t>“</w:t>
      </w:r>
      <w:r w:rsidRPr="00446CD9">
        <w:rPr>
          <w:rFonts w:ascii="Verdana" w:hAnsi="Verdana"/>
          <w:sz w:val="18"/>
          <w:szCs w:val="18"/>
        </w:rPr>
        <w:t xml:space="preserve">Metáforas y articulaciones para una pedagogía crítica sobre la </w:t>
      </w:r>
      <w:proofErr w:type="spellStart"/>
      <w:r w:rsidRPr="00446CD9">
        <w:rPr>
          <w:rFonts w:ascii="Verdana" w:hAnsi="Verdana"/>
          <w:sz w:val="18"/>
          <w:szCs w:val="18"/>
        </w:rPr>
        <w:t>interseccionalidad</w:t>
      </w:r>
      <w:proofErr w:type="spellEnd"/>
      <w:r>
        <w:rPr>
          <w:rFonts w:ascii="Verdana" w:hAnsi="Verdana"/>
          <w:sz w:val="18"/>
          <w:szCs w:val="18"/>
        </w:rPr>
        <w:t>”</w:t>
      </w:r>
      <w:r w:rsidRPr="00446CD9">
        <w:rPr>
          <w:rFonts w:ascii="Verdana" w:hAnsi="Verdana"/>
          <w:sz w:val="18"/>
          <w:szCs w:val="18"/>
        </w:rPr>
        <w:t xml:space="preserve">, </w:t>
      </w:r>
      <w:proofErr w:type="spellStart"/>
      <w:r w:rsidRPr="00446CD9">
        <w:rPr>
          <w:rFonts w:ascii="Verdana" w:hAnsi="Verdana"/>
          <w:i/>
          <w:iCs/>
          <w:sz w:val="18"/>
          <w:szCs w:val="18"/>
        </w:rPr>
        <w:t>Quaderns</w:t>
      </w:r>
      <w:proofErr w:type="spellEnd"/>
      <w:r w:rsidRPr="00446CD9">
        <w:rPr>
          <w:rFonts w:ascii="Verdana" w:hAnsi="Verdana"/>
          <w:i/>
          <w:iCs/>
          <w:sz w:val="18"/>
          <w:szCs w:val="18"/>
        </w:rPr>
        <w:t xml:space="preserve"> de Psicología</w:t>
      </w:r>
      <w:r w:rsidRPr="00446CD9">
        <w:rPr>
          <w:rFonts w:ascii="Verdana" w:hAnsi="Verdana"/>
          <w:iCs/>
          <w:sz w:val="18"/>
          <w:szCs w:val="18"/>
        </w:rPr>
        <w:t xml:space="preserve">, </w:t>
      </w:r>
      <w:r w:rsidRPr="005E75EE">
        <w:rPr>
          <w:rFonts w:ascii="Verdana" w:hAnsi="Verdana"/>
          <w:iCs/>
          <w:sz w:val="18"/>
          <w:szCs w:val="18"/>
        </w:rPr>
        <w:t>16</w:t>
      </w:r>
      <w:r w:rsidRPr="00446CD9">
        <w:rPr>
          <w:rFonts w:ascii="Verdana" w:hAnsi="Verdana"/>
          <w:iCs/>
          <w:sz w:val="18"/>
          <w:szCs w:val="18"/>
        </w:rPr>
        <w:t>(1),</w:t>
      </w:r>
      <w:r>
        <w:rPr>
          <w:rFonts w:ascii="Verdana" w:hAnsi="Verdana"/>
          <w:iCs/>
          <w:sz w:val="18"/>
          <w:szCs w:val="18"/>
        </w:rPr>
        <w:t xml:space="preserve"> </w:t>
      </w:r>
      <w:r w:rsidRPr="00446CD9">
        <w:rPr>
          <w:rFonts w:ascii="Verdana" w:hAnsi="Verdana"/>
          <w:iCs/>
          <w:sz w:val="18"/>
          <w:szCs w:val="18"/>
        </w:rPr>
        <w:t>2014, pp. 55-72.</w:t>
      </w:r>
    </w:p>
    <w:p w14:paraId="212D5D1B" w14:textId="77777777" w:rsidR="00F86469" w:rsidRDefault="00F86469" w:rsidP="00F86469">
      <w:pPr>
        <w:ind w:hanging="709"/>
        <w:rPr>
          <w:rFonts w:ascii="Verdana" w:hAnsi="Verdana"/>
          <w:sz w:val="18"/>
          <w:szCs w:val="18"/>
        </w:rPr>
      </w:pPr>
      <w:r w:rsidRPr="00D80F99">
        <w:rPr>
          <w:rFonts w:ascii="Verdana" w:hAnsi="Verdana"/>
          <w:smallCaps/>
          <w:sz w:val="18"/>
          <w:szCs w:val="18"/>
        </w:rPr>
        <w:t>POOLE</w:t>
      </w:r>
      <w:r w:rsidRPr="00D80F99">
        <w:rPr>
          <w:rFonts w:ascii="Verdana" w:hAnsi="Verdana"/>
          <w:sz w:val="18"/>
          <w:szCs w:val="18"/>
        </w:rPr>
        <w:t>, D</w:t>
      </w:r>
      <w:r>
        <w:rPr>
          <w:rFonts w:ascii="Verdana" w:hAnsi="Verdana"/>
          <w:sz w:val="18"/>
          <w:szCs w:val="18"/>
        </w:rPr>
        <w:t>. “</w:t>
      </w:r>
      <w:r w:rsidRPr="00D80F99">
        <w:rPr>
          <w:rFonts w:ascii="Verdana" w:hAnsi="Verdana"/>
          <w:sz w:val="18"/>
          <w:szCs w:val="18"/>
        </w:rPr>
        <w:t>Bien común y derechos humanos</w:t>
      </w:r>
      <w:r>
        <w:rPr>
          <w:rFonts w:ascii="Verdana" w:hAnsi="Verdana"/>
          <w:sz w:val="18"/>
          <w:szCs w:val="18"/>
        </w:rPr>
        <w:t>”</w:t>
      </w:r>
      <w:r w:rsidRPr="00D80F99">
        <w:rPr>
          <w:rFonts w:ascii="Verdana" w:hAnsi="Verdana"/>
          <w:sz w:val="18"/>
          <w:szCs w:val="18"/>
        </w:rPr>
        <w:t xml:space="preserve">, </w:t>
      </w:r>
      <w:r w:rsidRPr="00D80F99">
        <w:rPr>
          <w:rFonts w:ascii="Verdana" w:hAnsi="Verdana"/>
          <w:i/>
          <w:sz w:val="18"/>
          <w:szCs w:val="18"/>
        </w:rPr>
        <w:t xml:space="preserve">Persona y Derecho, </w:t>
      </w:r>
      <w:r w:rsidRPr="00D80F99">
        <w:rPr>
          <w:rFonts w:ascii="Verdana" w:hAnsi="Verdana"/>
          <w:sz w:val="18"/>
          <w:szCs w:val="18"/>
        </w:rPr>
        <w:t>59</w:t>
      </w:r>
      <w:r w:rsidRPr="00D80F99">
        <w:rPr>
          <w:rFonts w:ascii="Verdana" w:hAnsi="Verdana"/>
          <w:i/>
          <w:sz w:val="18"/>
          <w:szCs w:val="18"/>
        </w:rPr>
        <w:t>,</w:t>
      </w:r>
      <w:r w:rsidRPr="00D80F99">
        <w:rPr>
          <w:rFonts w:ascii="Verdana" w:hAnsi="Verdana"/>
          <w:sz w:val="18"/>
          <w:szCs w:val="18"/>
        </w:rPr>
        <w:t xml:space="preserve"> 2008, pp. 97-133.   </w:t>
      </w:r>
    </w:p>
    <w:p w14:paraId="6459885B" w14:textId="77777777" w:rsidR="00F86469" w:rsidRPr="00344005" w:rsidRDefault="00F86469" w:rsidP="00F86469">
      <w:pPr>
        <w:pStyle w:val="Textonotapie"/>
        <w:ind w:hanging="709"/>
        <w:rPr>
          <w:rFonts w:ascii="Verdana" w:hAnsi="Verdana"/>
          <w:sz w:val="18"/>
          <w:szCs w:val="18"/>
        </w:rPr>
      </w:pPr>
      <w:r w:rsidRPr="007E2578">
        <w:rPr>
          <w:rFonts w:ascii="Verdana" w:hAnsi="Verdana"/>
          <w:smallCaps/>
          <w:sz w:val="18"/>
          <w:szCs w:val="18"/>
        </w:rPr>
        <w:lastRenderedPageBreak/>
        <w:t xml:space="preserve">PORRAS </w:t>
      </w:r>
      <w:proofErr w:type="spellStart"/>
      <w:r w:rsidRPr="007E2578">
        <w:rPr>
          <w:rFonts w:ascii="Verdana" w:hAnsi="Verdana"/>
          <w:smallCaps/>
          <w:sz w:val="18"/>
          <w:szCs w:val="18"/>
        </w:rPr>
        <w:t>PORRAS</w:t>
      </w:r>
      <w:proofErr w:type="spellEnd"/>
      <w:r w:rsidRPr="00344005">
        <w:rPr>
          <w:rFonts w:ascii="Verdana" w:hAnsi="Verdana"/>
          <w:sz w:val="18"/>
          <w:szCs w:val="18"/>
        </w:rPr>
        <w:t>, T</w:t>
      </w:r>
      <w:r>
        <w:rPr>
          <w:rFonts w:ascii="Verdana" w:hAnsi="Verdana"/>
          <w:sz w:val="18"/>
          <w:szCs w:val="18"/>
        </w:rPr>
        <w:t>. “</w:t>
      </w:r>
      <w:r w:rsidRPr="00344005">
        <w:rPr>
          <w:rFonts w:ascii="Verdana" w:hAnsi="Verdana"/>
          <w:sz w:val="18"/>
          <w:szCs w:val="18"/>
        </w:rPr>
        <w:t>Desigualdad, justicia y poder en América Latina</w:t>
      </w:r>
      <w:r>
        <w:rPr>
          <w:rFonts w:ascii="Verdana" w:hAnsi="Verdana"/>
          <w:sz w:val="18"/>
          <w:szCs w:val="18"/>
        </w:rPr>
        <w:t>”</w:t>
      </w:r>
      <w:r w:rsidRPr="00344005">
        <w:rPr>
          <w:rFonts w:ascii="Verdana" w:hAnsi="Verdana"/>
          <w:sz w:val="18"/>
          <w:szCs w:val="18"/>
        </w:rPr>
        <w:t xml:space="preserve">, </w:t>
      </w:r>
      <w:r w:rsidRPr="00344005">
        <w:rPr>
          <w:rFonts w:ascii="Verdana" w:hAnsi="Verdana"/>
          <w:i/>
          <w:sz w:val="18"/>
          <w:szCs w:val="18"/>
        </w:rPr>
        <w:t>Apuntes del CENES</w:t>
      </w:r>
      <w:r w:rsidRPr="00344005">
        <w:rPr>
          <w:rFonts w:ascii="Verdana" w:hAnsi="Verdana"/>
          <w:sz w:val="18"/>
          <w:szCs w:val="18"/>
        </w:rPr>
        <w:t xml:space="preserve">, </w:t>
      </w:r>
      <w:r w:rsidRPr="007E2578">
        <w:rPr>
          <w:rFonts w:ascii="Verdana" w:hAnsi="Verdana"/>
          <w:sz w:val="18"/>
          <w:szCs w:val="18"/>
        </w:rPr>
        <w:t>25</w:t>
      </w:r>
      <w:r w:rsidRPr="00344005">
        <w:rPr>
          <w:rFonts w:ascii="Verdana" w:hAnsi="Verdana"/>
          <w:sz w:val="18"/>
          <w:szCs w:val="18"/>
        </w:rPr>
        <w:t>(40),</w:t>
      </w:r>
      <w:r>
        <w:rPr>
          <w:rFonts w:ascii="Verdana" w:hAnsi="Verdana"/>
          <w:sz w:val="18"/>
          <w:szCs w:val="18"/>
        </w:rPr>
        <w:t xml:space="preserve"> </w:t>
      </w:r>
      <w:r w:rsidRPr="00344005">
        <w:rPr>
          <w:rFonts w:ascii="Verdana" w:hAnsi="Verdana"/>
          <w:sz w:val="18"/>
          <w:szCs w:val="18"/>
        </w:rPr>
        <w:t xml:space="preserve">2005, pp. 171-192. </w:t>
      </w:r>
    </w:p>
    <w:p w14:paraId="59D10A10" w14:textId="77777777" w:rsidR="00F86469" w:rsidRPr="00CE7C58" w:rsidRDefault="00F86469" w:rsidP="00F86469">
      <w:pPr>
        <w:pStyle w:val="Textonotapie"/>
        <w:ind w:hanging="709"/>
        <w:rPr>
          <w:rFonts w:ascii="Verdana" w:hAnsi="Verdana"/>
          <w:sz w:val="18"/>
          <w:szCs w:val="18"/>
        </w:rPr>
      </w:pPr>
      <w:r w:rsidRPr="00E0603E">
        <w:rPr>
          <w:rFonts w:ascii="Verdana" w:hAnsi="Verdana"/>
          <w:smallCaps/>
          <w:sz w:val="18"/>
          <w:szCs w:val="18"/>
        </w:rPr>
        <w:t>PRICE</w:t>
      </w:r>
      <w:r w:rsidRPr="00E0603E">
        <w:rPr>
          <w:rFonts w:ascii="Verdana" w:hAnsi="Verdana"/>
          <w:sz w:val="18"/>
          <w:szCs w:val="18"/>
        </w:rPr>
        <w:t>,</w:t>
      </w:r>
      <w:r>
        <w:rPr>
          <w:rFonts w:ascii="Verdana" w:hAnsi="Verdana"/>
          <w:sz w:val="18"/>
          <w:szCs w:val="18"/>
        </w:rPr>
        <w:t xml:space="preserve"> J.</w:t>
      </w:r>
      <w:r w:rsidRPr="00E0603E">
        <w:rPr>
          <w:rFonts w:ascii="Verdana" w:hAnsi="Verdana"/>
          <w:sz w:val="18"/>
          <w:szCs w:val="18"/>
        </w:rPr>
        <w:t xml:space="preserve"> “Las semillas de un movimiento: las mujeres discapacitadas y su lucha para organizarse”</w:t>
      </w:r>
      <w:r>
        <w:rPr>
          <w:rFonts w:ascii="Verdana" w:hAnsi="Verdana"/>
          <w:sz w:val="18"/>
          <w:szCs w:val="18"/>
        </w:rPr>
        <w:t xml:space="preserve">, (C.D), </w:t>
      </w:r>
      <w:r w:rsidRPr="00F076D3">
        <w:rPr>
          <w:rFonts w:ascii="Verdana" w:hAnsi="Verdana"/>
          <w:i/>
          <w:sz w:val="18"/>
          <w:szCs w:val="18"/>
        </w:rPr>
        <w:t>Asociación para los Derechos de las Mujeres y el Desarrollo (AWID)</w:t>
      </w:r>
      <w:r>
        <w:rPr>
          <w:rFonts w:ascii="Verdana" w:hAnsi="Verdana"/>
          <w:sz w:val="18"/>
          <w:szCs w:val="18"/>
        </w:rPr>
        <w:t xml:space="preserve">, 2011, Toronto, pp. 1-27. </w:t>
      </w:r>
    </w:p>
    <w:p w14:paraId="437BDD15" w14:textId="77777777" w:rsidR="00F86469" w:rsidRDefault="00F86469" w:rsidP="00F86469">
      <w:pPr>
        <w:pStyle w:val="Textonotapie"/>
        <w:ind w:hanging="709"/>
        <w:rPr>
          <w:rFonts w:ascii="Verdana" w:hAnsi="Verdana"/>
          <w:sz w:val="18"/>
          <w:szCs w:val="18"/>
        </w:rPr>
      </w:pPr>
      <w:r w:rsidRPr="00CD4EC2">
        <w:rPr>
          <w:rFonts w:ascii="Verdana" w:hAnsi="Verdana"/>
          <w:smallCaps/>
          <w:sz w:val="18"/>
          <w:szCs w:val="18"/>
        </w:rPr>
        <w:t>RAYA DÍEZ</w:t>
      </w:r>
      <w:r w:rsidRPr="00017BE6">
        <w:rPr>
          <w:rFonts w:ascii="Verdana" w:hAnsi="Verdana"/>
          <w:sz w:val="18"/>
          <w:szCs w:val="18"/>
        </w:rPr>
        <w:t>, E</w:t>
      </w:r>
      <w:r>
        <w:rPr>
          <w:rFonts w:ascii="Verdana" w:hAnsi="Verdana"/>
          <w:sz w:val="18"/>
          <w:szCs w:val="18"/>
        </w:rPr>
        <w:t>. “</w:t>
      </w:r>
      <w:r w:rsidRPr="00017BE6">
        <w:rPr>
          <w:rFonts w:ascii="Verdana" w:hAnsi="Verdana"/>
          <w:sz w:val="18"/>
          <w:szCs w:val="18"/>
        </w:rPr>
        <w:t>Exclusión social y ciudadanía: claroscuros de un concepto</w:t>
      </w:r>
      <w:r>
        <w:rPr>
          <w:rFonts w:ascii="Verdana" w:hAnsi="Verdana"/>
          <w:sz w:val="18"/>
          <w:szCs w:val="18"/>
        </w:rPr>
        <w:t>”</w:t>
      </w:r>
      <w:r w:rsidRPr="00017BE6">
        <w:rPr>
          <w:rFonts w:ascii="Verdana" w:hAnsi="Verdana"/>
          <w:sz w:val="18"/>
          <w:szCs w:val="18"/>
        </w:rPr>
        <w:t xml:space="preserve">, </w:t>
      </w:r>
      <w:r w:rsidRPr="00017BE6">
        <w:rPr>
          <w:rFonts w:ascii="Verdana" w:hAnsi="Verdana"/>
          <w:i/>
          <w:sz w:val="18"/>
          <w:szCs w:val="18"/>
        </w:rPr>
        <w:t>Aposta. Revista de Ciencias Sociales</w:t>
      </w:r>
      <w:r w:rsidRPr="00017BE6">
        <w:rPr>
          <w:rFonts w:ascii="Verdana" w:hAnsi="Verdana"/>
          <w:sz w:val="18"/>
          <w:szCs w:val="18"/>
        </w:rPr>
        <w:t xml:space="preserve">, </w:t>
      </w:r>
      <w:r w:rsidRPr="00CD4EC2">
        <w:rPr>
          <w:rFonts w:ascii="Verdana" w:hAnsi="Verdana"/>
          <w:sz w:val="18"/>
          <w:szCs w:val="18"/>
        </w:rPr>
        <w:t>9</w:t>
      </w:r>
      <w:r w:rsidRPr="00017BE6">
        <w:rPr>
          <w:rFonts w:ascii="Verdana" w:hAnsi="Verdana"/>
          <w:i/>
          <w:sz w:val="18"/>
          <w:szCs w:val="18"/>
        </w:rPr>
        <w:t>,</w:t>
      </w:r>
      <w:r>
        <w:rPr>
          <w:rFonts w:ascii="Verdana" w:hAnsi="Verdana"/>
          <w:sz w:val="18"/>
          <w:szCs w:val="18"/>
        </w:rPr>
        <w:t xml:space="preserve"> </w:t>
      </w:r>
      <w:r w:rsidRPr="00017BE6">
        <w:rPr>
          <w:rFonts w:ascii="Verdana" w:hAnsi="Verdana"/>
          <w:sz w:val="18"/>
          <w:szCs w:val="18"/>
        </w:rPr>
        <w:t xml:space="preserve">2004, pp. 1-18. </w:t>
      </w:r>
    </w:p>
    <w:p w14:paraId="01DD3D3C" w14:textId="77777777" w:rsidR="00F86469" w:rsidRDefault="00F86469" w:rsidP="00F86469">
      <w:pPr>
        <w:pStyle w:val="Textonotapie"/>
        <w:ind w:hanging="709"/>
        <w:rPr>
          <w:rFonts w:ascii="Verdana" w:hAnsi="Verdana"/>
          <w:sz w:val="18"/>
          <w:szCs w:val="18"/>
        </w:rPr>
      </w:pPr>
      <w:r w:rsidRPr="00CD4EC2">
        <w:rPr>
          <w:rFonts w:ascii="Verdana" w:hAnsi="Verdana"/>
          <w:smallCaps/>
          <w:sz w:val="18"/>
          <w:szCs w:val="18"/>
        </w:rPr>
        <w:t>RÍOS-RULL</w:t>
      </w:r>
      <w:r w:rsidRPr="00017BE6">
        <w:rPr>
          <w:rFonts w:ascii="Verdana" w:hAnsi="Verdana"/>
          <w:sz w:val="18"/>
          <w:szCs w:val="18"/>
        </w:rPr>
        <w:t>, J</w:t>
      </w:r>
      <w:r>
        <w:rPr>
          <w:rFonts w:ascii="Verdana" w:hAnsi="Verdana"/>
          <w:sz w:val="18"/>
          <w:szCs w:val="18"/>
        </w:rPr>
        <w:t xml:space="preserve">. </w:t>
      </w:r>
      <w:r w:rsidRPr="00017BE6">
        <w:rPr>
          <w:rFonts w:ascii="Verdana" w:hAnsi="Verdana"/>
          <w:sz w:val="18"/>
          <w:szCs w:val="18"/>
        </w:rPr>
        <w:t>V</w:t>
      </w:r>
      <w:r>
        <w:rPr>
          <w:rFonts w:ascii="Verdana" w:hAnsi="Verdana"/>
          <w:sz w:val="18"/>
          <w:szCs w:val="18"/>
        </w:rPr>
        <w:t>. “</w:t>
      </w:r>
      <w:r w:rsidRPr="00017BE6">
        <w:rPr>
          <w:rFonts w:ascii="Verdana" w:hAnsi="Verdana"/>
          <w:sz w:val="18"/>
          <w:szCs w:val="18"/>
        </w:rPr>
        <w:t>Desigualdad, ¿qué sabemos?</w:t>
      </w:r>
      <w:r>
        <w:rPr>
          <w:rFonts w:ascii="Verdana" w:hAnsi="Verdana"/>
          <w:sz w:val="18"/>
          <w:szCs w:val="18"/>
        </w:rPr>
        <w:t>”</w:t>
      </w:r>
      <w:r w:rsidRPr="00017BE6">
        <w:rPr>
          <w:rFonts w:ascii="Verdana" w:hAnsi="Verdana"/>
          <w:sz w:val="18"/>
          <w:szCs w:val="18"/>
        </w:rPr>
        <w:t xml:space="preserve">, </w:t>
      </w:r>
      <w:r w:rsidRPr="00017BE6">
        <w:rPr>
          <w:rFonts w:ascii="Verdana" w:hAnsi="Verdana"/>
          <w:i/>
          <w:sz w:val="18"/>
          <w:szCs w:val="18"/>
        </w:rPr>
        <w:t>Investigaciones económicas,</w:t>
      </w:r>
      <w:r w:rsidRPr="00017BE6">
        <w:rPr>
          <w:rFonts w:ascii="Verdana" w:hAnsi="Verdana"/>
          <w:sz w:val="18"/>
          <w:szCs w:val="18"/>
        </w:rPr>
        <w:t xml:space="preserve"> </w:t>
      </w:r>
      <w:proofErr w:type="gramStart"/>
      <w:r w:rsidRPr="00CD4EC2">
        <w:rPr>
          <w:rFonts w:ascii="Verdana" w:hAnsi="Verdana"/>
          <w:sz w:val="18"/>
          <w:szCs w:val="18"/>
        </w:rPr>
        <w:t>XXVI</w:t>
      </w:r>
      <w:r w:rsidRPr="00017BE6">
        <w:rPr>
          <w:rFonts w:ascii="Verdana" w:hAnsi="Verdana"/>
          <w:sz w:val="18"/>
          <w:szCs w:val="18"/>
        </w:rPr>
        <w:t>(</w:t>
      </w:r>
      <w:proofErr w:type="gramEnd"/>
      <w:r w:rsidRPr="00017BE6">
        <w:rPr>
          <w:rFonts w:ascii="Verdana" w:hAnsi="Verdana"/>
          <w:sz w:val="18"/>
          <w:szCs w:val="18"/>
        </w:rPr>
        <w:t xml:space="preserve">2), 2002, pp. 221-254. </w:t>
      </w:r>
    </w:p>
    <w:p w14:paraId="1F82C8AB" w14:textId="77777777" w:rsidR="00F86469" w:rsidRDefault="00F86469" w:rsidP="00F86469">
      <w:pPr>
        <w:pStyle w:val="Textonotapie"/>
        <w:ind w:hanging="709"/>
        <w:rPr>
          <w:rFonts w:ascii="Verdana" w:hAnsi="Verdana"/>
          <w:color w:val="000000"/>
          <w:sz w:val="18"/>
          <w:szCs w:val="18"/>
        </w:rPr>
      </w:pPr>
      <w:r w:rsidRPr="001A29B2">
        <w:rPr>
          <w:rFonts w:ascii="Verdana" w:hAnsi="Verdana"/>
          <w:smallCaps/>
          <w:color w:val="000000"/>
          <w:sz w:val="18"/>
          <w:szCs w:val="18"/>
        </w:rPr>
        <w:t>RIQUELME SALDIVIA</w:t>
      </w:r>
      <w:r>
        <w:rPr>
          <w:rFonts w:ascii="Verdana" w:hAnsi="Verdana"/>
          <w:color w:val="000000"/>
          <w:sz w:val="18"/>
          <w:szCs w:val="18"/>
        </w:rPr>
        <w:t>,</w:t>
      </w:r>
      <w:r w:rsidRPr="001A29B2">
        <w:rPr>
          <w:rFonts w:ascii="Verdana" w:hAnsi="Verdana"/>
          <w:color w:val="000000"/>
          <w:sz w:val="18"/>
          <w:szCs w:val="18"/>
        </w:rPr>
        <w:t xml:space="preserve"> </w:t>
      </w:r>
      <w:r>
        <w:rPr>
          <w:rFonts w:ascii="Verdana" w:hAnsi="Verdana"/>
          <w:color w:val="000000"/>
          <w:sz w:val="18"/>
          <w:szCs w:val="18"/>
        </w:rPr>
        <w:t xml:space="preserve">K.S. </w:t>
      </w:r>
      <w:r w:rsidRPr="001A29B2">
        <w:rPr>
          <w:rFonts w:ascii="Verdana" w:hAnsi="Verdana"/>
          <w:color w:val="000000"/>
          <w:sz w:val="18"/>
          <w:szCs w:val="18"/>
        </w:rPr>
        <w:t>“Derechos Humanos de mujeres y niñas con discapacidad: el impacto de la pandemia de COVID-19</w:t>
      </w:r>
      <w:r>
        <w:rPr>
          <w:rFonts w:ascii="Verdana" w:hAnsi="Verdana"/>
          <w:color w:val="000000"/>
          <w:sz w:val="18"/>
          <w:szCs w:val="18"/>
        </w:rPr>
        <w:t xml:space="preserve">”, </w:t>
      </w:r>
      <w:proofErr w:type="spellStart"/>
      <w:r w:rsidRPr="00E7507E">
        <w:rPr>
          <w:rFonts w:ascii="Verdana" w:hAnsi="Verdana"/>
          <w:i/>
          <w:color w:val="000000"/>
          <w:sz w:val="18"/>
          <w:szCs w:val="18"/>
        </w:rPr>
        <w:t>Lex</w:t>
      </w:r>
      <w:proofErr w:type="spellEnd"/>
      <w:r w:rsidRPr="00E7507E">
        <w:rPr>
          <w:rFonts w:ascii="Verdana" w:hAnsi="Verdana"/>
          <w:i/>
          <w:color w:val="000000"/>
          <w:sz w:val="18"/>
          <w:szCs w:val="18"/>
        </w:rPr>
        <w:t xml:space="preserve"> Social. Revista de Derechos Sociales</w:t>
      </w:r>
      <w:r>
        <w:rPr>
          <w:rFonts w:ascii="Verdana" w:hAnsi="Verdana"/>
          <w:color w:val="000000"/>
          <w:sz w:val="18"/>
          <w:szCs w:val="18"/>
        </w:rPr>
        <w:t xml:space="preserve">, 11(2), 2021, pp. 215-247. </w:t>
      </w:r>
    </w:p>
    <w:p w14:paraId="7758FF7E" w14:textId="77777777" w:rsidR="00F86469" w:rsidRPr="00854F18" w:rsidRDefault="00F86469" w:rsidP="00F86469">
      <w:pPr>
        <w:pStyle w:val="Textonotapie"/>
        <w:ind w:hanging="709"/>
        <w:rPr>
          <w:rFonts w:ascii="Verdana" w:hAnsi="Verdana"/>
          <w:sz w:val="18"/>
          <w:szCs w:val="18"/>
        </w:rPr>
      </w:pPr>
      <w:r w:rsidRPr="00CB3595">
        <w:rPr>
          <w:rFonts w:ascii="Verdana" w:hAnsi="Verdana"/>
          <w:smallCaps/>
          <w:sz w:val="18"/>
          <w:szCs w:val="18"/>
        </w:rPr>
        <w:t>ROBLES</w:t>
      </w:r>
      <w:r>
        <w:rPr>
          <w:rFonts w:ascii="Verdana" w:hAnsi="Verdana"/>
          <w:sz w:val="18"/>
          <w:szCs w:val="18"/>
        </w:rPr>
        <w:t xml:space="preserve">, G. “La filosofía del Derecho de Arthur </w:t>
      </w:r>
      <w:proofErr w:type="spellStart"/>
      <w:r>
        <w:rPr>
          <w:rFonts w:ascii="Verdana" w:hAnsi="Verdana"/>
          <w:sz w:val="18"/>
          <w:szCs w:val="18"/>
        </w:rPr>
        <w:t>Kaufmann</w:t>
      </w:r>
      <w:proofErr w:type="spellEnd"/>
      <w:r>
        <w:rPr>
          <w:rFonts w:ascii="Verdana" w:hAnsi="Verdana"/>
          <w:sz w:val="18"/>
          <w:szCs w:val="18"/>
        </w:rPr>
        <w:t xml:space="preserve">”, </w:t>
      </w:r>
      <w:r w:rsidRPr="00CB3595">
        <w:rPr>
          <w:rFonts w:ascii="Verdana" w:hAnsi="Verdana"/>
          <w:i/>
          <w:sz w:val="18"/>
          <w:szCs w:val="18"/>
        </w:rPr>
        <w:t>Persona y Derecho</w:t>
      </w:r>
      <w:r>
        <w:rPr>
          <w:rFonts w:ascii="Verdana" w:hAnsi="Verdana"/>
          <w:sz w:val="18"/>
          <w:szCs w:val="18"/>
        </w:rPr>
        <w:t>, 47, 2002, 151-185.</w:t>
      </w:r>
    </w:p>
    <w:p w14:paraId="2C4E7E89" w14:textId="77777777" w:rsidR="00F86469" w:rsidRPr="00A72729" w:rsidRDefault="00F86469" w:rsidP="00F86469">
      <w:pPr>
        <w:pStyle w:val="Textonotapie"/>
        <w:ind w:hanging="709"/>
        <w:rPr>
          <w:rFonts w:ascii="Verdana" w:hAnsi="Verdana"/>
          <w:sz w:val="18"/>
          <w:szCs w:val="18"/>
        </w:rPr>
      </w:pPr>
      <w:r w:rsidRPr="00654445">
        <w:rPr>
          <w:rFonts w:ascii="Verdana" w:hAnsi="Verdana"/>
          <w:smallCaps/>
          <w:sz w:val="18"/>
          <w:szCs w:val="18"/>
        </w:rPr>
        <w:t>RÓDO-ZÁRATE</w:t>
      </w:r>
      <w:r>
        <w:rPr>
          <w:rFonts w:ascii="Verdana" w:hAnsi="Verdana"/>
          <w:sz w:val="18"/>
          <w:szCs w:val="18"/>
        </w:rPr>
        <w:t xml:space="preserve">, M. “La herida </w:t>
      </w:r>
      <w:proofErr w:type="spellStart"/>
      <w:r>
        <w:rPr>
          <w:rFonts w:ascii="Verdana" w:hAnsi="Verdana"/>
          <w:sz w:val="18"/>
          <w:szCs w:val="18"/>
        </w:rPr>
        <w:t>interseccional</w:t>
      </w:r>
      <w:proofErr w:type="spellEnd"/>
      <w:r>
        <w:rPr>
          <w:rFonts w:ascii="Verdana" w:hAnsi="Verdana"/>
          <w:sz w:val="18"/>
          <w:szCs w:val="18"/>
        </w:rPr>
        <w:t xml:space="preserve">”, </w:t>
      </w:r>
      <w:proofErr w:type="spellStart"/>
      <w:r w:rsidRPr="0019181E">
        <w:rPr>
          <w:rFonts w:ascii="Verdana" w:hAnsi="Verdana"/>
          <w:i/>
          <w:sz w:val="18"/>
          <w:szCs w:val="18"/>
        </w:rPr>
        <w:t>P</w:t>
      </w:r>
      <w:r>
        <w:rPr>
          <w:rFonts w:ascii="Verdana" w:hAnsi="Verdana"/>
          <w:i/>
          <w:sz w:val="18"/>
          <w:szCs w:val="18"/>
        </w:rPr>
        <w:t>í</w:t>
      </w:r>
      <w:r w:rsidRPr="0019181E">
        <w:rPr>
          <w:rFonts w:ascii="Verdana" w:hAnsi="Verdana"/>
          <w:i/>
          <w:sz w:val="18"/>
          <w:szCs w:val="18"/>
        </w:rPr>
        <w:t>kara</w:t>
      </w:r>
      <w:proofErr w:type="spellEnd"/>
      <w:r w:rsidRPr="0019181E">
        <w:rPr>
          <w:rFonts w:ascii="Verdana" w:hAnsi="Verdana"/>
          <w:i/>
          <w:sz w:val="18"/>
          <w:szCs w:val="18"/>
        </w:rPr>
        <w:t xml:space="preserve"> online magazine</w:t>
      </w:r>
      <w:r>
        <w:rPr>
          <w:rFonts w:ascii="Verdana" w:hAnsi="Verdana"/>
          <w:sz w:val="18"/>
          <w:szCs w:val="18"/>
        </w:rPr>
        <w:t>, 2021. Disponible en</w:t>
      </w:r>
      <w:r w:rsidRPr="0019181E">
        <w:rPr>
          <w:rFonts w:ascii="Verdana" w:hAnsi="Verdana"/>
          <w:sz w:val="18"/>
          <w:szCs w:val="18"/>
        </w:rPr>
        <w:t xml:space="preserve"> </w:t>
      </w:r>
      <w:hyperlink r:id="rId14" w:history="1">
        <w:r w:rsidRPr="00A72729">
          <w:rPr>
            <w:rStyle w:val="Hipervnculo"/>
            <w:rFonts w:ascii="Verdana" w:hAnsi="Verdana"/>
            <w:sz w:val="18"/>
            <w:szCs w:val="18"/>
            <w:u w:val="none"/>
          </w:rPr>
          <w:t>https://www.pikaramagazine.com/2021/05/la-herida-interseccional/</w:t>
        </w:r>
      </w:hyperlink>
      <w:r w:rsidRPr="00A72729">
        <w:rPr>
          <w:rFonts w:ascii="Verdana" w:hAnsi="Verdana"/>
          <w:sz w:val="18"/>
          <w:szCs w:val="18"/>
        </w:rPr>
        <w:t xml:space="preserve"> </w:t>
      </w:r>
    </w:p>
    <w:p w14:paraId="5A5907B0" w14:textId="77777777" w:rsidR="00F86469" w:rsidRDefault="00F86469" w:rsidP="00F86469">
      <w:pPr>
        <w:pStyle w:val="Textonotapie"/>
        <w:ind w:hanging="709"/>
        <w:rPr>
          <w:rFonts w:ascii="Verdana" w:hAnsi="Verdana"/>
          <w:sz w:val="18"/>
          <w:szCs w:val="18"/>
        </w:rPr>
      </w:pPr>
      <w:r w:rsidRPr="001B4F46">
        <w:rPr>
          <w:rFonts w:ascii="Verdana" w:hAnsi="Verdana"/>
          <w:smallCaps/>
          <w:sz w:val="18"/>
          <w:szCs w:val="18"/>
        </w:rPr>
        <w:t>RODRÍGUEZ-PIÑERO</w:t>
      </w:r>
      <w:r>
        <w:rPr>
          <w:rFonts w:ascii="Verdana" w:hAnsi="Verdana"/>
          <w:smallCaps/>
          <w:sz w:val="18"/>
          <w:szCs w:val="18"/>
        </w:rPr>
        <w:t xml:space="preserve"> </w:t>
      </w:r>
      <w:r w:rsidRPr="001B4F46">
        <w:rPr>
          <w:rFonts w:ascii="Verdana" w:hAnsi="Verdana"/>
          <w:smallCaps/>
          <w:sz w:val="18"/>
          <w:szCs w:val="18"/>
        </w:rPr>
        <w:t>BRAVO-FERRER</w:t>
      </w:r>
      <w:r w:rsidRPr="00342FCF">
        <w:rPr>
          <w:rFonts w:ascii="Verdana" w:hAnsi="Verdana"/>
          <w:sz w:val="18"/>
          <w:szCs w:val="18"/>
        </w:rPr>
        <w:t>, M</w:t>
      </w:r>
      <w:r>
        <w:rPr>
          <w:rFonts w:ascii="Verdana" w:hAnsi="Verdana"/>
          <w:sz w:val="18"/>
          <w:szCs w:val="18"/>
        </w:rPr>
        <w:t>. “</w:t>
      </w:r>
      <w:r w:rsidRPr="00342FCF">
        <w:rPr>
          <w:rFonts w:ascii="Verdana" w:hAnsi="Verdana"/>
          <w:sz w:val="18"/>
          <w:szCs w:val="18"/>
        </w:rPr>
        <w:t>Discriminación múltiple</w:t>
      </w:r>
      <w:r>
        <w:rPr>
          <w:rFonts w:ascii="Verdana" w:hAnsi="Verdana"/>
          <w:sz w:val="18"/>
          <w:szCs w:val="18"/>
        </w:rPr>
        <w:t>”</w:t>
      </w:r>
      <w:r w:rsidRPr="00342FCF">
        <w:rPr>
          <w:rFonts w:ascii="Verdana" w:hAnsi="Verdana"/>
          <w:sz w:val="18"/>
          <w:szCs w:val="18"/>
        </w:rPr>
        <w:t xml:space="preserve">, </w:t>
      </w:r>
      <w:r w:rsidRPr="00342FCF">
        <w:rPr>
          <w:rFonts w:ascii="Verdana" w:hAnsi="Verdana"/>
          <w:i/>
          <w:sz w:val="18"/>
          <w:szCs w:val="18"/>
        </w:rPr>
        <w:t>Diario La Ley</w:t>
      </w:r>
      <w:r w:rsidRPr="00342FCF">
        <w:rPr>
          <w:rFonts w:ascii="Verdana" w:hAnsi="Verdana"/>
          <w:sz w:val="18"/>
          <w:szCs w:val="18"/>
        </w:rPr>
        <w:t xml:space="preserve">, </w:t>
      </w:r>
      <w:r w:rsidRPr="00342FCF">
        <w:rPr>
          <w:rFonts w:ascii="Verdana" w:hAnsi="Verdana"/>
          <w:i/>
          <w:sz w:val="18"/>
          <w:szCs w:val="18"/>
        </w:rPr>
        <w:t>8571</w:t>
      </w:r>
      <w:r w:rsidRPr="00342FCF">
        <w:rPr>
          <w:rFonts w:ascii="Verdana" w:hAnsi="Verdana"/>
          <w:sz w:val="18"/>
          <w:szCs w:val="18"/>
        </w:rPr>
        <w:t xml:space="preserve">, </w:t>
      </w:r>
      <w:r w:rsidRPr="00342FCF">
        <w:rPr>
          <w:rFonts w:ascii="Verdana" w:hAnsi="Verdana"/>
          <w:i/>
          <w:sz w:val="18"/>
          <w:szCs w:val="18"/>
        </w:rPr>
        <w:t>Sección Columna</w:t>
      </w:r>
      <w:r w:rsidRPr="00342FCF">
        <w:rPr>
          <w:rFonts w:ascii="Verdana" w:hAnsi="Verdana"/>
          <w:sz w:val="18"/>
          <w:szCs w:val="18"/>
        </w:rPr>
        <w:t xml:space="preserve">, 2015, pp. 1-9. </w:t>
      </w:r>
    </w:p>
    <w:p w14:paraId="2488D470" w14:textId="77777777" w:rsidR="00F86469" w:rsidRPr="00643854" w:rsidRDefault="00F86469" w:rsidP="00F86469">
      <w:pPr>
        <w:pStyle w:val="Textonotapie"/>
        <w:ind w:hanging="709"/>
        <w:rPr>
          <w:rFonts w:ascii="Verdana" w:hAnsi="Verdana"/>
          <w:sz w:val="18"/>
          <w:szCs w:val="18"/>
        </w:rPr>
      </w:pPr>
      <w:r w:rsidRPr="00643854">
        <w:rPr>
          <w:rFonts w:ascii="Verdana" w:hAnsi="Verdana"/>
          <w:smallCaps/>
          <w:sz w:val="18"/>
          <w:szCs w:val="18"/>
        </w:rPr>
        <w:t>ROMAÑACH CABRERO</w:t>
      </w:r>
      <w:r w:rsidRPr="00643854">
        <w:rPr>
          <w:rFonts w:ascii="Verdana" w:hAnsi="Verdana"/>
          <w:sz w:val="18"/>
          <w:szCs w:val="18"/>
        </w:rPr>
        <w:t>, J</w:t>
      </w:r>
      <w:r>
        <w:rPr>
          <w:rFonts w:ascii="Verdana" w:hAnsi="Verdana"/>
          <w:sz w:val="18"/>
          <w:szCs w:val="18"/>
        </w:rPr>
        <w:t>.</w:t>
      </w:r>
      <w:r w:rsidRPr="00643854">
        <w:rPr>
          <w:rFonts w:ascii="Verdana" w:hAnsi="Verdana"/>
          <w:sz w:val="18"/>
          <w:szCs w:val="18"/>
        </w:rPr>
        <w:t xml:space="preserve"> </w:t>
      </w:r>
      <w:r>
        <w:rPr>
          <w:rFonts w:ascii="Verdana" w:hAnsi="Verdana"/>
          <w:sz w:val="18"/>
          <w:szCs w:val="18"/>
        </w:rPr>
        <w:t>“</w:t>
      </w:r>
      <w:r w:rsidRPr="00643854">
        <w:rPr>
          <w:rFonts w:ascii="Verdana" w:hAnsi="Verdana"/>
          <w:sz w:val="18"/>
          <w:szCs w:val="18"/>
        </w:rPr>
        <w:t>Diversidad funcional y Derechos Humanos en España: un reto para el futuro</w:t>
      </w:r>
      <w:r>
        <w:rPr>
          <w:rFonts w:ascii="Verdana" w:hAnsi="Verdana"/>
          <w:sz w:val="18"/>
          <w:szCs w:val="18"/>
        </w:rPr>
        <w:t>”</w:t>
      </w:r>
      <w:r w:rsidRPr="00643854">
        <w:rPr>
          <w:rFonts w:ascii="Verdana" w:hAnsi="Verdana"/>
          <w:sz w:val="18"/>
          <w:szCs w:val="18"/>
        </w:rPr>
        <w:t xml:space="preserve">, </w:t>
      </w:r>
      <w:proofErr w:type="spellStart"/>
      <w:r w:rsidRPr="00643854">
        <w:rPr>
          <w:rFonts w:ascii="Verdana" w:hAnsi="Verdana"/>
          <w:i/>
          <w:sz w:val="18"/>
          <w:szCs w:val="18"/>
        </w:rPr>
        <w:t>D</w:t>
      </w:r>
      <w:r w:rsidRPr="00643854">
        <w:rPr>
          <w:rFonts w:ascii="Verdana" w:hAnsi="Verdana"/>
          <w:i/>
          <w:iCs/>
          <w:sz w:val="18"/>
          <w:szCs w:val="18"/>
        </w:rPr>
        <w:t>ilemata</w:t>
      </w:r>
      <w:proofErr w:type="spellEnd"/>
      <w:r w:rsidRPr="00643854">
        <w:rPr>
          <w:rFonts w:ascii="Verdana" w:hAnsi="Verdana"/>
          <w:sz w:val="18"/>
          <w:szCs w:val="18"/>
        </w:rPr>
        <w:t>, 2, 2010, pp.  71-87</w:t>
      </w:r>
      <w:r w:rsidRPr="00643854">
        <w:rPr>
          <w:rFonts w:ascii="Verdana" w:hAnsi="Verdana" w:cs="Verdana"/>
          <w:sz w:val="18"/>
          <w:szCs w:val="18"/>
        </w:rPr>
        <w:t xml:space="preserve">. </w:t>
      </w:r>
    </w:p>
    <w:p w14:paraId="304A9CF0" w14:textId="77777777" w:rsidR="00F86469" w:rsidRPr="003C74E7" w:rsidRDefault="00F86469" w:rsidP="00F86469">
      <w:pPr>
        <w:ind w:hanging="709"/>
        <w:rPr>
          <w:rFonts w:ascii="Verdana" w:hAnsi="Verdana"/>
          <w:smallCaps/>
          <w:sz w:val="18"/>
          <w:szCs w:val="18"/>
        </w:rPr>
      </w:pPr>
      <w:r w:rsidRPr="003C74E7">
        <w:rPr>
          <w:rFonts w:ascii="Verdana" w:hAnsi="Verdana"/>
          <w:smallCaps/>
          <w:sz w:val="18"/>
          <w:szCs w:val="18"/>
        </w:rPr>
        <w:t>RUBIN</w:t>
      </w:r>
      <w:r w:rsidRPr="003C74E7">
        <w:rPr>
          <w:rFonts w:ascii="Verdana" w:hAnsi="Verdana"/>
          <w:sz w:val="18"/>
          <w:szCs w:val="18"/>
        </w:rPr>
        <w:t xml:space="preserve">, G. “El tráfico de mujeres: notas sobre la economía política del sexo”, </w:t>
      </w:r>
      <w:r w:rsidRPr="003C74E7">
        <w:rPr>
          <w:rFonts w:ascii="Verdana" w:hAnsi="Verdana"/>
          <w:i/>
          <w:sz w:val="18"/>
          <w:szCs w:val="18"/>
        </w:rPr>
        <w:t xml:space="preserve">Revista Nueva Antropología, </w:t>
      </w:r>
      <w:r w:rsidRPr="003C74E7">
        <w:rPr>
          <w:rFonts w:ascii="Verdana" w:hAnsi="Verdana"/>
          <w:sz w:val="18"/>
          <w:szCs w:val="18"/>
        </w:rPr>
        <w:t>VIII</w:t>
      </w:r>
      <w:r w:rsidRPr="003C74E7">
        <w:rPr>
          <w:rFonts w:ascii="Verdana" w:hAnsi="Verdana"/>
          <w:i/>
          <w:sz w:val="18"/>
          <w:szCs w:val="18"/>
        </w:rPr>
        <w:t xml:space="preserve"> </w:t>
      </w:r>
      <w:r w:rsidRPr="003C74E7">
        <w:rPr>
          <w:rFonts w:ascii="Verdana" w:hAnsi="Verdana"/>
          <w:sz w:val="18"/>
          <w:szCs w:val="18"/>
        </w:rPr>
        <w:t xml:space="preserve">(30), 1986, pp. 95-145. </w:t>
      </w:r>
    </w:p>
    <w:p w14:paraId="39736B45" w14:textId="77777777" w:rsidR="00F86469" w:rsidRPr="006A41D3" w:rsidRDefault="00F86469" w:rsidP="00F86469">
      <w:pPr>
        <w:autoSpaceDE w:val="0"/>
        <w:autoSpaceDN w:val="0"/>
        <w:adjustRightInd w:val="0"/>
        <w:ind w:hanging="709"/>
        <w:rPr>
          <w:rFonts w:ascii="Verdana" w:hAnsi="Verdana"/>
          <w:sz w:val="18"/>
          <w:szCs w:val="18"/>
        </w:rPr>
      </w:pPr>
      <w:r w:rsidRPr="006A41D3">
        <w:rPr>
          <w:rFonts w:ascii="Verdana" w:hAnsi="Verdana"/>
          <w:smallCaps/>
          <w:sz w:val="18"/>
          <w:szCs w:val="18"/>
        </w:rPr>
        <w:t>RUEDA CASTRO</w:t>
      </w:r>
      <w:r w:rsidRPr="006A41D3">
        <w:rPr>
          <w:rFonts w:ascii="Verdana" w:hAnsi="Verdana"/>
          <w:sz w:val="18"/>
          <w:szCs w:val="18"/>
        </w:rPr>
        <w:t>, L</w:t>
      </w:r>
      <w:r>
        <w:rPr>
          <w:rFonts w:ascii="Verdana" w:hAnsi="Verdana"/>
          <w:sz w:val="18"/>
          <w:szCs w:val="18"/>
        </w:rPr>
        <w:t xml:space="preserve">. y </w:t>
      </w:r>
      <w:r w:rsidRPr="006A41D3">
        <w:rPr>
          <w:rFonts w:ascii="Verdana" w:hAnsi="Verdana"/>
          <w:smallCaps/>
          <w:sz w:val="18"/>
          <w:szCs w:val="18"/>
        </w:rPr>
        <w:t>SOTOMAYOR SAAVEDRA</w:t>
      </w:r>
      <w:r w:rsidRPr="006A41D3">
        <w:rPr>
          <w:rFonts w:ascii="Verdana" w:hAnsi="Verdana"/>
          <w:sz w:val="18"/>
          <w:szCs w:val="18"/>
        </w:rPr>
        <w:t>, M</w:t>
      </w:r>
      <w:r>
        <w:rPr>
          <w:rFonts w:ascii="Verdana" w:hAnsi="Verdana"/>
          <w:sz w:val="18"/>
          <w:szCs w:val="18"/>
        </w:rPr>
        <w:t xml:space="preserve">. </w:t>
      </w:r>
      <w:r w:rsidRPr="006A41D3">
        <w:rPr>
          <w:rFonts w:ascii="Verdana" w:hAnsi="Verdana"/>
          <w:sz w:val="18"/>
          <w:szCs w:val="18"/>
        </w:rPr>
        <w:t>A</w:t>
      </w:r>
      <w:r>
        <w:rPr>
          <w:rFonts w:ascii="Verdana" w:hAnsi="Verdana"/>
          <w:sz w:val="18"/>
          <w:szCs w:val="18"/>
        </w:rPr>
        <w:t>.</w:t>
      </w:r>
      <w:r w:rsidRPr="006A41D3">
        <w:rPr>
          <w:rFonts w:ascii="Verdana" w:hAnsi="Verdana"/>
          <w:sz w:val="18"/>
          <w:szCs w:val="18"/>
        </w:rPr>
        <w:t xml:space="preserve"> </w:t>
      </w:r>
      <w:r>
        <w:rPr>
          <w:rFonts w:ascii="Verdana" w:hAnsi="Verdana"/>
          <w:sz w:val="18"/>
          <w:szCs w:val="18"/>
        </w:rPr>
        <w:t>“</w:t>
      </w:r>
      <w:r w:rsidRPr="006A41D3">
        <w:rPr>
          <w:rFonts w:ascii="Verdana" w:hAnsi="Verdana"/>
          <w:sz w:val="18"/>
          <w:szCs w:val="18"/>
        </w:rPr>
        <w:t>Bioética y discapacidad psiquiátrica: aspectos clínicos y jurídicos</w:t>
      </w:r>
      <w:r>
        <w:rPr>
          <w:rFonts w:ascii="Verdana" w:hAnsi="Verdana"/>
          <w:sz w:val="18"/>
          <w:szCs w:val="18"/>
        </w:rPr>
        <w:t>”</w:t>
      </w:r>
      <w:r w:rsidRPr="006A41D3">
        <w:rPr>
          <w:rFonts w:ascii="Verdana" w:hAnsi="Verdana"/>
          <w:sz w:val="18"/>
          <w:szCs w:val="18"/>
        </w:rPr>
        <w:t xml:space="preserve">, </w:t>
      </w:r>
      <w:r w:rsidRPr="006A41D3">
        <w:rPr>
          <w:rFonts w:ascii="Verdana" w:hAnsi="Verdana"/>
          <w:i/>
          <w:sz w:val="18"/>
          <w:szCs w:val="18"/>
        </w:rPr>
        <w:t xml:space="preserve">Acta </w:t>
      </w:r>
      <w:proofErr w:type="spellStart"/>
      <w:r w:rsidRPr="006A41D3">
        <w:rPr>
          <w:rFonts w:ascii="Verdana" w:hAnsi="Verdana"/>
          <w:i/>
          <w:sz w:val="18"/>
          <w:szCs w:val="18"/>
        </w:rPr>
        <w:t>Bioethica</w:t>
      </w:r>
      <w:proofErr w:type="spellEnd"/>
      <w:r w:rsidRPr="006A41D3">
        <w:rPr>
          <w:rFonts w:ascii="Verdana" w:hAnsi="Verdana"/>
          <w:i/>
          <w:sz w:val="18"/>
          <w:szCs w:val="18"/>
        </w:rPr>
        <w:t xml:space="preserve">, </w:t>
      </w:r>
      <w:r w:rsidRPr="006A41D3">
        <w:rPr>
          <w:rFonts w:ascii="Verdana" w:hAnsi="Verdana"/>
          <w:sz w:val="18"/>
          <w:szCs w:val="18"/>
        </w:rPr>
        <w:t>9(2),</w:t>
      </w:r>
      <w:r>
        <w:rPr>
          <w:rFonts w:ascii="Verdana" w:hAnsi="Verdana"/>
          <w:sz w:val="18"/>
          <w:szCs w:val="18"/>
        </w:rPr>
        <w:t xml:space="preserve"> </w:t>
      </w:r>
      <w:r w:rsidRPr="006A41D3">
        <w:rPr>
          <w:rFonts w:ascii="Verdana" w:hAnsi="Verdana"/>
          <w:sz w:val="18"/>
          <w:szCs w:val="18"/>
        </w:rPr>
        <w:t>2003, pp. 239-249.</w:t>
      </w:r>
    </w:p>
    <w:p w14:paraId="5CB81E33" w14:textId="77777777" w:rsidR="00874F27" w:rsidRDefault="00F86469" w:rsidP="00874F27">
      <w:pPr>
        <w:ind w:hanging="709"/>
        <w:rPr>
          <w:rFonts w:ascii="Verdana" w:hAnsi="Verdana"/>
          <w:sz w:val="18"/>
          <w:szCs w:val="18"/>
        </w:rPr>
      </w:pPr>
      <w:r w:rsidRPr="00643854">
        <w:rPr>
          <w:rFonts w:ascii="Verdana" w:hAnsi="Verdana"/>
          <w:sz w:val="18"/>
          <w:szCs w:val="18"/>
        </w:rPr>
        <w:t xml:space="preserve">RUIZ MIGUEL, Alfonso: Derechos Humanos y </w:t>
      </w:r>
      <w:proofErr w:type="spellStart"/>
      <w:r w:rsidRPr="00643854">
        <w:rPr>
          <w:rFonts w:ascii="Verdana" w:hAnsi="Verdana"/>
          <w:sz w:val="18"/>
          <w:szCs w:val="18"/>
        </w:rPr>
        <w:t>comunitarismo</w:t>
      </w:r>
      <w:proofErr w:type="spellEnd"/>
      <w:r w:rsidRPr="00643854">
        <w:rPr>
          <w:rFonts w:ascii="Verdana" w:hAnsi="Verdana"/>
          <w:sz w:val="18"/>
          <w:szCs w:val="18"/>
        </w:rPr>
        <w:t xml:space="preserve">: aproximación a un debate, </w:t>
      </w:r>
      <w:proofErr w:type="spellStart"/>
      <w:r w:rsidRPr="00643854">
        <w:rPr>
          <w:rFonts w:ascii="Verdana" w:hAnsi="Verdana"/>
          <w:i/>
          <w:sz w:val="18"/>
          <w:szCs w:val="18"/>
        </w:rPr>
        <w:t>Doxa</w:t>
      </w:r>
      <w:proofErr w:type="spellEnd"/>
      <w:r w:rsidRPr="00643854">
        <w:rPr>
          <w:rFonts w:ascii="Verdana" w:hAnsi="Verdana"/>
          <w:i/>
          <w:sz w:val="18"/>
          <w:szCs w:val="18"/>
        </w:rPr>
        <w:t>, 12</w:t>
      </w:r>
      <w:r w:rsidRPr="00643854">
        <w:rPr>
          <w:rFonts w:ascii="Verdana" w:hAnsi="Verdana"/>
          <w:sz w:val="18"/>
          <w:szCs w:val="18"/>
        </w:rPr>
        <w:t xml:space="preserve">, (1992), pp. 95-114. </w:t>
      </w:r>
    </w:p>
    <w:p w14:paraId="58D88FCD" w14:textId="5F73461B" w:rsidR="00874F27" w:rsidRPr="00874F27" w:rsidRDefault="00F86469" w:rsidP="00874F27">
      <w:pPr>
        <w:ind w:hanging="709"/>
        <w:rPr>
          <w:rFonts w:ascii="Verdana" w:hAnsi="Verdana"/>
          <w:smallCaps/>
          <w:sz w:val="18"/>
          <w:szCs w:val="18"/>
        </w:rPr>
      </w:pPr>
      <w:r w:rsidRPr="00D80F99">
        <w:rPr>
          <w:rFonts w:ascii="Verdana" w:hAnsi="Verdana"/>
          <w:smallCaps/>
          <w:sz w:val="18"/>
          <w:szCs w:val="18"/>
        </w:rPr>
        <w:t>RUIZ RETEGUI</w:t>
      </w:r>
      <w:r w:rsidRPr="00D80F99">
        <w:rPr>
          <w:rFonts w:ascii="Verdana" w:hAnsi="Verdana"/>
          <w:sz w:val="18"/>
          <w:szCs w:val="18"/>
        </w:rPr>
        <w:t>, A</w:t>
      </w:r>
      <w:r>
        <w:rPr>
          <w:rFonts w:ascii="Verdana" w:hAnsi="Verdana"/>
          <w:sz w:val="18"/>
          <w:szCs w:val="18"/>
        </w:rPr>
        <w:t>. “</w:t>
      </w:r>
      <w:r w:rsidRPr="00D80F99">
        <w:rPr>
          <w:rFonts w:ascii="Verdana" w:hAnsi="Verdana"/>
          <w:sz w:val="18"/>
          <w:szCs w:val="18"/>
        </w:rPr>
        <w:t>La Ciencia y la fundamentación de la Ética. II: La pluralidad humana</w:t>
      </w:r>
      <w:r>
        <w:rPr>
          <w:rFonts w:ascii="Verdana" w:hAnsi="Verdana"/>
          <w:sz w:val="18"/>
          <w:szCs w:val="18"/>
        </w:rPr>
        <w:t>”</w:t>
      </w:r>
      <w:r w:rsidRPr="00D80F99">
        <w:rPr>
          <w:rFonts w:ascii="Verdana" w:hAnsi="Verdana"/>
          <w:sz w:val="18"/>
          <w:szCs w:val="18"/>
        </w:rPr>
        <w:t>.</w:t>
      </w:r>
      <w:r>
        <w:rPr>
          <w:rFonts w:ascii="Verdana" w:hAnsi="Verdana"/>
          <w:sz w:val="18"/>
          <w:szCs w:val="18"/>
        </w:rPr>
        <w:t xml:space="preserve"> (Dir.)</w:t>
      </w:r>
      <w:r w:rsidR="00874F27">
        <w:rPr>
          <w:rFonts w:ascii="Verdana" w:hAnsi="Verdana"/>
          <w:sz w:val="18"/>
          <w:szCs w:val="18"/>
        </w:rPr>
        <w:t xml:space="preserve"> </w:t>
      </w:r>
      <w:r w:rsidR="00874F27" w:rsidRPr="00D80F99">
        <w:rPr>
          <w:rFonts w:ascii="Verdana" w:hAnsi="Verdana"/>
          <w:sz w:val="18"/>
          <w:szCs w:val="18"/>
        </w:rPr>
        <w:t xml:space="preserve">López </w:t>
      </w:r>
      <w:proofErr w:type="spellStart"/>
      <w:r w:rsidR="00874F27" w:rsidRPr="00D80F99">
        <w:rPr>
          <w:rFonts w:ascii="Verdana" w:hAnsi="Verdana"/>
          <w:sz w:val="18"/>
          <w:szCs w:val="18"/>
        </w:rPr>
        <w:t>Moratalla</w:t>
      </w:r>
      <w:proofErr w:type="spellEnd"/>
      <w:r w:rsidR="00874F27" w:rsidRPr="00D80F99">
        <w:rPr>
          <w:rFonts w:ascii="Verdana" w:hAnsi="Verdana"/>
          <w:sz w:val="18"/>
          <w:szCs w:val="18"/>
        </w:rPr>
        <w:t>, N</w:t>
      </w:r>
      <w:r w:rsidR="00874F27">
        <w:rPr>
          <w:rFonts w:ascii="Verdana" w:hAnsi="Verdana"/>
          <w:sz w:val="18"/>
          <w:szCs w:val="18"/>
        </w:rPr>
        <w:t xml:space="preserve">. </w:t>
      </w:r>
      <w:r w:rsidR="00874F27" w:rsidRPr="00D80F99">
        <w:rPr>
          <w:rFonts w:ascii="Verdana" w:hAnsi="Verdana"/>
          <w:i/>
          <w:sz w:val="18"/>
          <w:szCs w:val="18"/>
        </w:rPr>
        <w:t>Deontología Biológica,</w:t>
      </w:r>
      <w:r w:rsidR="00874F27" w:rsidRPr="00D80F99">
        <w:rPr>
          <w:rFonts w:ascii="Verdana" w:hAnsi="Verdana"/>
          <w:sz w:val="18"/>
          <w:szCs w:val="18"/>
        </w:rPr>
        <w:t xml:space="preserve"> Facultad de Ciencias. Universidad de Navarra,</w:t>
      </w:r>
      <w:r w:rsidR="00874F27">
        <w:rPr>
          <w:rFonts w:ascii="Verdana" w:hAnsi="Verdana"/>
          <w:sz w:val="18"/>
          <w:szCs w:val="18"/>
        </w:rPr>
        <w:t xml:space="preserve"> </w:t>
      </w:r>
      <w:r w:rsidR="00874F27" w:rsidRPr="00D80F99">
        <w:rPr>
          <w:rFonts w:ascii="Verdana" w:hAnsi="Verdana"/>
          <w:sz w:val="18"/>
          <w:szCs w:val="18"/>
        </w:rPr>
        <w:t xml:space="preserve">1987. </w:t>
      </w:r>
    </w:p>
    <w:p w14:paraId="023AE4AF" w14:textId="77777777" w:rsidR="00F86469" w:rsidRDefault="00F86469" w:rsidP="00F86469">
      <w:pPr>
        <w:pStyle w:val="Textonotapie"/>
        <w:ind w:hanging="709"/>
        <w:rPr>
          <w:rFonts w:ascii="Verdana" w:eastAsia="Calibri" w:hAnsi="Verdana"/>
          <w:bCs/>
          <w:sz w:val="18"/>
          <w:szCs w:val="18"/>
        </w:rPr>
      </w:pPr>
      <w:r w:rsidRPr="00BC1C55">
        <w:rPr>
          <w:rFonts w:ascii="Verdana" w:hAnsi="Verdana"/>
          <w:smallCaps/>
          <w:sz w:val="18"/>
          <w:szCs w:val="18"/>
        </w:rPr>
        <w:t>RYAN</w:t>
      </w:r>
      <w:r w:rsidRPr="00BC1C55">
        <w:rPr>
          <w:rFonts w:ascii="Verdana" w:hAnsi="Verdana"/>
          <w:sz w:val="18"/>
          <w:szCs w:val="18"/>
        </w:rPr>
        <w:t xml:space="preserve">, </w:t>
      </w:r>
      <w:proofErr w:type="spellStart"/>
      <w:r w:rsidRPr="00BC1C55">
        <w:rPr>
          <w:rFonts w:ascii="Verdana" w:hAnsi="Verdana"/>
          <w:sz w:val="18"/>
          <w:szCs w:val="18"/>
        </w:rPr>
        <w:t>Frances</w:t>
      </w:r>
      <w:proofErr w:type="spellEnd"/>
      <w:r w:rsidRPr="00BC1C55">
        <w:rPr>
          <w:rFonts w:ascii="Verdana" w:hAnsi="Verdana"/>
          <w:sz w:val="18"/>
          <w:szCs w:val="18"/>
        </w:rPr>
        <w:t xml:space="preserve">: </w:t>
      </w:r>
      <w:r w:rsidRPr="00BC1C55">
        <w:rPr>
          <w:rFonts w:ascii="Verdana" w:eastAsia="Calibri" w:hAnsi="Verdana"/>
          <w:bCs/>
          <w:i/>
          <w:sz w:val="18"/>
          <w:szCs w:val="18"/>
        </w:rPr>
        <w:t>Tullidos: austeridad y demonización de las personas discapacitadas</w:t>
      </w:r>
      <w:r w:rsidRPr="00BC1C55">
        <w:rPr>
          <w:rFonts w:ascii="Verdana" w:eastAsia="Calibri" w:hAnsi="Verdana"/>
          <w:bCs/>
          <w:sz w:val="18"/>
          <w:szCs w:val="18"/>
        </w:rPr>
        <w:t>, Capitán Swing Libros, Madrid, 2020.</w:t>
      </w:r>
    </w:p>
    <w:p w14:paraId="2863CFF6" w14:textId="77777777" w:rsidR="00F86469" w:rsidRPr="00FC514F" w:rsidRDefault="00F86469" w:rsidP="00F86469">
      <w:pPr>
        <w:pStyle w:val="Textonotapie"/>
        <w:ind w:hanging="709"/>
        <w:rPr>
          <w:rFonts w:ascii="Verdana" w:hAnsi="Verdana"/>
          <w:sz w:val="18"/>
          <w:szCs w:val="18"/>
        </w:rPr>
      </w:pPr>
      <w:r w:rsidRPr="00FC514F">
        <w:rPr>
          <w:rFonts w:ascii="Verdana" w:hAnsi="Verdana"/>
          <w:smallCaps/>
          <w:sz w:val="18"/>
          <w:szCs w:val="18"/>
        </w:rPr>
        <w:t>SANJOSÉ GIL,</w:t>
      </w:r>
      <w:r w:rsidRPr="00FC514F">
        <w:rPr>
          <w:rFonts w:ascii="Verdana" w:hAnsi="Verdana"/>
          <w:sz w:val="18"/>
          <w:szCs w:val="18"/>
        </w:rPr>
        <w:t xml:space="preserve"> A. “El primer tratado de Derechos Humanos del siglo XXI: La Convención sobre los Derechos de las Personas con Discapacidad”</w:t>
      </w:r>
      <w:r w:rsidRPr="00FC514F">
        <w:rPr>
          <w:rFonts w:ascii="Verdana" w:hAnsi="Verdana"/>
          <w:i/>
          <w:sz w:val="18"/>
          <w:szCs w:val="18"/>
        </w:rPr>
        <w:t>,</w:t>
      </w:r>
      <w:r>
        <w:rPr>
          <w:rFonts w:ascii="Verdana" w:hAnsi="Verdana"/>
          <w:i/>
          <w:sz w:val="18"/>
          <w:szCs w:val="18"/>
        </w:rPr>
        <w:t xml:space="preserve"> </w:t>
      </w:r>
      <w:r w:rsidRPr="00FC514F">
        <w:rPr>
          <w:rFonts w:ascii="Verdana" w:hAnsi="Verdana"/>
          <w:i/>
          <w:sz w:val="18"/>
          <w:szCs w:val="18"/>
        </w:rPr>
        <w:t>Revista electrónica de estudios internacionales,</w:t>
      </w:r>
      <w:r w:rsidRPr="00FC514F">
        <w:rPr>
          <w:rFonts w:ascii="Verdana" w:hAnsi="Verdana"/>
          <w:sz w:val="18"/>
          <w:szCs w:val="18"/>
        </w:rPr>
        <w:t xml:space="preserve"> 13, 2007, pp. 1-26. Recuperado de </w:t>
      </w:r>
      <w:r w:rsidRPr="00FC514F">
        <w:rPr>
          <w:rFonts w:ascii="Verdana" w:hAnsi="Verdana"/>
          <w:color w:val="0000FF"/>
          <w:sz w:val="18"/>
          <w:szCs w:val="18"/>
        </w:rPr>
        <w:t>https://bit.ly/2DnK7R1</w:t>
      </w:r>
    </w:p>
    <w:p w14:paraId="182DE7AA" w14:textId="77777777" w:rsidR="00F86469" w:rsidRPr="00C850F3" w:rsidRDefault="00F86469" w:rsidP="00F86469">
      <w:pPr>
        <w:pStyle w:val="Textonotapie"/>
        <w:ind w:hanging="709"/>
        <w:rPr>
          <w:rFonts w:ascii="Verdana" w:hAnsi="Verdana"/>
          <w:sz w:val="18"/>
          <w:szCs w:val="18"/>
        </w:rPr>
      </w:pPr>
      <w:r w:rsidRPr="00C850F3">
        <w:rPr>
          <w:rFonts w:ascii="Verdana" w:hAnsi="Verdana"/>
          <w:smallCaps/>
          <w:sz w:val="18"/>
          <w:szCs w:val="18"/>
        </w:rPr>
        <w:t>SANTAMARINA</w:t>
      </w:r>
      <w:r w:rsidRPr="00C850F3">
        <w:rPr>
          <w:rFonts w:ascii="Verdana" w:hAnsi="Verdana"/>
          <w:sz w:val="18"/>
          <w:szCs w:val="18"/>
        </w:rPr>
        <w:t>, C</w:t>
      </w:r>
      <w:r>
        <w:rPr>
          <w:rFonts w:ascii="Verdana" w:hAnsi="Verdana"/>
          <w:sz w:val="18"/>
          <w:szCs w:val="18"/>
        </w:rPr>
        <w:t>. “</w:t>
      </w:r>
      <w:r w:rsidRPr="00C850F3">
        <w:rPr>
          <w:rFonts w:ascii="Verdana" w:hAnsi="Verdana"/>
          <w:sz w:val="18"/>
          <w:szCs w:val="18"/>
        </w:rPr>
        <w:t xml:space="preserve">Mujer y discapacidad: una doble discriminación. </w:t>
      </w:r>
      <w:r>
        <w:rPr>
          <w:rFonts w:ascii="Verdana" w:hAnsi="Verdana"/>
          <w:sz w:val="18"/>
          <w:szCs w:val="18"/>
        </w:rPr>
        <w:t xml:space="preserve">(Dir.) </w:t>
      </w:r>
      <w:r w:rsidRPr="00C850F3">
        <w:rPr>
          <w:rFonts w:ascii="Verdana" w:hAnsi="Verdana"/>
          <w:sz w:val="18"/>
          <w:szCs w:val="18"/>
        </w:rPr>
        <w:t>Consejería de Asuntos Sociales del Principado de Asturias</w:t>
      </w:r>
      <w:r>
        <w:rPr>
          <w:rFonts w:ascii="Verdana" w:hAnsi="Verdana"/>
          <w:sz w:val="18"/>
          <w:szCs w:val="18"/>
        </w:rPr>
        <w:t xml:space="preserve">. </w:t>
      </w:r>
      <w:r w:rsidRPr="00C850F3">
        <w:rPr>
          <w:rFonts w:ascii="Verdana" w:hAnsi="Verdana"/>
          <w:i/>
          <w:sz w:val="18"/>
          <w:szCs w:val="18"/>
        </w:rPr>
        <w:t>Mujer y discapacidad: un análisis pendiente</w:t>
      </w:r>
      <w:r w:rsidRPr="00C850F3">
        <w:rPr>
          <w:rFonts w:ascii="Verdana" w:hAnsi="Verdana"/>
          <w:sz w:val="18"/>
          <w:szCs w:val="18"/>
        </w:rPr>
        <w:t>, 2002</w:t>
      </w:r>
      <w:r>
        <w:rPr>
          <w:rFonts w:ascii="Verdana" w:hAnsi="Verdana"/>
          <w:sz w:val="18"/>
          <w:szCs w:val="18"/>
        </w:rPr>
        <w:t>.</w:t>
      </w:r>
      <w:r w:rsidRPr="00C850F3">
        <w:rPr>
          <w:rFonts w:ascii="Verdana" w:hAnsi="Verdana"/>
          <w:sz w:val="18"/>
          <w:szCs w:val="18"/>
        </w:rPr>
        <w:t xml:space="preserve">   </w:t>
      </w:r>
    </w:p>
    <w:p w14:paraId="341D2054" w14:textId="77777777" w:rsidR="00F86469" w:rsidRPr="000F53D6" w:rsidRDefault="00F86469" w:rsidP="00F86469">
      <w:pPr>
        <w:pStyle w:val="Textonotapie"/>
        <w:ind w:hanging="709"/>
        <w:rPr>
          <w:rFonts w:ascii="Verdana" w:hAnsi="Verdana"/>
          <w:sz w:val="18"/>
          <w:szCs w:val="18"/>
        </w:rPr>
      </w:pPr>
      <w:r w:rsidRPr="000F53D6">
        <w:rPr>
          <w:rFonts w:ascii="Verdana" w:hAnsi="Verdana"/>
          <w:smallCaps/>
          <w:sz w:val="18"/>
          <w:szCs w:val="18"/>
        </w:rPr>
        <w:t>SAPIR</w:t>
      </w:r>
      <w:r>
        <w:rPr>
          <w:rFonts w:ascii="Verdana" w:hAnsi="Verdana"/>
          <w:sz w:val="18"/>
          <w:szCs w:val="18"/>
        </w:rPr>
        <w:t xml:space="preserve">, Edward: </w:t>
      </w:r>
      <w:r w:rsidRPr="000F53D6">
        <w:rPr>
          <w:rFonts w:ascii="Verdana" w:hAnsi="Verdana"/>
          <w:i/>
          <w:sz w:val="18"/>
          <w:szCs w:val="18"/>
        </w:rPr>
        <w:t>El Lenguaje. Introducción al estudio del habla</w:t>
      </w:r>
      <w:r>
        <w:rPr>
          <w:rFonts w:ascii="Verdana" w:hAnsi="Verdana"/>
          <w:sz w:val="18"/>
          <w:szCs w:val="18"/>
        </w:rPr>
        <w:t xml:space="preserve">, Ediciones F.C.E, Madrid, 1981. </w:t>
      </w:r>
    </w:p>
    <w:p w14:paraId="5C6DF980" w14:textId="77777777" w:rsidR="00F86469" w:rsidRDefault="00F86469" w:rsidP="00F86469">
      <w:pPr>
        <w:pStyle w:val="Textonotapie"/>
        <w:ind w:hanging="709"/>
        <w:rPr>
          <w:rFonts w:ascii="Verdana" w:hAnsi="Verdana"/>
          <w:sz w:val="18"/>
          <w:szCs w:val="18"/>
        </w:rPr>
      </w:pPr>
      <w:r w:rsidRPr="00A549BC">
        <w:rPr>
          <w:rFonts w:ascii="Verdana" w:hAnsi="Verdana"/>
          <w:smallCaps/>
          <w:sz w:val="18"/>
          <w:szCs w:val="18"/>
        </w:rPr>
        <w:t xml:space="preserve">SEARLE, </w:t>
      </w:r>
      <w:r>
        <w:rPr>
          <w:rFonts w:ascii="Verdana" w:hAnsi="Verdana"/>
          <w:sz w:val="18"/>
          <w:szCs w:val="18"/>
        </w:rPr>
        <w:t xml:space="preserve">John: </w:t>
      </w:r>
      <w:r w:rsidRPr="00A549BC">
        <w:rPr>
          <w:rFonts w:ascii="Verdana" w:hAnsi="Verdana"/>
          <w:i/>
          <w:sz w:val="18"/>
          <w:szCs w:val="18"/>
        </w:rPr>
        <w:t>Mente, lenguaje y sociedad. La filosofía en el mundo real</w:t>
      </w:r>
      <w:r>
        <w:rPr>
          <w:rFonts w:ascii="Verdana" w:hAnsi="Verdana"/>
          <w:sz w:val="18"/>
          <w:szCs w:val="18"/>
        </w:rPr>
        <w:t xml:space="preserve">, Alianza Editorial, Madrid, 2001. </w:t>
      </w:r>
    </w:p>
    <w:p w14:paraId="02098C2E" w14:textId="77777777" w:rsidR="00F86469" w:rsidRPr="00EE3D61" w:rsidRDefault="00F86469" w:rsidP="00F86469">
      <w:pPr>
        <w:pStyle w:val="Textonotapie"/>
        <w:ind w:hanging="709"/>
        <w:rPr>
          <w:rFonts w:ascii="Verdana" w:hAnsi="Verdana"/>
          <w:sz w:val="18"/>
          <w:szCs w:val="18"/>
        </w:rPr>
      </w:pPr>
      <w:r w:rsidRPr="00EE3D61">
        <w:rPr>
          <w:rFonts w:ascii="Verdana" w:hAnsi="Verdana"/>
          <w:smallCaps/>
          <w:sz w:val="18"/>
          <w:szCs w:val="18"/>
        </w:rPr>
        <w:t>SEOANE</w:t>
      </w:r>
      <w:r w:rsidRPr="00EE3D61">
        <w:rPr>
          <w:rFonts w:ascii="Verdana" w:hAnsi="Verdana"/>
          <w:sz w:val="18"/>
          <w:szCs w:val="18"/>
        </w:rPr>
        <w:t>, J</w:t>
      </w:r>
      <w:r>
        <w:rPr>
          <w:rFonts w:ascii="Verdana" w:hAnsi="Verdana"/>
          <w:sz w:val="18"/>
          <w:szCs w:val="18"/>
        </w:rPr>
        <w:t xml:space="preserve">. </w:t>
      </w:r>
      <w:r w:rsidRPr="00EE3D61">
        <w:rPr>
          <w:rFonts w:ascii="Verdana" w:hAnsi="Verdana"/>
          <w:sz w:val="18"/>
          <w:szCs w:val="18"/>
        </w:rPr>
        <w:t>A</w:t>
      </w:r>
      <w:r>
        <w:rPr>
          <w:rFonts w:ascii="Verdana" w:hAnsi="Verdana"/>
          <w:sz w:val="18"/>
          <w:szCs w:val="18"/>
        </w:rPr>
        <w:t>. “</w:t>
      </w:r>
      <w:r w:rsidRPr="00EE3D61">
        <w:rPr>
          <w:rFonts w:ascii="Verdana" w:hAnsi="Verdana"/>
          <w:sz w:val="18"/>
          <w:szCs w:val="18"/>
        </w:rPr>
        <w:t>Derecho y personas con discapacidad. Hacia un nuevo paradigma</w:t>
      </w:r>
      <w:r>
        <w:rPr>
          <w:rFonts w:ascii="Verdana" w:hAnsi="Verdana"/>
          <w:sz w:val="18"/>
          <w:szCs w:val="18"/>
        </w:rPr>
        <w:t>”,</w:t>
      </w:r>
      <w:r w:rsidRPr="00EE3D61">
        <w:rPr>
          <w:rFonts w:ascii="Verdana" w:hAnsi="Verdana"/>
          <w:sz w:val="18"/>
          <w:szCs w:val="18"/>
        </w:rPr>
        <w:t xml:space="preserve"> </w:t>
      </w:r>
      <w:r w:rsidRPr="00EE3D61">
        <w:rPr>
          <w:rFonts w:ascii="Verdana" w:hAnsi="Verdana"/>
          <w:i/>
          <w:sz w:val="18"/>
          <w:szCs w:val="18"/>
        </w:rPr>
        <w:t xml:space="preserve">Siglo Cero, </w:t>
      </w:r>
      <w:r w:rsidRPr="00EE3D61">
        <w:rPr>
          <w:rFonts w:ascii="Verdana" w:hAnsi="Verdana"/>
          <w:sz w:val="18"/>
          <w:szCs w:val="18"/>
        </w:rPr>
        <w:t xml:space="preserve">35(209), 2004, pp. 20-50. </w:t>
      </w:r>
    </w:p>
    <w:p w14:paraId="43536AAC" w14:textId="77777777" w:rsidR="00F86469" w:rsidRDefault="00F86469" w:rsidP="00F86469">
      <w:pPr>
        <w:autoSpaceDE w:val="0"/>
        <w:autoSpaceDN w:val="0"/>
        <w:adjustRightInd w:val="0"/>
        <w:ind w:hanging="709"/>
        <w:rPr>
          <w:rFonts w:ascii="Verdana" w:hAnsi="Verdana"/>
          <w:sz w:val="18"/>
          <w:szCs w:val="18"/>
        </w:rPr>
      </w:pPr>
      <w:r w:rsidRPr="00017621">
        <w:rPr>
          <w:rFonts w:ascii="Verdana" w:hAnsi="Verdana"/>
          <w:smallCaps/>
          <w:sz w:val="18"/>
          <w:szCs w:val="18"/>
        </w:rPr>
        <w:t>SERRANO MASCARAQUE</w:t>
      </w:r>
      <w:r w:rsidRPr="00017621">
        <w:rPr>
          <w:rFonts w:ascii="Verdana" w:hAnsi="Verdana"/>
          <w:sz w:val="18"/>
          <w:szCs w:val="18"/>
        </w:rPr>
        <w:t>, E</w:t>
      </w:r>
      <w:r>
        <w:rPr>
          <w:rFonts w:ascii="Verdana" w:hAnsi="Verdana"/>
          <w:sz w:val="18"/>
          <w:szCs w:val="18"/>
        </w:rPr>
        <w:t>. “</w:t>
      </w:r>
      <w:r w:rsidRPr="00017621">
        <w:rPr>
          <w:rFonts w:ascii="Verdana" w:hAnsi="Verdana"/>
          <w:sz w:val="18"/>
          <w:szCs w:val="18"/>
        </w:rPr>
        <w:t>Marco jurídico referido a la discapacidad: especial referencia a la e-accesibilidad</w:t>
      </w:r>
      <w:r>
        <w:rPr>
          <w:rFonts w:ascii="Verdana" w:hAnsi="Verdana"/>
          <w:sz w:val="18"/>
          <w:szCs w:val="18"/>
        </w:rPr>
        <w:t xml:space="preserve">”, </w:t>
      </w:r>
      <w:r w:rsidRPr="00017621">
        <w:rPr>
          <w:rFonts w:ascii="Verdana" w:hAnsi="Verdana"/>
          <w:i/>
          <w:sz w:val="18"/>
          <w:szCs w:val="18"/>
        </w:rPr>
        <w:t>Cuaderno de Documentación Multimedia, 20,</w:t>
      </w:r>
      <w:r w:rsidRPr="00017621">
        <w:rPr>
          <w:rFonts w:ascii="Verdana" w:hAnsi="Verdana"/>
          <w:sz w:val="18"/>
          <w:szCs w:val="18"/>
        </w:rPr>
        <w:t xml:space="preserve"> 2009, pp. 75-111.</w:t>
      </w:r>
    </w:p>
    <w:p w14:paraId="72301789" w14:textId="77777777" w:rsidR="00F86469" w:rsidRPr="00EE3D61" w:rsidRDefault="00F86469" w:rsidP="00F86469">
      <w:pPr>
        <w:pStyle w:val="Textonotapie"/>
        <w:ind w:hanging="709"/>
        <w:rPr>
          <w:rFonts w:ascii="Verdana" w:hAnsi="Verdana"/>
          <w:smallCaps/>
          <w:sz w:val="18"/>
          <w:szCs w:val="18"/>
        </w:rPr>
      </w:pPr>
      <w:r w:rsidRPr="00EE3D61">
        <w:rPr>
          <w:rFonts w:ascii="Verdana" w:hAnsi="Verdana"/>
          <w:smallCaps/>
          <w:sz w:val="18"/>
          <w:szCs w:val="18"/>
        </w:rPr>
        <w:t>SHAKESPEARE</w:t>
      </w:r>
      <w:r w:rsidRPr="00EE3D61">
        <w:rPr>
          <w:rFonts w:ascii="Verdana" w:hAnsi="Verdana"/>
          <w:sz w:val="18"/>
          <w:szCs w:val="18"/>
        </w:rPr>
        <w:t xml:space="preserve">, R. </w:t>
      </w:r>
      <w:r w:rsidRPr="00EE3D61">
        <w:rPr>
          <w:rFonts w:ascii="Verdana" w:hAnsi="Verdana"/>
          <w:i/>
          <w:sz w:val="18"/>
          <w:szCs w:val="18"/>
        </w:rPr>
        <w:t>La psicología de la invalidez,</w:t>
      </w:r>
      <w:r w:rsidRPr="00EE3D61">
        <w:rPr>
          <w:rFonts w:ascii="Verdana" w:hAnsi="Verdana"/>
          <w:sz w:val="18"/>
          <w:szCs w:val="18"/>
        </w:rPr>
        <w:t xml:space="preserve"> Compañía Editorial Continental, México, 1979. </w:t>
      </w:r>
    </w:p>
    <w:p w14:paraId="3A03C573" w14:textId="77777777" w:rsidR="00F86469" w:rsidRPr="002A0E1F" w:rsidRDefault="00F86469" w:rsidP="00F86469">
      <w:pPr>
        <w:autoSpaceDE w:val="0"/>
        <w:autoSpaceDN w:val="0"/>
        <w:adjustRightInd w:val="0"/>
        <w:ind w:hanging="709"/>
        <w:rPr>
          <w:rStyle w:val="Hipervnculo"/>
          <w:rFonts w:ascii="Verdana" w:hAnsi="Verdana"/>
        </w:rPr>
      </w:pPr>
      <w:r w:rsidRPr="002A0E1F">
        <w:rPr>
          <w:rFonts w:ascii="Verdana" w:hAnsi="Verdana"/>
          <w:smallCaps/>
          <w:sz w:val="18"/>
          <w:szCs w:val="18"/>
        </w:rPr>
        <w:t>SIIS. CENTRO DE DOCUMENTACIÓN Y ESTUDIOS:</w:t>
      </w:r>
      <w:r w:rsidRPr="002A0E1F">
        <w:rPr>
          <w:rFonts w:ascii="Verdana" w:hAnsi="Verdana"/>
          <w:sz w:val="18"/>
          <w:szCs w:val="18"/>
        </w:rPr>
        <w:t xml:space="preserve"> </w:t>
      </w:r>
      <w:r w:rsidRPr="002A0E1F">
        <w:rPr>
          <w:rFonts w:ascii="Verdana" w:hAnsi="Verdana"/>
          <w:i/>
          <w:iCs/>
          <w:sz w:val="18"/>
          <w:szCs w:val="18"/>
        </w:rPr>
        <w:t xml:space="preserve">Repertorio histórico de legislación sobre discapacidades, </w:t>
      </w:r>
      <w:r w:rsidRPr="002A0E1F">
        <w:rPr>
          <w:rFonts w:ascii="Verdana" w:hAnsi="Verdana"/>
          <w:sz w:val="18"/>
          <w:szCs w:val="18"/>
        </w:rPr>
        <w:t>Real Patronato de Prevención y de Atención a Personas con Minusvalía, Madrid, 1991.</w:t>
      </w:r>
      <w:r w:rsidRPr="002A0E1F">
        <w:rPr>
          <w:rStyle w:val="Hipervnculo"/>
          <w:rFonts w:ascii="Verdana" w:hAnsi="Verdana"/>
        </w:rPr>
        <w:t xml:space="preserve">   </w:t>
      </w:r>
    </w:p>
    <w:p w14:paraId="3DBAAF29" w14:textId="77777777" w:rsidR="00F86469" w:rsidRPr="000C69E2" w:rsidRDefault="00F86469" w:rsidP="00F86469">
      <w:pPr>
        <w:autoSpaceDE w:val="0"/>
        <w:autoSpaceDN w:val="0"/>
        <w:adjustRightInd w:val="0"/>
        <w:ind w:hanging="709"/>
        <w:rPr>
          <w:rFonts w:ascii="Verdana" w:hAnsi="Verdana"/>
          <w:sz w:val="18"/>
          <w:szCs w:val="18"/>
        </w:rPr>
      </w:pPr>
      <w:r w:rsidRPr="000C69E2">
        <w:rPr>
          <w:rFonts w:ascii="Verdana" w:hAnsi="Verdana"/>
          <w:smallCaps/>
          <w:sz w:val="18"/>
          <w:szCs w:val="18"/>
        </w:rPr>
        <w:t>SOLORZANO</w:t>
      </w:r>
      <w:r w:rsidRPr="000C69E2">
        <w:rPr>
          <w:rFonts w:ascii="Verdana" w:hAnsi="Verdana"/>
          <w:sz w:val="18"/>
          <w:szCs w:val="18"/>
        </w:rPr>
        <w:t>, M</w:t>
      </w:r>
      <w:r>
        <w:rPr>
          <w:rFonts w:ascii="Verdana" w:hAnsi="Verdana"/>
          <w:sz w:val="18"/>
          <w:szCs w:val="18"/>
        </w:rPr>
        <w:t>. “R</w:t>
      </w:r>
      <w:r w:rsidRPr="000C69E2">
        <w:rPr>
          <w:rFonts w:ascii="Verdana" w:hAnsi="Verdana"/>
          <w:sz w:val="18"/>
          <w:szCs w:val="18"/>
        </w:rPr>
        <w:t xml:space="preserve">eseña </w:t>
      </w:r>
      <w:r w:rsidRPr="00C05A4C">
        <w:rPr>
          <w:rFonts w:ascii="Verdana" w:hAnsi="Verdana"/>
          <w:sz w:val="18"/>
          <w:szCs w:val="18"/>
        </w:rPr>
        <w:t>De Profesión, Cuidadora</w:t>
      </w:r>
      <w:r>
        <w:rPr>
          <w:rFonts w:ascii="Verdana" w:hAnsi="Verdana"/>
          <w:sz w:val="18"/>
          <w:szCs w:val="18"/>
        </w:rPr>
        <w:t>”</w:t>
      </w:r>
      <w:r>
        <w:rPr>
          <w:rFonts w:ascii="Verdana" w:hAnsi="Verdana"/>
          <w:i/>
          <w:sz w:val="18"/>
          <w:szCs w:val="18"/>
        </w:rPr>
        <w:t xml:space="preserve"> </w:t>
      </w:r>
      <w:r w:rsidRPr="000C69E2">
        <w:rPr>
          <w:rFonts w:ascii="Verdana" w:hAnsi="Verdana"/>
          <w:sz w:val="18"/>
          <w:szCs w:val="18"/>
        </w:rPr>
        <w:t xml:space="preserve">de </w:t>
      </w:r>
      <w:r w:rsidRPr="000C69E2">
        <w:rPr>
          <w:rFonts w:ascii="Verdana" w:hAnsi="Verdana"/>
          <w:smallCaps/>
          <w:sz w:val="18"/>
          <w:szCs w:val="18"/>
        </w:rPr>
        <w:t>ANAUT BRAVO</w:t>
      </w:r>
      <w:r w:rsidRPr="000C69E2">
        <w:rPr>
          <w:rFonts w:ascii="Verdana" w:hAnsi="Verdana"/>
          <w:sz w:val="18"/>
          <w:szCs w:val="18"/>
        </w:rPr>
        <w:t>, S</w:t>
      </w:r>
      <w:r>
        <w:rPr>
          <w:rFonts w:ascii="Verdana" w:hAnsi="Verdana"/>
          <w:sz w:val="18"/>
          <w:szCs w:val="18"/>
        </w:rPr>
        <w:t>.</w:t>
      </w:r>
      <w:r w:rsidRPr="000C69E2">
        <w:rPr>
          <w:rFonts w:ascii="Verdana" w:hAnsi="Verdana"/>
          <w:sz w:val="18"/>
          <w:szCs w:val="18"/>
        </w:rPr>
        <w:t>,</w:t>
      </w:r>
      <w:r w:rsidRPr="000C69E2">
        <w:rPr>
          <w:rFonts w:ascii="Verdana" w:hAnsi="Verdana"/>
          <w:smallCaps/>
          <w:sz w:val="18"/>
          <w:szCs w:val="18"/>
        </w:rPr>
        <w:t xml:space="preserve"> OSLÉ</w:t>
      </w:r>
      <w:r w:rsidRPr="000C69E2">
        <w:rPr>
          <w:rFonts w:ascii="Verdana" w:hAnsi="Verdana"/>
          <w:sz w:val="18"/>
          <w:szCs w:val="18"/>
        </w:rPr>
        <w:t xml:space="preserve"> </w:t>
      </w:r>
      <w:r w:rsidRPr="000C69E2">
        <w:rPr>
          <w:rFonts w:ascii="Verdana" w:hAnsi="Verdana"/>
          <w:smallCaps/>
          <w:sz w:val="18"/>
          <w:szCs w:val="18"/>
        </w:rPr>
        <w:t>GUERENDIÁIN, C</w:t>
      </w:r>
      <w:r>
        <w:rPr>
          <w:rFonts w:ascii="Verdana" w:hAnsi="Verdana"/>
          <w:sz w:val="18"/>
          <w:szCs w:val="18"/>
        </w:rPr>
        <w:t xml:space="preserve">. y </w:t>
      </w:r>
      <w:r w:rsidRPr="000C69E2">
        <w:rPr>
          <w:rFonts w:ascii="Verdana" w:hAnsi="Verdana"/>
          <w:smallCaps/>
          <w:sz w:val="18"/>
          <w:szCs w:val="18"/>
        </w:rPr>
        <w:t>URMENETA MARÍN,</w:t>
      </w:r>
      <w:r w:rsidRPr="000C69E2">
        <w:rPr>
          <w:rFonts w:ascii="Verdana" w:hAnsi="Verdana"/>
          <w:sz w:val="18"/>
          <w:szCs w:val="18"/>
        </w:rPr>
        <w:t xml:space="preserve"> A</w:t>
      </w:r>
      <w:r>
        <w:rPr>
          <w:rFonts w:ascii="Verdana" w:hAnsi="Verdana"/>
          <w:sz w:val="18"/>
          <w:szCs w:val="18"/>
        </w:rPr>
        <w:t xml:space="preserve">. </w:t>
      </w:r>
      <w:r w:rsidRPr="000C69E2">
        <w:rPr>
          <w:rFonts w:ascii="Verdana" w:hAnsi="Verdana"/>
          <w:sz w:val="18"/>
          <w:szCs w:val="18"/>
        </w:rPr>
        <w:t xml:space="preserve">Ayuntamiento de Pamplona. Área de Servicios Sociales y Mujer. Plan de Igualdad de Oportunidades. Colección Mujeres de la Historia, 4. 2005. 130 págs. </w:t>
      </w:r>
      <w:r w:rsidRPr="000C69E2">
        <w:rPr>
          <w:rFonts w:ascii="Verdana" w:hAnsi="Verdana"/>
          <w:i/>
          <w:sz w:val="18"/>
          <w:szCs w:val="18"/>
        </w:rPr>
        <w:t>Enfermería Global</w:t>
      </w:r>
      <w:r w:rsidRPr="000C69E2">
        <w:rPr>
          <w:rFonts w:ascii="Verdana" w:hAnsi="Verdana"/>
          <w:sz w:val="18"/>
          <w:szCs w:val="18"/>
        </w:rPr>
        <w:t xml:space="preserve">, </w:t>
      </w:r>
      <w:r w:rsidRPr="000C69E2">
        <w:rPr>
          <w:rFonts w:ascii="Verdana" w:hAnsi="Verdana"/>
          <w:i/>
          <w:sz w:val="18"/>
          <w:szCs w:val="18"/>
        </w:rPr>
        <w:t>2</w:t>
      </w:r>
      <w:r w:rsidRPr="000C69E2">
        <w:rPr>
          <w:rFonts w:ascii="Verdana" w:hAnsi="Verdana"/>
          <w:sz w:val="18"/>
          <w:szCs w:val="18"/>
        </w:rPr>
        <w:t>(4), (2005), pp. 1-5</w:t>
      </w:r>
      <w:r w:rsidRPr="000C69E2">
        <w:rPr>
          <w:rFonts w:ascii="Verdana" w:hAnsi="Verdana" w:cs="Arial"/>
          <w:sz w:val="18"/>
          <w:szCs w:val="18"/>
        </w:rPr>
        <w:t xml:space="preserve"> </w:t>
      </w:r>
    </w:p>
    <w:p w14:paraId="3DDE7E54" w14:textId="77777777" w:rsidR="00F86469" w:rsidRDefault="00F86469" w:rsidP="00F86469">
      <w:pPr>
        <w:pStyle w:val="Textonotapie"/>
        <w:ind w:hanging="709"/>
        <w:rPr>
          <w:rFonts w:ascii="Verdana" w:hAnsi="Verdana"/>
          <w:sz w:val="18"/>
          <w:szCs w:val="18"/>
        </w:rPr>
      </w:pPr>
      <w:r w:rsidRPr="00537C01">
        <w:rPr>
          <w:rFonts w:ascii="Verdana" w:hAnsi="Verdana"/>
          <w:smallCaps/>
          <w:sz w:val="18"/>
          <w:szCs w:val="18"/>
        </w:rPr>
        <w:t>SOLVES ALMELA</w:t>
      </w:r>
      <w:r w:rsidRPr="00B91248">
        <w:rPr>
          <w:rFonts w:ascii="Verdana" w:hAnsi="Verdana"/>
          <w:sz w:val="18"/>
          <w:szCs w:val="18"/>
        </w:rPr>
        <w:t>: J</w:t>
      </w:r>
      <w:r>
        <w:rPr>
          <w:rFonts w:ascii="Verdana" w:hAnsi="Verdana"/>
          <w:sz w:val="18"/>
          <w:szCs w:val="18"/>
        </w:rPr>
        <w:t>. “</w:t>
      </w:r>
      <w:r w:rsidRPr="00B91248">
        <w:rPr>
          <w:rFonts w:ascii="Verdana" w:hAnsi="Verdana"/>
          <w:sz w:val="18"/>
          <w:szCs w:val="18"/>
        </w:rPr>
        <w:t>SOS Discapacidad: los discursos de la discapacidad en los medios españoles</w:t>
      </w:r>
      <w:r>
        <w:rPr>
          <w:rFonts w:ascii="Verdana" w:hAnsi="Verdana"/>
          <w:sz w:val="18"/>
          <w:szCs w:val="18"/>
        </w:rPr>
        <w:t>”</w:t>
      </w:r>
      <w:r w:rsidRPr="00B91248">
        <w:rPr>
          <w:rFonts w:ascii="Verdana" w:hAnsi="Verdana"/>
          <w:sz w:val="18"/>
          <w:szCs w:val="18"/>
        </w:rPr>
        <w:t xml:space="preserve">, </w:t>
      </w:r>
      <w:r w:rsidRPr="00B91248">
        <w:rPr>
          <w:rFonts w:ascii="Verdana" w:hAnsi="Verdana"/>
          <w:i/>
          <w:sz w:val="18"/>
          <w:szCs w:val="18"/>
        </w:rPr>
        <w:t>Discurso y Sociedad,</w:t>
      </w:r>
      <w:r w:rsidRPr="00B91248">
        <w:rPr>
          <w:rFonts w:ascii="Verdana" w:hAnsi="Verdana"/>
          <w:sz w:val="18"/>
          <w:szCs w:val="18"/>
        </w:rPr>
        <w:t xml:space="preserve"> </w:t>
      </w:r>
      <w:r w:rsidRPr="00537C01">
        <w:rPr>
          <w:rFonts w:ascii="Verdana" w:hAnsi="Verdana"/>
          <w:sz w:val="18"/>
          <w:szCs w:val="18"/>
        </w:rPr>
        <w:t>7</w:t>
      </w:r>
      <w:r w:rsidRPr="00B91248">
        <w:rPr>
          <w:rFonts w:ascii="Verdana" w:hAnsi="Verdana"/>
          <w:sz w:val="18"/>
          <w:szCs w:val="18"/>
        </w:rPr>
        <w:t>(1),</w:t>
      </w:r>
      <w:r>
        <w:rPr>
          <w:rFonts w:ascii="Verdana" w:hAnsi="Verdana"/>
          <w:sz w:val="18"/>
          <w:szCs w:val="18"/>
        </w:rPr>
        <w:t xml:space="preserve"> </w:t>
      </w:r>
      <w:r w:rsidRPr="00B91248">
        <w:rPr>
          <w:rFonts w:ascii="Verdana" w:hAnsi="Verdana"/>
          <w:sz w:val="18"/>
          <w:szCs w:val="18"/>
        </w:rPr>
        <w:t>2013, pp. 49-72.</w:t>
      </w:r>
    </w:p>
    <w:p w14:paraId="1BA12C77" w14:textId="77777777" w:rsidR="00F86469" w:rsidRPr="009B0081" w:rsidRDefault="00F86469" w:rsidP="00F86469">
      <w:pPr>
        <w:pStyle w:val="Textonotapie"/>
        <w:ind w:hanging="709"/>
        <w:rPr>
          <w:rFonts w:ascii="Verdana" w:hAnsi="Verdana"/>
          <w:sz w:val="18"/>
          <w:szCs w:val="18"/>
        </w:rPr>
      </w:pPr>
      <w:r w:rsidRPr="009B0081">
        <w:rPr>
          <w:rFonts w:ascii="Verdana" w:hAnsi="Verdana"/>
          <w:smallCaps/>
          <w:sz w:val="18"/>
          <w:szCs w:val="18"/>
        </w:rPr>
        <w:t>SORIANO</w:t>
      </w:r>
      <w:r w:rsidRPr="009B0081">
        <w:rPr>
          <w:rFonts w:ascii="Verdana" w:hAnsi="Verdana"/>
          <w:sz w:val="18"/>
          <w:szCs w:val="18"/>
        </w:rPr>
        <w:t xml:space="preserve">, </w:t>
      </w:r>
      <w:r>
        <w:rPr>
          <w:rFonts w:ascii="Verdana" w:hAnsi="Verdana"/>
          <w:sz w:val="18"/>
          <w:szCs w:val="18"/>
        </w:rPr>
        <w:t xml:space="preserve">R. </w:t>
      </w:r>
      <w:r w:rsidRPr="009B0081">
        <w:rPr>
          <w:rFonts w:ascii="Verdana" w:hAnsi="Verdana"/>
          <w:i/>
          <w:sz w:val="18"/>
          <w:szCs w:val="18"/>
        </w:rPr>
        <w:t>Compendio de teoría general del derecho</w:t>
      </w:r>
      <w:r>
        <w:rPr>
          <w:rFonts w:ascii="Verdana" w:hAnsi="Verdana"/>
          <w:sz w:val="18"/>
          <w:szCs w:val="18"/>
        </w:rPr>
        <w:t>, Editorial Ariel, Barcelona, 1990.</w:t>
      </w:r>
    </w:p>
    <w:p w14:paraId="1133A3CE" w14:textId="77777777" w:rsidR="00F86469" w:rsidRPr="00D64258" w:rsidRDefault="00F86469" w:rsidP="00F86469">
      <w:pPr>
        <w:autoSpaceDE w:val="0"/>
        <w:autoSpaceDN w:val="0"/>
        <w:adjustRightInd w:val="0"/>
        <w:ind w:hanging="709"/>
        <w:rPr>
          <w:rFonts w:ascii="Verdana" w:hAnsi="Verdana"/>
          <w:bCs/>
          <w:smallCaps/>
          <w:sz w:val="18"/>
          <w:szCs w:val="18"/>
        </w:rPr>
      </w:pPr>
      <w:r w:rsidRPr="00446CD9">
        <w:rPr>
          <w:rFonts w:ascii="Verdana" w:hAnsi="Verdana"/>
          <w:smallCaps/>
          <w:sz w:val="18"/>
          <w:szCs w:val="18"/>
        </w:rPr>
        <w:t>SOTELO</w:t>
      </w:r>
      <w:r w:rsidRPr="00D64258">
        <w:rPr>
          <w:rFonts w:ascii="Verdana" w:hAnsi="Verdana"/>
          <w:sz w:val="18"/>
          <w:szCs w:val="18"/>
        </w:rPr>
        <w:t>, X</w:t>
      </w:r>
      <w:r>
        <w:rPr>
          <w:rFonts w:ascii="Verdana" w:hAnsi="Verdana"/>
          <w:sz w:val="18"/>
          <w:szCs w:val="18"/>
        </w:rPr>
        <w:t xml:space="preserve">. </w:t>
      </w:r>
      <w:r w:rsidRPr="00D64258">
        <w:rPr>
          <w:rFonts w:ascii="Verdana" w:hAnsi="Verdana"/>
          <w:i/>
          <w:sz w:val="18"/>
          <w:szCs w:val="18"/>
        </w:rPr>
        <w:t xml:space="preserve">Hacia la </w:t>
      </w:r>
      <w:proofErr w:type="spellStart"/>
      <w:r w:rsidRPr="00D64258">
        <w:rPr>
          <w:rFonts w:ascii="Verdana" w:hAnsi="Verdana"/>
          <w:i/>
          <w:sz w:val="18"/>
          <w:szCs w:val="18"/>
        </w:rPr>
        <w:t>interseccionalidad</w:t>
      </w:r>
      <w:proofErr w:type="spellEnd"/>
      <w:r w:rsidRPr="00D64258">
        <w:rPr>
          <w:rFonts w:ascii="Verdana" w:hAnsi="Verdana"/>
          <w:i/>
          <w:sz w:val="18"/>
          <w:szCs w:val="18"/>
        </w:rPr>
        <w:t xml:space="preserve">: diferencias dentro de diálogos interculturales anglo-europeos </w:t>
      </w:r>
      <w:r w:rsidRPr="00D64258">
        <w:rPr>
          <w:rFonts w:ascii="Verdana" w:hAnsi="Verdana"/>
          <w:sz w:val="18"/>
          <w:szCs w:val="18"/>
        </w:rPr>
        <w:t xml:space="preserve">(Tesis Doctoral), Universidad Complutense de Madrid, Madrid, España, 2012.   </w:t>
      </w:r>
    </w:p>
    <w:p w14:paraId="051FCFC2" w14:textId="7ED8FAA7" w:rsidR="00F86469" w:rsidRPr="00036907" w:rsidRDefault="00F86469" w:rsidP="00F86469">
      <w:pPr>
        <w:pStyle w:val="Textonotapie"/>
        <w:ind w:hanging="709"/>
        <w:rPr>
          <w:rFonts w:ascii="Verdana" w:hAnsi="Verdana"/>
          <w:i/>
          <w:sz w:val="18"/>
          <w:szCs w:val="18"/>
        </w:rPr>
      </w:pPr>
      <w:r w:rsidRPr="003A56D8">
        <w:rPr>
          <w:rFonts w:ascii="Verdana" w:hAnsi="Verdana"/>
          <w:smallCaps/>
          <w:sz w:val="18"/>
          <w:szCs w:val="18"/>
        </w:rPr>
        <w:t>SOTO MARTÍNEZ,</w:t>
      </w:r>
      <w:r w:rsidRPr="003A56D8">
        <w:rPr>
          <w:rFonts w:ascii="Verdana" w:hAnsi="Verdana"/>
          <w:sz w:val="18"/>
          <w:szCs w:val="18"/>
        </w:rPr>
        <w:t xml:space="preserve"> A</w:t>
      </w:r>
      <w:r>
        <w:rPr>
          <w:rFonts w:ascii="Verdana" w:hAnsi="Verdana"/>
          <w:sz w:val="18"/>
          <w:szCs w:val="18"/>
        </w:rPr>
        <w:t>. “</w:t>
      </w:r>
      <w:r w:rsidRPr="003A56D8">
        <w:rPr>
          <w:rFonts w:ascii="Verdana" w:hAnsi="Verdana"/>
          <w:sz w:val="18"/>
          <w:szCs w:val="18"/>
        </w:rPr>
        <w:t>La discapacidad y sus significados: notas sobre la (in)justicia)</w:t>
      </w:r>
      <w:r>
        <w:rPr>
          <w:rFonts w:ascii="Verdana" w:hAnsi="Verdana"/>
          <w:sz w:val="18"/>
          <w:szCs w:val="18"/>
        </w:rPr>
        <w:t>”</w:t>
      </w:r>
      <w:r w:rsidRPr="003A56D8">
        <w:rPr>
          <w:rFonts w:ascii="Verdana" w:hAnsi="Verdana"/>
          <w:sz w:val="18"/>
          <w:szCs w:val="18"/>
        </w:rPr>
        <w:t xml:space="preserve">, </w:t>
      </w:r>
      <w:r w:rsidRPr="003A56D8">
        <w:rPr>
          <w:rFonts w:ascii="Verdana" w:hAnsi="Verdana"/>
          <w:i/>
          <w:sz w:val="18"/>
          <w:szCs w:val="18"/>
        </w:rPr>
        <w:t>Política y Cultura,</w:t>
      </w:r>
      <w:r w:rsidRPr="003A56D8">
        <w:rPr>
          <w:rFonts w:ascii="Verdana" w:hAnsi="Verdana"/>
          <w:sz w:val="18"/>
          <w:szCs w:val="18"/>
        </w:rPr>
        <w:t xml:space="preserve"> 35</w:t>
      </w:r>
      <w:r w:rsidRPr="003A56D8">
        <w:rPr>
          <w:rFonts w:ascii="Verdana" w:hAnsi="Verdana"/>
          <w:i/>
          <w:sz w:val="18"/>
          <w:szCs w:val="18"/>
        </w:rPr>
        <w:t>,</w:t>
      </w:r>
      <w:r w:rsidRPr="003A56D8">
        <w:rPr>
          <w:rFonts w:ascii="Verdana" w:hAnsi="Verdana"/>
          <w:sz w:val="18"/>
          <w:szCs w:val="18"/>
        </w:rPr>
        <w:t xml:space="preserve"> 2011, pp. 209-239. </w:t>
      </w:r>
    </w:p>
    <w:p w14:paraId="3072089D" w14:textId="77777777" w:rsidR="00F86469" w:rsidRPr="006A41D3" w:rsidRDefault="00F86469" w:rsidP="00F86469">
      <w:pPr>
        <w:autoSpaceDE w:val="0"/>
        <w:autoSpaceDN w:val="0"/>
        <w:adjustRightInd w:val="0"/>
        <w:ind w:hanging="709"/>
        <w:rPr>
          <w:rFonts w:ascii="Verdana" w:hAnsi="Verdana"/>
          <w:sz w:val="18"/>
          <w:szCs w:val="18"/>
        </w:rPr>
      </w:pPr>
      <w:r w:rsidRPr="006A41D3">
        <w:rPr>
          <w:rFonts w:ascii="Verdana" w:hAnsi="Verdana"/>
          <w:smallCaps/>
          <w:sz w:val="18"/>
          <w:szCs w:val="18"/>
        </w:rPr>
        <w:t>SOTO SOLANO</w:t>
      </w:r>
      <w:r w:rsidRPr="006A41D3">
        <w:rPr>
          <w:rFonts w:ascii="Verdana" w:hAnsi="Verdana"/>
          <w:sz w:val="18"/>
          <w:szCs w:val="18"/>
        </w:rPr>
        <w:t>, M</w:t>
      </w:r>
      <w:r>
        <w:rPr>
          <w:rFonts w:ascii="Verdana" w:hAnsi="Verdana"/>
          <w:sz w:val="18"/>
          <w:szCs w:val="18"/>
        </w:rPr>
        <w:t>. “</w:t>
      </w:r>
      <w:r w:rsidRPr="006A41D3">
        <w:rPr>
          <w:rFonts w:ascii="Verdana" w:hAnsi="Verdana"/>
          <w:sz w:val="18"/>
          <w:szCs w:val="18"/>
        </w:rPr>
        <w:t>La integración social de los discapacitados. Análisis de la normativa internacional en materia de discapacidad desde la perspectiva colombiana</w:t>
      </w:r>
      <w:r>
        <w:rPr>
          <w:rFonts w:ascii="Verdana" w:hAnsi="Verdana"/>
          <w:sz w:val="18"/>
          <w:szCs w:val="18"/>
        </w:rPr>
        <w:t>”</w:t>
      </w:r>
      <w:r w:rsidRPr="006A41D3">
        <w:rPr>
          <w:rFonts w:ascii="Verdana" w:hAnsi="Verdana"/>
          <w:sz w:val="18"/>
          <w:szCs w:val="18"/>
        </w:rPr>
        <w:t xml:space="preserve">, </w:t>
      </w:r>
      <w:r w:rsidRPr="006A41D3">
        <w:rPr>
          <w:rFonts w:ascii="Verdana" w:hAnsi="Verdana"/>
          <w:i/>
          <w:sz w:val="18"/>
          <w:szCs w:val="18"/>
        </w:rPr>
        <w:t xml:space="preserve">Justicia </w:t>
      </w:r>
      <w:proofErr w:type="spellStart"/>
      <w:r w:rsidRPr="006A41D3">
        <w:rPr>
          <w:rFonts w:ascii="Verdana" w:hAnsi="Verdana"/>
          <w:i/>
          <w:sz w:val="18"/>
          <w:szCs w:val="18"/>
        </w:rPr>
        <w:t>Juris</w:t>
      </w:r>
      <w:proofErr w:type="spellEnd"/>
      <w:r w:rsidRPr="006A41D3">
        <w:rPr>
          <w:rFonts w:ascii="Verdana" w:hAnsi="Verdana"/>
          <w:i/>
          <w:sz w:val="18"/>
          <w:szCs w:val="18"/>
        </w:rPr>
        <w:t xml:space="preserve">, </w:t>
      </w:r>
      <w:r w:rsidRPr="006A41D3">
        <w:rPr>
          <w:rFonts w:ascii="Verdana" w:hAnsi="Verdana"/>
          <w:sz w:val="18"/>
          <w:szCs w:val="18"/>
        </w:rPr>
        <w:t>9(2), 2013, pp. 20-31.</w:t>
      </w:r>
    </w:p>
    <w:p w14:paraId="21C13F49" w14:textId="77777777" w:rsidR="00F86469" w:rsidRPr="00446CD9" w:rsidRDefault="00F86469" w:rsidP="00F86469">
      <w:pPr>
        <w:autoSpaceDE w:val="0"/>
        <w:autoSpaceDN w:val="0"/>
        <w:adjustRightInd w:val="0"/>
        <w:ind w:hanging="709"/>
        <w:rPr>
          <w:rFonts w:ascii="Verdana" w:hAnsi="Verdana"/>
          <w:smallCaps/>
          <w:sz w:val="18"/>
          <w:szCs w:val="18"/>
        </w:rPr>
      </w:pPr>
      <w:r w:rsidRPr="00446CD9">
        <w:rPr>
          <w:rFonts w:ascii="Verdana" w:hAnsi="Verdana"/>
          <w:smallCaps/>
          <w:sz w:val="18"/>
          <w:szCs w:val="18"/>
        </w:rPr>
        <w:t>STOLCKE</w:t>
      </w:r>
      <w:r w:rsidRPr="00446CD9">
        <w:rPr>
          <w:rFonts w:ascii="Verdana" w:hAnsi="Verdana"/>
          <w:sz w:val="18"/>
          <w:szCs w:val="18"/>
        </w:rPr>
        <w:t>, V</w:t>
      </w:r>
      <w:r>
        <w:rPr>
          <w:rFonts w:ascii="Verdana" w:hAnsi="Verdana"/>
          <w:sz w:val="18"/>
          <w:szCs w:val="18"/>
        </w:rPr>
        <w:t>. “</w:t>
      </w:r>
      <w:r w:rsidRPr="00446CD9">
        <w:rPr>
          <w:rFonts w:ascii="Verdana" w:hAnsi="Verdana"/>
          <w:sz w:val="18"/>
          <w:szCs w:val="18"/>
        </w:rPr>
        <w:t>¿es el sexo para el género lo que la raza para la etnicidad… y la naturaleza para la sociedad?</w:t>
      </w:r>
      <w:r>
        <w:rPr>
          <w:rFonts w:ascii="Verdana" w:hAnsi="Verdana"/>
          <w:sz w:val="18"/>
          <w:szCs w:val="18"/>
        </w:rPr>
        <w:t>”</w:t>
      </w:r>
      <w:r w:rsidRPr="00446CD9">
        <w:rPr>
          <w:rFonts w:ascii="Verdana" w:hAnsi="Verdana"/>
          <w:sz w:val="18"/>
          <w:szCs w:val="18"/>
        </w:rPr>
        <w:t xml:space="preserve">, </w:t>
      </w:r>
      <w:r w:rsidRPr="00446CD9">
        <w:rPr>
          <w:rFonts w:ascii="Verdana" w:hAnsi="Verdana"/>
          <w:i/>
          <w:iCs/>
          <w:sz w:val="18"/>
          <w:szCs w:val="18"/>
        </w:rPr>
        <w:t xml:space="preserve">Política y Cultura, </w:t>
      </w:r>
      <w:r w:rsidRPr="00446CD9">
        <w:rPr>
          <w:rFonts w:ascii="Verdana" w:hAnsi="Verdana"/>
          <w:iCs/>
          <w:sz w:val="18"/>
          <w:szCs w:val="18"/>
        </w:rPr>
        <w:t>14, 2000, pp. 25-60.</w:t>
      </w:r>
      <w:r w:rsidRPr="00446CD9">
        <w:rPr>
          <w:rFonts w:ascii="Verdana" w:hAnsi="Verdana"/>
          <w:i/>
          <w:iCs/>
          <w:sz w:val="18"/>
          <w:szCs w:val="18"/>
        </w:rPr>
        <w:t xml:space="preserve"> </w:t>
      </w:r>
    </w:p>
    <w:p w14:paraId="0DA59B9B" w14:textId="77777777" w:rsidR="00F86469" w:rsidRPr="006001A4" w:rsidRDefault="00F86469" w:rsidP="00F86469">
      <w:pPr>
        <w:pStyle w:val="Textonotapie"/>
        <w:ind w:hanging="709"/>
        <w:contextualSpacing/>
        <w:rPr>
          <w:rFonts w:ascii="Verdana" w:hAnsi="Verdana"/>
          <w:sz w:val="18"/>
          <w:szCs w:val="18"/>
        </w:rPr>
      </w:pPr>
      <w:r w:rsidRPr="006001A4">
        <w:rPr>
          <w:rFonts w:ascii="Verdana" w:hAnsi="Verdana"/>
          <w:smallCaps/>
          <w:sz w:val="18"/>
          <w:szCs w:val="18"/>
        </w:rPr>
        <w:t>STOLKE</w:t>
      </w:r>
      <w:r w:rsidRPr="006001A4">
        <w:rPr>
          <w:rFonts w:ascii="Verdana" w:hAnsi="Verdana"/>
          <w:sz w:val="18"/>
          <w:szCs w:val="18"/>
        </w:rPr>
        <w:t>, V</w:t>
      </w:r>
      <w:r>
        <w:rPr>
          <w:rFonts w:ascii="Verdana" w:hAnsi="Verdana"/>
          <w:sz w:val="18"/>
          <w:szCs w:val="18"/>
        </w:rPr>
        <w:t>. “</w:t>
      </w:r>
      <w:r w:rsidRPr="006001A4">
        <w:rPr>
          <w:rFonts w:ascii="Verdana" w:hAnsi="Verdana"/>
          <w:sz w:val="18"/>
          <w:szCs w:val="18"/>
        </w:rPr>
        <w:t>La mujer es puro cuento: la cultura del género</w:t>
      </w:r>
      <w:r>
        <w:rPr>
          <w:rFonts w:ascii="Verdana" w:hAnsi="Verdana"/>
          <w:sz w:val="18"/>
          <w:szCs w:val="18"/>
        </w:rPr>
        <w:t>”</w:t>
      </w:r>
      <w:r w:rsidRPr="006001A4">
        <w:rPr>
          <w:rFonts w:ascii="Verdana" w:hAnsi="Verdana"/>
          <w:sz w:val="18"/>
          <w:szCs w:val="18"/>
        </w:rPr>
        <w:t xml:space="preserve">, </w:t>
      </w:r>
      <w:r w:rsidRPr="006001A4">
        <w:rPr>
          <w:rFonts w:ascii="Verdana" w:hAnsi="Verdana"/>
          <w:i/>
          <w:sz w:val="18"/>
          <w:szCs w:val="18"/>
        </w:rPr>
        <w:t>Estudios Feministas, Florianópolis</w:t>
      </w:r>
      <w:r w:rsidRPr="006001A4">
        <w:rPr>
          <w:rFonts w:ascii="Verdana" w:hAnsi="Verdana"/>
          <w:sz w:val="18"/>
          <w:szCs w:val="18"/>
        </w:rPr>
        <w:t>, 12(2),</w:t>
      </w:r>
      <w:r>
        <w:rPr>
          <w:rFonts w:ascii="Verdana" w:hAnsi="Verdana"/>
          <w:sz w:val="18"/>
          <w:szCs w:val="18"/>
        </w:rPr>
        <w:t xml:space="preserve"> </w:t>
      </w:r>
      <w:r w:rsidRPr="006001A4">
        <w:rPr>
          <w:rFonts w:ascii="Verdana" w:hAnsi="Verdana"/>
          <w:sz w:val="18"/>
          <w:szCs w:val="18"/>
        </w:rPr>
        <w:t>2004, pp.  77-105.</w:t>
      </w:r>
    </w:p>
    <w:p w14:paraId="4BC31626" w14:textId="77777777" w:rsidR="0095782F" w:rsidRDefault="00F86469" w:rsidP="0095782F">
      <w:pPr>
        <w:autoSpaceDE w:val="0"/>
        <w:autoSpaceDN w:val="0"/>
        <w:adjustRightInd w:val="0"/>
        <w:ind w:hanging="709"/>
        <w:rPr>
          <w:rFonts w:ascii="Verdana" w:hAnsi="Verdana"/>
          <w:sz w:val="18"/>
          <w:szCs w:val="18"/>
        </w:rPr>
      </w:pPr>
      <w:r w:rsidRPr="00EC4A56">
        <w:rPr>
          <w:rFonts w:ascii="Verdana" w:hAnsi="Verdana"/>
          <w:smallCaps/>
          <w:sz w:val="18"/>
          <w:szCs w:val="18"/>
        </w:rPr>
        <w:lastRenderedPageBreak/>
        <w:t>SUSINOS RADA</w:t>
      </w:r>
      <w:r w:rsidRPr="00A47A97">
        <w:rPr>
          <w:rFonts w:ascii="Verdana" w:hAnsi="Verdana"/>
          <w:sz w:val="18"/>
          <w:szCs w:val="18"/>
        </w:rPr>
        <w:t>, T</w:t>
      </w:r>
      <w:r>
        <w:rPr>
          <w:rFonts w:ascii="Verdana" w:hAnsi="Verdana"/>
          <w:sz w:val="18"/>
          <w:szCs w:val="18"/>
        </w:rPr>
        <w:t>.</w:t>
      </w:r>
      <w:r w:rsidRPr="00A47A97">
        <w:rPr>
          <w:rFonts w:ascii="Verdana" w:hAnsi="Verdana"/>
          <w:sz w:val="18"/>
          <w:szCs w:val="18"/>
        </w:rPr>
        <w:t xml:space="preserve"> </w:t>
      </w:r>
      <w:r>
        <w:rPr>
          <w:rFonts w:ascii="Verdana" w:hAnsi="Verdana"/>
          <w:sz w:val="18"/>
          <w:szCs w:val="18"/>
        </w:rPr>
        <w:t>“</w:t>
      </w:r>
      <w:r w:rsidRPr="00A47A97">
        <w:rPr>
          <w:rFonts w:ascii="Verdana" w:hAnsi="Verdana"/>
          <w:sz w:val="18"/>
          <w:szCs w:val="18"/>
        </w:rPr>
        <w:t>Mujeres (</w:t>
      </w:r>
      <w:proofErr w:type="spellStart"/>
      <w:r w:rsidRPr="00A47A97">
        <w:rPr>
          <w:rFonts w:ascii="Verdana" w:hAnsi="Verdana"/>
          <w:sz w:val="18"/>
          <w:szCs w:val="18"/>
        </w:rPr>
        <w:t>dis</w:t>
      </w:r>
      <w:proofErr w:type="spellEnd"/>
      <w:r w:rsidRPr="00A47A97">
        <w:rPr>
          <w:rFonts w:ascii="Verdana" w:hAnsi="Verdana"/>
          <w:sz w:val="18"/>
          <w:szCs w:val="18"/>
        </w:rPr>
        <w:t>)capacitadas o la construcción social de un yo deficitario e incompleto</w:t>
      </w:r>
      <w:r>
        <w:rPr>
          <w:rFonts w:ascii="Verdana" w:hAnsi="Verdana"/>
          <w:sz w:val="18"/>
          <w:szCs w:val="18"/>
        </w:rPr>
        <w:t>”</w:t>
      </w:r>
      <w:r w:rsidRPr="00A47A97">
        <w:rPr>
          <w:rFonts w:ascii="Verdana" w:hAnsi="Verdana"/>
          <w:sz w:val="18"/>
          <w:szCs w:val="18"/>
        </w:rPr>
        <w:t xml:space="preserve">. </w:t>
      </w:r>
      <w:r w:rsidRPr="00A47A97">
        <w:rPr>
          <w:rFonts w:ascii="Verdana" w:hAnsi="Verdana"/>
          <w:i/>
          <w:sz w:val="18"/>
          <w:szCs w:val="18"/>
        </w:rPr>
        <w:t>Mujeres en la Periferia. Algunos debates sobre género y exclusión social</w:t>
      </w:r>
      <w:r w:rsidRPr="00A47A97">
        <w:rPr>
          <w:rFonts w:ascii="Verdana" w:hAnsi="Verdana"/>
          <w:sz w:val="18"/>
          <w:szCs w:val="18"/>
        </w:rPr>
        <w:t>, Icaria Editorial,</w:t>
      </w:r>
      <w:r>
        <w:rPr>
          <w:rFonts w:ascii="Verdana" w:hAnsi="Verdana"/>
          <w:sz w:val="18"/>
          <w:szCs w:val="18"/>
        </w:rPr>
        <w:t xml:space="preserve"> (Eds.) </w:t>
      </w:r>
      <w:r w:rsidRPr="00A47A97">
        <w:rPr>
          <w:rFonts w:ascii="Verdana" w:hAnsi="Verdana"/>
          <w:sz w:val="18"/>
          <w:szCs w:val="18"/>
        </w:rPr>
        <w:t>Calvo Salvador, A</w:t>
      </w:r>
      <w:r>
        <w:rPr>
          <w:rFonts w:ascii="Verdana" w:hAnsi="Verdana"/>
          <w:sz w:val="18"/>
          <w:szCs w:val="18"/>
        </w:rPr>
        <w:t>.</w:t>
      </w:r>
      <w:r w:rsidRPr="00A47A97">
        <w:rPr>
          <w:rFonts w:ascii="Verdana" w:hAnsi="Verdana"/>
          <w:sz w:val="18"/>
          <w:szCs w:val="18"/>
        </w:rPr>
        <w:t>, García Lastra, M</w:t>
      </w:r>
      <w:r>
        <w:rPr>
          <w:rFonts w:ascii="Verdana" w:hAnsi="Verdana"/>
          <w:sz w:val="18"/>
          <w:szCs w:val="18"/>
        </w:rPr>
        <w:t>.</w:t>
      </w:r>
      <w:r w:rsidRPr="00A47A97">
        <w:rPr>
          <w:rFonts w:ascii="Verdana" w:hAnsi="Verdana"/>
          <w:sz w:val="18"/>
          <w:szCs w:val="18"/>
        </w:rPr>
        <w:t xml:space="preserve"> </w:t>
      </w:r>
      <w:r>
        <w:rPr>
          <w:rFonts w:ascii="Verdana" w:hAnsi="Verdana"/>
          <w:sz w:val="18"/>
          <w:szCs w:val="18"/>
        </w:rPr>
        <w:t>y</w:t>
      </w:r>
      <w:r w:rsidRPr="00A47A97">
        <w:rPr>
          <w:rFonts w:ascii="Verdana" w:hAnsi="Verdana"/>
          <w:sz w:val="18"/>
          <w:szCs w:val="18"/>
        </w:rPr>
        <w:t xml:space="preserve"> </w:t>
      </w:r>
      <w:proofErr w:type="spellStart"/>
      <w:r w:rsidRPr="00A47A97">
        <w:rPr>
          <w:rFonts w:ascii="Verdana" w:hAnsi="Verdana"/>
          <w:sz w:val="18"/>
          <w:szCs w:val="18"/>
        </w:rPr>
        <w:t>Susinos</w:t>
      </w:r>
      <w:proofErr w:type="spellEnd"/>
      <w:r w:rsidRPr="00A47A97">
        <w:rPr>
          <w:rFonts w:ascii="Verdana" w:hAnsi="Verdana"/>
          <w:sz w:val="18"/>
          <w:szCs w:val="18"/>
        </w:rPr>
        <w:t xml:space="preserve"> Rada, T</w:t>
      </w:r>
      <w:r>
        <w:rPr>
          <w:rFonts w:ascii="Verdana" w:hAnsi="Verdana"/>
          <w:sz w:val="18"/>
          <w:szCs w:val="18"/>
        </w:rPr>
        <w:t xml:space="preserve">. </w:t>
      </w:r>
      <w:r w:rsidRPr="00A47A97">
        <w:rPr>
          <w:rFonts w:ascii="Verdana" w:hAnsi="Verdana"/>
          <w:sz w:val="18"/>
          <w:szCs w:val="18"/>
        </w:rPr>
        <w:t>Icaria Editorial,</w:t>
      </w:r>
      <w:r>
        <w:rPr>
          <w:rFonts w:ascii="Verdana" w:hAnsi="Verdana"/>
          <w:sz w:val="18"/>
          <w:szCs w:val="18"/>
        </w:rPr>
        <w:t xml:space="preserve"> </w:t>
      </w:r>
      <w:r w:rsidRPr="00A47A97">
        <w:rPr>
          <w:rFonts w:ascii="Verdana" w:hAnsi="Verdana"/>
          <w:sz w:val="18"/>
          <w:szCs w:val="18"/>
        </w:rPr>
        <w:t>2006.</w:t>
      </w:r>
    </w:p>
    <w:p w14:paraId="77C1BF65" w14:textId="71CD425F" w:rsidR="0095782F" w:rsidRPr="0095782F" w:rsidRDefault="0095782F" w:rsidP="0095782F">
      <w:pPr>
        <w:autoSpaceDE w:val="0"/>
        <w:autoSpaceDN w:val="0"/>
        <w:adjustRightInd w:val="0"/>
        <w:ind w:hanging="709"/>
        <w:rPr>
          <w:rFonts w:ascii="Verdana" w:hAnsi="Verdana"/>
          <w:sz w:val="18"/>
          <w:szCs w:val="18"/>
        </w:rPr>
      </w:pPr>
      <w:r w:rsidRPr="0095782F">
        <w:rPr>
          <w:rFonts w:ascii="Verdana" w:hAnsi="Verdana"/>
          <w:smallCaps/>
          <w:sz w:val="18"/>
          <w:szCs w:val="18"/>
        </w:rPr>
        <w:t xml:space="preserve">TALLER DE ESTUDIOS NORTEAMERICANOS: </w:t>
      </w:r>
      <w:proofErr w:type="spellStart"/>
      <w:r w:rsidRPr="0095782F">
        <w:rPr>
          <w:rFonts w:ascii="Verdana" w:hAnsi="Verdana"/>
          <w:i/>
          <w:sz w:val="18"/>
          <w:szCs w:val="18"/>
        </w:rPr>
        <w:t>Jarena</w:t>
      </w:r>
      <w:proofErr w:type="spellEnd"/>
      <w:r w:rsidRPr="0095782F">
        <w:rPr>
          <w:rFonts w:ascii="Verdana" w:hAnsi="Verdana"/>
          <w:i/>
          <w:sz w:val="18"/>
          <w:szCs w:val="18"/>
        </w:rPr>
        <w:t xml:space="preserve"> Lee. la vida y experiencia religiosa de </w:t>
      </w:r>
      <w:proofErr w:type="spellStart"/>
      <w:r w:rsidRPr="0095782F">
        <w:rPr>
          <w:rFonts w:ascii="Verdana" w:hAnsi="Verdana"/>
          <w:i/>
          <w:sz w:val="18"/>
          <w:szCs w:val="18"/>
        </w:rPr>
        <w:t>Jarena</w:t>
      </w:r>
      <w:proofErr w:type="spellEnd"/>
      <w:r w:rsidRPr="0095782F">
        <w:rPr>
          <w:rFonts w:ascii="Verdana" w:hAnsi="Verdana"/>
          <w:i/>
          <w:sz w:val="18"/>
          <w:szCs w:val="18"/>
        </w:rPr>
        <w:t xml:space="preserve"> Lee, una mirada de color, contando su llamada a predicar el evangelio</w:t>
      </w:r>
      <w:r w:rsidRPr="0095782F">
        <w:rPr>
          <w:rFonts w:ascii="Verdana" w:hAnsi="Verdana"/>
          <w:sz w:val="18"/>
          <w:szCs w:val="18"/>
        </w:rPr>
        <w:t>, Servicio de Publicaciones Universidad de León,</w:t>
      </w:r>
      <w:r>
        <w:rPr>
          <w:rFonts w:ascii="Verdana" w:hAnsi="Verdana"/>
          <w:sz w:val="18"/>
          <w:szCs w:val="18"/>
        </w:rPr>
        <w:t xml:space="preserve"> </w:t>
      </w:r>
      <w:r w:rsidRPr="0095782F">
        <w:rPr>
          <w:rFonts w:ascii="Verdana" w:hAnsi="Verdana"/>
          <w:sz w:val="18"/>
          <w:szCs w:val="18"/>
        </w:rPr>
        <w:t>León, 1996.</w:t>
      </w:r>
    </w:p>
    <w:p w14:paraId="6A5A8E05" w14:textId="77777777" w:rsidR="00F86469" w:rsidRDefault="00F86469" w:rsidP="00F86469">
      <w:pPr>
        <w:pStyle w:val="Textonotapie"/>
        <w:ind w:hanging="709"/>
        <w:rPr>
          <w:rFonts w:ascii="Verdana" w:hAnsi="Verdana"/>
          <w:sz w:val="18"/>
          <w:szCs w:val="18"/>
        </w:rPr>
      </w:pPr>
      <w:r w:rsidRPr="00895BFD">
        <w:rPr>
          <w:rFonts w:ascii="Verdana" w:hAnsi="Verdana"/>
          <w:smallCaps/>
          <w:sz w:val="18"/>
          <w:szCs w:val="18"/>
        </w:rPr>
        <w:t>URMENETA</w:t>
      </w:r>
      <w:r>
        <w:rPr>
          <w:rFonts w:ascii="Verdana" w:hAnsi="Verdana"/>
          <w:sz w:val="18"/>
          <w:szCs w:val="18"/>
        </w:rPr>
        <w:t xml:space="preserve">, X. “Discapacidad y Derechos Humanos”, </w:t>
      </w:r>
      <w:r w:rsidRPr="00895BFD">
        <w:rPr>
          <w:rFonts w:ascii="Verdana" w:hAnsi="Verdana"/>
          <w:i/>
          <w:sz w:val="18"/>
          <w:szCs w:val="18"/>
        </w:rPr>
        <w:t>Norte de Salud Mental</w:t>
      </w:r>
      <w:r>
        <w:rPr>
          <w:rFonts w:ascii="Verdana" w:hAnsi="Verdana"/>
          <w:sz w:val="18"/>
          <w:szCs w:val="18"/>
        </w:rPr>
        <w:t>, 38(VIII), 2010, pp. 65-74.</w:t>
      </w:r>
    </w:p>
    <w:p w14:paraId="2F073E58" w14:textId="77777777" w:rsidR="00F86469" w:rsidRPr="00017BE6" w:rsidRDefault="00F86469" w:rsidP="00F86469">
      <w:pPr>
        <w:autoSpaceDE w:val="0"/>
        <w:autoSpaceDN w:val="0"/>
        <w:adjustRightInd w:val="0"/>
        <w:ind w:hanging="709"/>
        <w:rPr>
          <w:rFonts w:ascii="Verdana" w:hAnsi="Verdana"/>
          <w:smallCaps/>
          <w:sz w:val="18"/>
          <w:szCs w:val="18"/>
        </w:rPr>
      </w:pPr>
      <w:r w:rsidRPr="009456CC">
        <w:rPr>
          <w:rFonts w:ascii="Verdana" w:hAnsi="Verdana"/>
          <w:smallCaps/>
          <w:sz w:val="18"/>
          <w:szCs w:val="18"/>
        </w:rPr>
        <w:t>VALVERDE</w:t>
      </w:r>
      <w:r w:rsidRPr="00017BE6">
        <w:rPr>
          <w:rFonts w:ascii="Verdana" w:hAnsi="Verdana"/>
          <w:sz w:val="18"/>
          <w:szCs w:val="18"/>
        </w:rPr>
        <w:t>,</w:t>
      </w:r>
      <w:r>
        <w:rPr>
          <w:rFonts w:ascii="Verdana" w:hAnsi="Verdana"/>
          <w:sz w:val="18"/>
          <w:szCs w:val="18"/>
        </w:rPr>
        <w:t xml:space="preserve"> J.</w:t>
      </w:r>
      <w:r w:rsidRPr="00017BE6">
        <w:rPr>
          <w:rFonts w:ascii="Verdana" w:hAnsi="Verdana"/>
          <w:sz w:val="18"/>
          <w:szCs w:val="18"/>
        </w:rPr>
        <w:t xml:space="preserve"> </w:t>
      </w:r>
      <w:r w:rsidRPr="00017BE6">
        <w:rPr>
          <w:rFonts w:ascii="Verdana" w:hAnsi="Verdana"/>
          <w:i/>
          <w:sz w:val="18"/>
          <w:szCs w:val="18"/>
        </w:rPr>
        <w:t>Exclusión Social. Bases teóricas para la intervención</w:t>
      </w:r>
      <w:r w:rsidRPr="00017BE6">
        <w:rPr>
          <w:rFonts w:ascii="Verdana" w:hAnsi="Verdana"/>
          <w:sz w:val="18"/>
          <w:szCs w:val="18"/>
        </w:rPr>
        <w:t xml:space="preserve">, Editorial Popular, Madrid, 2014. </w:t>
      </w:r>
    </w:p>
    <w:p w14:paraId="43EF785B" w14:textId="77777777" w:rsidR="00F86469" w:rsidRDefault="00F86469" w:rsidP="00F86469">
      <w:pPr>
        <w:pStyle w:val="Textonotapie"/>
        <w:ind w:hanging="709"/>
        <w:rPr>
          <w:rFonts w:ascii="Verdana" w:hAnsi="Verdana"/>
          <w:sz w:val="18"/>
          <w:szCs w:val="18"/>
        </w:rPr>
      </w:pPr>
      <w:r>
        <w:rPr>
          <w:rFonts w:ascii="Verdana" w:hAnsi="Verdana"/>
          <w:smallCaps/>
          <w:sz w:val="18"/>
          <w:szCs w:val="18"/>
        </w:rPr>
        <w:t>V</w:t>
      </w:r>
      <w:r w:rsidRPr="00346A1B">
        <w:rPr>
          <w:rFonts w:ascii="Verdana" w:hAnsi="Verdana"/>
          <w:smallCaps/>
          <w:sz w:val="18"/>
          <w:szCs w:val="18"/>
        </w:rPr>
        <w:t>ELA HIDALGO</w:t>
      </w:r>
      <w:r w:rsidRPr="00346A1B">
        <w:rPr>
          <w:rFonts w:ascii="Verdana" w:hAnsi="Verdana"/>
          <w:sz w:val="18"/>
          <w:szCs w:val="18"/>
        </w:rPr>
        <w:t xml:space="preserve">, A. </w:t>
      </w:r>
      <w:r w:rsidRPr="00346A1B">
        <w:rPr>
          <w:rFonts w:ascii="Verdana" w:hAnsi="Verdana"/>
          <w:i/>
          <w:sz w:val="18"/>
          <w:szCs w:val="18"/>
        </w:rPr>
        <w:t xml:space="preserve">Género y discapacidad en textos de Jorge de Lima, Pablo Palacio y </w:t>
      </w:r>
      <w:proofErr w:type="spellStart"/>
      <w:r w:rsidRPr="00346A1B">
        <w:rPr>
          <w:rFonts w:ascii="Verdana" w:hAnsi="Verdana"/>
          <w:i/>
          <w:sz w:val="18"/>
          <w:szCs w:val="18"/>
        </w:rPr>
        <w:t>Clarice</w:t>
      </w:r>
      <w:proofErr w:type="spellEnd"/>
      <w:r w:rsidRPr="00346A1B">
        <w:rPr>
          <w:rFonts w:ascii="Verdana" w:hAnsi="Verdana"/>
          <w:i/>
          <w:sz w:val="18"/>
          <w:szCs w:val="18"/>
        </w:rPr>
        <w:t xml:space="preserve"> </w:t>
      </w:r>
      <w:proofErr w:type="spellStart"/>
      <w:r w:rsidRPr="00346A1B">
        <w:rPr>
          <w:rFonts w:ascii="Verdana" w:hAnsi="Verdana"/>
          <w:i/>
          <w:sz w:val="18"/>
          <w:szCs w:val="18"/>
        </w:rPr>
        <w:t>Lispector</w:t>
      </w:r>
      <w:proofErr w:type="spellEnd"/>
      <w:r w:rsidRPr="00346A1B">
        <w:rPr>
          <w:rFonts w:ascii="Verdana" w:hAnsi="Verdana"/>
          <w:sz w:val="18"/>
          <w:szCs w:val="18"/>
        </w:rPr>
        <w:t xml:space="preserve"> (Tesis Doctoral), </w:t>
      </w:r>
      <w:proofErr w:type="spellStart"/>
      <w:r w:rsidRPr="00346A1B">
        <w:rPr>
          <w:rFonts w:ascii="Verdana" w:hAnsi="Verdana"/>
          <w:sz w:val="18"/>
          <w:szCs w:val="18"/>
        </w:rPr>
        <w:t>Purdue</w:t>
      </w:r>
      <w:proofErr w:type="spellEnd"/>
      <w:r w:rsidRPr="00346A1B">
        <w:rPr>
          <w:rFonts w:ascii="Verdana" w:hAnsi="Verdana"/>
          <w:sz w:val="18"/>
          <w:szCs w:val="18"/>
        </w:rPr>
        <w:t xml:space="preserve"> </w:t>
      </w:r>
      <w:proofErr w:type="spellStart"/>
      <w:r w:rsidRPr="00346A1B">
        <w:rPr>
          <w:rFonts w:ascii="Verdana" w:hAnsi="Verdana"/>
          <w:sz w:val="18"/>
          <w:szCs w:val="18"/>
        </w:rPr>
        <w:t>University</w:t>
      </w:r>
      <w:proofErr w:type="spellEnd"/>
      <w:r w:rsidRPr="00346A1B">
        <w:rPr>
          <w:rFonts w:ascii="Verdana" w:hAnsi="Verdana"/>
          <w:sz w:val="18"/>
          <w:szCs w:val="18"/>
        </w:rPr>
        <w:t>, Indiana,</w:t>
      </w:r>
      <w:r>
        <w:rPr>
          <w:rFonts w:ascii="Verdana" w:hAnsi="Verdana"/>
          <w:sz w:val="18"/>
          <w:szCs w:val="18"/>
        </w:rPr>
        <w:t xml:space="preserve"> </w:t>
      </w:r>
      <w:r w:rsidRPr="00346A1B">
        <w:rPr>
          <w:rFonts w:ascii="Verdana" w:hAnsi="Verdana"/>
          <w:sz w:val="18"/>
          <w:szCs w:val="18"/>
        </w:rPr>
        <w:t xml:space="preserve">Estados Unidos de América, 2013. </w:t>
      </w:r>
    </w:p>
    <w:p w14:paraId="54E91259" w14:textId="77777777" w:rsidR="00F86469" w:rsidRDefault="00F86469" w:rsidP="00F86469">
      <w:pPr>
        <w:pStyle w:val="Textonotapie"/>
        <w:ind w:hanging="709"/>
        <w:rPr>
          <w:rFonts w:ascii="Verdana" w:hAnsi="Verdana"/>
          <w:sz w:val="18"/>
          <w:szCs w:val="18"/>
        </w:rPr>
      </w:pPr>
      <w:r w:rsidRPr="00643854">
        <w:rPr>
          <w:rFonts w:ascii="Verdana" w:hAnsi="Verdana"/>
          <w:smallCaps/>
          <w:sz w:val="18"/>
          <w:szCs w:val="18"/>
        </w:rPr>
        <w:t>VELARDE QUEIPO DE LLANO,</w:t>
      </w:r>
      <w:r w:rsidRPr="00643854">
        <w:rPr>
          <w:rFonts w:ascii="Verdana" w:hAnsi="Verdana"/>
          <w:sz w:val="18"/>
          <w:szCs w:val="18"/>
        </w:rPr>
        <w:t xml:space="preserve"> C</w:t>
      </w:r>
      <w:r>
        <w:rPr>
          <w:rFonts w:ascii="Verdana" w:hAnsi="Verdana"/>
          <w:sz w:val="18"/>
          <w:szCs w:val="18"/>
        </w:rPr>
        <w:t>. “</w:t>
      </w:r>
      <w:r w:rsidRPr="00643854">
        <w:rPr>
          <w:rFonts w:ascii="Verdana" w:hAnsi="Verdana"/>
          <w:sz w:val="18"/>
          <w:szCs w:val="18"/>
        </w:rPr>
        <w:t>Individualismo, universalismo y derechos humanos</w:t>
      </w:r>
      <w:r>
        <w:rPr>
          <w:rFonts w:ascii="Verdana" w:hAnsi="Verdana"/>
          <w:sz w:val="18"/>
          <w:szCs w:val="18"/>
        </w:rPr>
        <w:t>”</w:t>
      </w:r>
      <w:r w:rsidRPr="00643854">
        <w:rPr>
          <w:rFonts w:ascii="Verdana" w:hAnsi="Verdana"/>
          <w:sz w:val="18"/>
          <w:szCs w:val="18"/>
        </w:rPr>
        <w:t xml:space="preserve">, </w:t>
      </w:r>
      <w:r w:rsidRPr="00643854">
        <w:rPr>
          <w:rFonts w:ascii="Verdana" w:hAnsi="Verdana"/>
          <w:i/>
          <w:sz w:val="18"/>
          <w:szCs w:val="18"/>
        </w:rPr>
        <w:t>Persona y</w:t>
      </w:r>
      <w:r>
        <w:rPr>
          <w:rFonts w:ascii="Verdana" w:hAnsi="Verdana"/>
          <w:i/>
          <w:sz w:val="18"/>
          <w:szCs w:val="18"/>
        </w:rPr>
        <w:t xml:space="preserve"> </w:t>
      </w:r>
      <w:r w:rsidRPr="00643854">
        <w:rPr>
          <w:rFonts w:ascii="Verdana" w:hAnsi="Verdana"/>
          <w:i/>
          <w:sz w:val="18"/>
          <w:szCs w:val="18"/>
        </w:rPr>
        <w:t>Derecho. Revista de fundamentación de las Instituciones Jurídicas y de Derechos Humanos</w:t>
      </w:r>
      <w:r w:rsidRPr="00643854">
        <w:rPr>
          <w:rFonts w:ascii="Verdana" w:hAnsi="Verdana"/>
          <w:sz w:val="18"/>
          <w:szCs w:val="18"/>
        </w:rPr>
        <w:t xml:space="preserve">, 41, 1999, pp. 211-238.  </w:t>
      </w:r>
    </w:p>
    <w:p w14:paraId="0C71D1A1" w14:textId="77777777" w:rsidR="00F86469" w:rsidRPr="00FE7BAE" w:rsidRDefault="00F86469" w:rsidP="00F86469">
      <w:pPr>
        <w:pStyle w:val="Textonotapie"/>
        <w:ind w:hanging="709"/>
        <w:rPr>
          <w:rFonts w:ascii="Verdana" w:hAnsi="Verdana"/>
          <w:sz w:val="18"/>
          <w:szCs w:val="18"/>
        </w:rPr>
      </w:pPr>
      <w:r w:rsidRPr="00FE7BAE">
        <w:rPr>
          <w:rFonts w:ascii="Verdana" w:hAnsi="Verdana"/>
          <w:sz w:val="18"/>
          <w:szCs w:val="18"/>
        </w:rPr>
        <w:t>VENTURIELLO, M</w:t>
      </w:r>
      <w:r>
        <w:rPr>
          <w:rFonts w:ascii="Verdana" w:hAnsi="Verdana"/>
          <w:sz w:val="18"/>
          <w:szCs w:val="18"/>
        </w:rPr>
        <w:t xml:space="preserve">. </w:t>
      </w:r>
      <w:r w:rsidRPr="00FE7BAE">
        <w:rPr>
          <w:rFonts w:ascii="Verdana" w:hAnsi="Verdana"/>
          <w:sz w:val="18"/>
          <w:szCs w:val="18"/>
        </w:rPr>
        <w:t>P</w:t>
      </w:r>
      <w:r>
        <w:rPr>
          <w:rFonts w:ascii="Verdana" w:hAnsi="Verdana"/>
          <w:sz w:val="18"/>
          <w:szCs w:val="18"/>
        </w:rPr>
        <w:t>. “</w:t>
      </w:r>
      <w:r w:rsidRPr="00FE7BAE">
        <w:rPr>
          <w:rFonts w:ascii="Verdana" w:hAnsi="Verdana"/>
          <w:sz w:val="18"/>
          <w:szCs w:val="18"/>
        </w:rPr>
        <w:t>El “</w:t>
      </w:r>
      <w:proofErr w:type="spellStart"/>
      <w:r w:rsidRPr="00FE7BAE">
        <w:rPr>
          <w:rFonts w:ascii="Verdana" w:hAnsi="Verdana"/>
          <w:sz w:val="18"/>
          <w:szCs w:val="18"/>
        </w:rPr>
        <w:t>Habitus</w:t>
      </w:r>
      <w:proofErr w:type="spellEnd"/>
      <w:r w:rsidRPr="00FE7BAE">
        <w:rPr>
          <w:rFonts w:ascii="Verdana" w:hAnsi="Verdana"/>
          <w:sz w:val="18"/>
          <w:szCs w:val="18"/>
        </w:rPr>
        <w:t xml:space="preserve"> Discapacidad” a la luz de un relato de vida</w:t>
      </w:r>
      <w:r>
        <w:rPr>
          <w:rFonts w:ascii="Verdana" w:hAnsi="Verdana"/>
          <w:sz w:val="18"/>
          <w:szCs w:val="18"/>
        </w:rPr>
        <w:t>”</w:t>
      </w:r>
      <w:r w:rsidRPr="00FE7BAE">
        <w:rPr>
          <w:rFonts w:ascii="Verdana" w:hAnsi="Verdana"/>
          <w:sz w:val="18"/>
          <w:szCs w:val="18"/>
        </w:rPr>
        <w:t xml:space="preserve">, </w:t>
      </w:r>
      <w:r w:rsidRPr="00FE7BAE">
        <w:rPr>
          <w:rFonts w:ascii="Verdana" w:hAnsi="Verdana"/>
          <w:i/>
          <w:sz w:val="18"/>
          <w:szCs w:val="18"/>
        </w:rPr>
        <w:t>Intersticios. Revista Sociológica de Pensamiento Crítico</w:t>
      </w:r>
      <w:r w:rsidRPr="00FE7BAE">
        <w:rPr>
          <w:rFonts w:ascii="Verdana" w:hAnsi="Verdana"/>
          <w:sz w:val="18"/>
          <w:szCs w:val="18"/>
        </w:rPr>
        <w:t>, 4(2), 2010, pp. 175-185.</w:t>
      </w:r>
    </w:p>
    <w:p w14:paraId="0583B32E" w14:textId="77777777" w:rsidR="00F86469" w:rsidRDefault="00F86469" w:rsidP="00F86469">
      <w:pPr>
        <w:autoSpaceDE w:val="0"/>
        <w:autoSpaceDN w:val="0"/>
        <w:adjustRightInd w:val="0"/>
        <w:ind w:hanging="709"/>
        <w:rPr>
          <w:rFonts w:ascii="Verdana" w:hAnsi="Verdana"/>
          <w:sz w:val="18"/>
          <w:szCs w:val="18"/>
        </w:rPr>
      </w:pPr>
      <w:r w:rsidRPr="00BD12FD">
        <w:rPr>
          <w:rFonts w:ascii="Verdana" w:hAnsi="Verdana"/>
          <w:iCs/>
          <w:smallCaps/>
          <w:sz w:val="18"/>
          <w:szCs w:val="18"/>
        </w:rPr>
        <w:t>VERDUGO ALONSO,</w:t>
      </w:r>
      <w:r w:rsidRPr="00BD12FD">
        <w:rPr>
          <w:rFonts w:ascii="Verdana" w:hAnsi="Verdana"/>
          <w:iCs/>
          <w:sz w:val="18"/>
          <w:szCs w:val="18"/>
        </w:rPr>
        <w:t xml:space="preserve"> M</w:t>
      </w:r>
      <w:r>
        <w:rPr>
          <w:rFonts w:ascii="Verdana" w:hAnsi="Verdana"/>
          <w:iCs/>
          <w:sz w:val="18"/>
          <w:szCs w:val="18"/>
        </w:rPr>
        <w:t xml:space="preserve">. </w:t>
      </w:r>
      <w:r w:rsidRPr="00BD12FD">
        <w:rPr>
          <w:rFonts w:ascii="Verdana" w:hAnsi="Verdana"/>
          <w:iCs/>
          <w:sz w:val="18"/>
          <w:szCs w:val="18"/>
        </w:rPr>
        <w:t>Á</w:t>
      </w:r>
      <w:r>
        <w:rPr>
          <w:rFonts w:ascii="Verdana" w:hAnsi="Verdana"/>
          <w:iCs/>
          <w:sz w:val="18"/>
          <w:szCs w:val="18"/>
        </w:rPr>
        <w:t>. “</w:t>
      </w:r>
      <w:r w:rsidRPr="00BD12FD">
        <w:rPr>
          <w:rFonts w:ascii="Verdana" w:hAnsi="Verdana"/>
          <w:sz w:val="18"/>
          <w:szCs w:val="18"/>
        </w:rPr>
        <w:t>El cambio de paradigma en la concepción del retraso mental: la nueva definición de la AAMR</w:t>
      </w:r>
      <w:r>
        <w:rPr>
          <w:rFonts w:ascii="Verdana" w:hAnsi="Verdana"/>
          <w:sz w:val="18"/>
          <w:szCs w:val="18"/>
        </w:rPr>
        <w:t>”</w:t>
      </w:r>
      <w:r w:rsidRPr="00BD12FD">
        <w:rPr>
          <w:rFonts w:ascii="Verdana" w:hAnsi="Verdana"/>
          <w:sz w:val="18"/>
          <w:szCs w:val="18"/>
        </w:rPr>
        <w:t xml:space="preserve">, </w:t>
      </w:r>
      <w:r w:rsidRPr="00BD12FD">
        <w:rPr>
          <w:rFonts w:ascii="Verdana" w:hAnsi="Verdana"/>
          <w:i/>
          <w:iCs/>
          <w:sz w:val="18"/>
          <w:szCs w:val="18"/>
        </w:rPr>
        <w:t>Siglo Cero</w:t>
      </w:r>
      <w:r w:rsidRPr="00BD12FD">
        <w:rPr>
          <w:rFonts w:ascii="Verdana" w:hAnsi="Verdana"/>
          <w:sz w:val="18"/>
          <w:szCs w:val="18"/>
        </w:rPr>
        <w:t xml:space="preserve">, </w:t>
      </w:r>
      <w:r w:rsidRPr="00BD12FD">
        <w:rPr>
          <w:rFonts w:ascii="Verdana" w:hAnsi="Verdana"/>
          <w:i/>
          <w:iCs/>
          <w:sz w:val="18"/>
          <w:szCs w:val="18"/>
        </w:rPr>
        <w:t>25</w:t>
      </w:r>
      <w:r w:rsidRPr="00BD12FD">
        <w:rPr>
          <w:rFonts w:ascii="Verdana" w:hAnsi="Verdana"/>
          <w:sz w:val="18"/>
          <w:szCs w:val="18"/>
        </w:rPr>
        <w:t>(3), 1994, pp. 5-24.</w:t>
      </w:r>
    </w:p>
    <w:p w14:paraId="287DAD33" w14:textId="77777777" w:rsidR="00F86469" w:rsidRPr="00A62624" w:rsidRDefault="00F86469" w:rsidP="00F86469">
      <w:pPr>
        <w:pStyle w:val="Textonotapie"/>
        <w:ind w:hanging="709"/>
        <w:rPr>
          <w:rFonts w:ascii="Verdana" w:hAnsi="Verdana"/>
          <w:sz w:val="18"/>
          <w:szCs w:val="18"/>
        </w:rPr>
      </w:pPr>
      <w:r w:rsidRPr="00A62624">
        <w:rPr>
          <w:rFonts w:ascii="Verdana" w:hAnsi="Verdana"/>
          <w:smallCaps/>
          <w:sz w:val="18"/>
          <w:szCs w:val="18"/>
        </w:rPr>
        <w:t>VIDAL GALACHE,</w:t>
      </w:r>
      <w:r w:rsidRPr="00A62624">
        <w:rPr>
          <w:rFonts w:ascii="Verdana" w:hAnsi="Verdana"/>
          <w:sz w:val="18"/>
          <w:szCs w:val="18"/>
        </w:rPr>
        <w:t xml:space="preserve"> F</w:t>
      </w:r>
      <w:r>
        <w:rPr>
          <w:rFonts w:ascii="Verdana" w:hAnsi="Verdana"/>
          <w:sz w:val="18"/>
          <w:szCs w:val="18"/>
        </w:rPr>
        <w:t>. “</w:t>
      </w:r>
      <w:r w:rsidRPr="00A62624">
        <w:rPr>
          <w:rFonts w:ascii="Verdana" w:hAnsi="Verdana"/>
          <w:sz w:val="18"/>
          <w:szCs w:val="18"/>
        </w:rPr>
        <w:t>El Impacto de la Ley General de Beneficencia de 1822 en Madrid</w:t>
      </w:r>
      <w:r>
        <w:rPr>
          <w:rFonts w:ascii="Verdana" w:hAnsi="Verdana"/>
          <w:sz w:val="18"/>
          <w:szCs w:val="18"/>
        </w:rPr>
        <w:t>”</w:t>
      </w:r>
      <w:r w:rsidRPr="00A62624">
        <w:rPr>
          <w:rFonts w:ascii="Verdana" w:hAnsi="Verdana"/>
          <w:sz w:val="18"/>
          <w:szCs w:val="18"/>
        </w:rPr>
        <w:t xml:space="preserve">, </w:t>
      </w:r>
      <w:r w:rsidRPr="00A62624">
        <w:rPr>
          <w:rFonts w:ascii="Verdana" w:hAnsi="Verdana"/>
          <w:i/>
          <w:sz w:val="18"/>
          <w:szCs w:val="18"/>
        </w:rPr>
        <w:t xml:space="preserve">Revista de la Facultad de Geografía e Historia, </w:t>
      </w:r>
      <w:r w:rsidRPr="00587513">
        <w:rPr>
          <w:rFonts w:ascii="Verdana" w:hAnsi="Verdana"/>
          <w:sz w:val="18"/>
          <w:szCs w:val="18"/>
        </w:rPr>
        <w:t>1</w:t>
      </w:r>
      <w:r w:rsidRPr="00A62624">
        <w:rPr>
          <w:rFonts w:ascii="Verdana" w:hAnsi="Verdana"/>
          <w:i/>
          <w:sz w:val="18"/>
          <w:szCs w:val="18"/>
        </w:rPr>
        <w:t>,</w:t>
      </w:r>
      <w:r>
        <w:rPr>
          <w:rFonts w:ascii="Verdana" w:hAnsi="Verdana"/>
          <w:sz w:val="18"/>
          <w:szCs w:val="18"/>
        </w:rPr>
        <w:t xml:space="preserve"> </w:t>
      </w:r>
      <w:r w:rsidRPr="00A62624">
        <w:rPr>
          <w:rFonts w:ascii="Verdana" w:hAnsi="Verdana"/>
          <w:sz w:val="18"/>
          <w:szCs w:val="18"/>
        </w:rPr>
        <w:t>1987, pp. 41-56.</w:t>
      </w:r>
    </w:p>
    <w:p w14:paraId="786A4DEC" w14:textId="77777777" w:rsidR="00F86469" w:rsidRDefault="00F86469" w:rsidP="00F86469">
      <w:pPr>
        <w:pStyle w:val="Textonotapie"/>
        <w:ind w:hanging="709"/>
      </w:pPr>
      <w:r w:rsidRPr="00540EB1">
        <w:rPr>
          <w:rFonts w:ascii="Verdana" w:hAnsi="Verdana"/>
          <w:smallCaps/>
          <w:sz w:val="18"/>
          <w:szCs w:val="18"/>
        </w:rPr>
        <w:t>VIK</w:t>
      </w:r>
      <w:r>
        <w:rPr>
          <w:rFonts w:ascii="Verdana" w:hAnsi="Verdana"/>
          <w:sz w:val="18"/>
          <w:szCs w:val="18"/>
        </w:rPr>
        <w:t xml:space="preserve">, I. “El lenguaje que usamos, cómo pensamos”, </w:t>
      </w:r>
      <w:r w:rsidRPr="00FA27BF">
        <w:rPr>
          <w:rFonts w:ascii="Verdana" w:hAnsi="Verdana"/>
          <w:i/>
          <w:sz w:val="18"/>
          <w:szCs w:val="18"/>
        </w:rPr>
        <w:t>Mujeres del Mundo</w:t>
      </w:r>
      <w:r>
        <w:rPr>
          <w:rFonts w:ascii="Verdana" w:hAnsi="Verdana"/>
          <w:sz w:val="18"/>
          <w:szCs w:val="18"/>
        </w:rPr>
        <w:t xml:space="preserve">, 78, p. 22, 2021. </w:t>
      </w:r>
    </w:p>
    <w:p w14:paraId="213C531E" w14:textId="77777777" w:rsidR="00F86469" w:rsidRPr="007233EB" w:rsidRDefault="00F86469" w:rsidP="00F86469">
      <w:pPr>
        <w:pStyle w:val="Textonotapie"/>
        <w:ind w:hanging="709"/>
        <w:rPr>
          <w:rFonts w:ascii="Verdana" w:hAnsi="Verdana"/>
          <w:sz w:val="18"/>
          <w:szCs w:val="18"/>
        </w:rPr>
      </w:pPr>
      <w:r w:rsidRPr="007233EB">
        <w:rPr>
          <w:rFonts w:ascii="Verdana" w:hAnsi="Verdana"/>
          <w:smallCaps/>
          <w:sz w:val="18"/>
          <w:szCs w:val="18"/>
        </w:rPr>
        <w:t>VINCENT</w:t>
      </w:r>
      <w:r w:rsidRPr="007233EB">
        <w:rPr>
          <w:rFonts w:ascii="Verdana" w:hAnsi="Verdana"/>
          <w:sz w:val="18"/>
          <w:szCs w:val="18"/>
        </w:rPr>
        <w:t xml:space="preserve">, G. </w:t>
      </w:r>
      <w:proofErr w:type="spellStart"/>
      <w:r w:rsidRPr="007233EB">
        <w:rPr>
          <w:rFonts w:ascii="Verdana" w:hAnsi="Verdana"/>
          <w:sz w:val="18"/>
          <w:szCs w:val="18"/>
        </w:rPr>
        <w:t>Akenatón</w:t>
      </w:r>
      <w:proofErr w:type="spellEnd"/>
      <w:r w:rsidRPr="007233EB">
        <w:rPr>
          <w:rFonts w:ascii="Verdana" w:hAnsi="Verdana"/>
          <w:sz w:val="18"/>
          <w:szCs w:val="18"/>
        </w:rPr>
        <w:t xml:space="preserve">. </w:t>
      </w:r>
      <w:r w:rsidRPr="007233EB">
        <w:rPr>
          <w:rFonts w:ascii="Verdana" w:hAnsi="Verdana"/>
          <w:i/>
          <w:sz w:val="18"/>
          <w:szCs w:val="18"/>
        </w:rPr>
        <w:t>La historia de la humanidad contada por un gato</w:t>
      </w:r>
      <w:r w:rsidRPr="007233EB">
        <w:rPr>
          <w:rFonts w:ascii="Verdana" w:hAnsi="Verdana"/>
          <w:sz w:val="18"/>
          <w:szCs w:val="18"/>
        </w:rPr>
        <w:t>, Alfaguara, Madrid, 1996.</w:t>
      </w:r>
    </w:p>
    <w:p w14:paraId="224D6D75" w14:textId="77777777" w:rsidR="00F86469" w:rsidRPr="00CD4EC2" w:rsidRDefault="00F86469" w:rsidP="00F86469">
      <w:pPr>
        <w:pStyle w:val="Textonotapie"/>
        <w:ind w:hanging="709"/>
        <w:rPr>
          <w:rFonts w:ascii="Verdana" w:hAnsi="Verdana"/>
          <w:sz w:val="18"/>
          <w:szCs w:val="18"/>
        </w:rPr>
      </w:pPr>
      <w:r w:rsidRPr="00CD4EC2">
        <w:rPr>
          <w:rFonts w:ascii="Verdana" w:hAnsi="Verdana"/>
          <w:smallCaps/>
          <w:sz w:val="18"/>
          <w:szCs w:val="18"/>
        </w:rPr>
        <w:t>VINYOLES</w:t>
      </w:r>
      <w:r w:rsidRPr="00CD4EC2">
        <w:rPr>
          <w:rFonts w:ascii="Verdana" w:hAnsi="Verdana"/>
          <w:sz w:val="18"/>
          <w:szCs w:val="18"/>
        </w:rPr>
        <w:t>, T</w:t>
      </w:r>
      <w:r>
        <w:rPr>
          <w:rFonts w:ascii="Verdana" w:hAnsi="Verdana"/>
          <w:sz w:val="18"/>
          <w:szCs w:val="18"/>
        </w:rPr>
        <w:t>. “</w:t>
      </w:r>
      <w:r w:rsidRPr="00CD4EC2">
        <w:rPr>
          <w:rFonts w:ascii="Verdana" w:hAnsi="Verdana"/>
          <w:sz w:val="18"/>
          <w:szCs w:val="18"/>
        </w:rPr>
        <w:t>Niñas marginadas, mujeres marginadas. Las niñas en los documentos catalanes medievales</w:t>
      </w:r>
      <w:r>
        <w:rPr>
          <w:rFonts w:ascii="Verdana" w:hAnsi="Verdana"/>
          <w:sz w:val="18"/>
          <w:szCs w:val="18"/>
        </w:rPr>
        <w:t>”</w:t>
      </w:r>
      <w:r w:rsidRPr="00CD4EC2">
        <w:rPr>
          <w:rFonts w:ascii="Verdana" w:hAnsi="Verdana"/>
          <w:sz w:val="18"/>
          <w:szCs w:val="18"/>
        </w:rPr>
        <w:t>.</w:t>
      </w:r>
      <w:r>
        <w:rPr>
          <w:rFonts w:ascii="Verdana" w:hAnsi="Verdana"/>
          <w:sz w:val="18"/>
          <w:szCs w:val="18"/>
        </w:rPr>
        <w:t xml:space="preserve"> </w:t>
      </w:r>
      <w:r w:rsidRPr="00CD4EC2">
        <w:rPr>
          <w:rFonts w:ascii="Verdana" w:hAnsi="Verdana"/>
          <w:i/>
          <w:sz w:val="18"/>
          <w:szCs w:val="18"/>
        </w:rPr>
        <w:t>Estudios sobre la mujer. Marginación y desigualdad</w:t>
      </w:r>
      <w:r>
        <w:rPr>
          <w:rFonts w:ascii="Verdana" w:hAnsi="Verdana"/>
          <w:i/>
          <w:sz w:val="18"/>
          <w:szCs w:val="18"/>
        </w:rPr>
        <w:t xml:space="preserve"> </w:t>
      </w:r>
      <w:r>
        <w:rPr>
          <w:rFonts w:ascii="Verdana" w:hAnsi="Verdana"/>
          <w:sz w:val="18"/>
          <w:szCs w:val="18"/>
        </w:rPr>
        <w:t xml:space="preserve">(Eds.) </w:t>
      </w:r>
      <w:proofErr w:type="spellStart"/>
      <w:r w:rsidRPr="00CD4EC2">
        <w:rPr>
          <w:rFonts w:ascii="Verdana" w:hAnsi="Verdana"/>
          <w:sz w:val="18"/>
          <w:szCs w:val="18"/>
        </w:rPr>
        <w:t>Barranquero</w:t>
      </w:r>
      <w:proofErr w:type="spellEnd"/>
      <w:r w:rsidRPr="00CD4EC2">
        <w:rPr>
          <w:rFonts w:ascii="Verdana" w:hAnsi="Verdana"/>
          <w:sz w:val="18"/>
          <w:szCs w:val="18"/>
        </w:rPr>
        <w:t xml:space="preserve"> </w:t>
      </w:r>
      <w:proofErr w:type="spellStart"/>
      <w:r w:rsidRPr="00CD4EC2">
        <w:rPr>
          <w:rFonts w:ascii="Verdana" w:hAnsi="Verdana"/>
          <w:sz w:val="18"/>
          <w:szCs w:val="18"/>
        </w:rPr>
        <w:t>Texeira</w:t>
      </w:r>
      <w:proofErr w:type="spellEnd"/>
      <w:r w:rsidRPr="00CD4EC2">
        <w:rPr>
          <w:rFonts w:ascii="Verdana" w:hAnsi="Verdana"/>
          <w:sz w:val="18"/>
          <w:szCs w:val="18"/>
        </w:rPr>
        <w:t>, E</w:t>
      </w:r>
      <w:r>
        <w:rPr>
          <w:rFonts w:ascii="Verdana" w:hAnsi="Verdana"/>
          <w:sz w:val="18"/>
          <w:szCs w:val="18"/>
        </w:rPr>
        <w:t>.</w:t>
      </w:r>
      <w:r w:rsidRPr="00CD4EC2">
        <w:rPr>
          <w:rFonts w:ascii="Verdana" w:hAnsi="Verdana"/>
          <w:sz w:val="18"/>
          <w:szCs w:val="18"/>
        </w:rPr>
        <w:t xml:space="preserve"> </w:t>
      </w:r>
      <w:r>
        <w:rPr>
          <w:rFonts w:ascii="Verdana" w:hAnsi="Verdana"/>
          <w:sz w:val="18"/>
          <w:szCs w:val="18"/>
        </w:rPr>
        <w:t>y</w:t>
      </w:r>
      <w:r w:rsidRPr="00CD4EC2">
        <w:rPr>
          <w:rFonts w:ascii="Verdana" w:hAnsi="Verdana"/>
          <w:sz w:val="18"/>
          <w:szCs w:val="18"/>
        </w:rPr>
        <w:t xml:space="preserve"> </w:t>
      </w:r>
      <w:proofErr w:type="spellStart"/>
      <w:r w:rsidRPr="00CD4EC2">
        <w:rPr>
          <w:rFonts w:ascii="Verdana" w:hAnsi="Verdana"/>
          <w:sz w:val="18"/>
          <w:szCs w:val="18"/>
        </w:rPr>
        <w:t>J</w:t>
      </w:r>
      <w:r>
        <w:rPr>
          <w:rFonts w:ascii="Verdana" w:hAnsi="Verdana"/>
          <w:sz w:val="18"/>
          <w:szCs w:val="18"/>
        </w:rPr>
        <w:t>i</w:t>
      </w:r>
      <w:r w:rsidRPr="00CD4EC2">
        <w:rPr>
          <w:rFonts w:ascii="Verdana" w:hAnsi="Verdana"/>
          <w:sz w:val="18"/>
          <w:szCs w:val="18"/>
        </w:rPr>
        <w:t>men</w:t>
      </w:r>
      <w:r>
        <w:rPr>
          <w:rFonts w:ascii="Verdana" w:hAnsi="Verdana"/>
          <w:sz w:val="18"/>
          <w:szCs w:val="18"/>
        </w:rPr>
        <w:t>é</w:t>
      </w:r>
      <w:r w:rsidRPr="00CD4EC2">
        <w:rPr>
          <w:rFonts w:ascii="Verdana" w:hAnsi="Verdana"/>
          <w:sz w:val="18"/>
          <w:szCs w:val="18"/>
        </w:rPr>
        <w:t>z</w:t>
      </w:r>
      <w:proofErr w:type="spellEnd"/>
      <w:r w:rsidRPr="00CD4EC2">
        <w:rPr>
          <w:rFonts w:ascii="Verdana" w:hAnsi="Verdana"/>
          <w:sz w:val="18"/>
          <w:szCs w:val="18"/>
        </w:rPr>
        <w:t xml:space="preserve"> Tomé, M</w:t>
      </w:r>
      <w:r>
        <w:rPr>
          <w:rFonts w:ascii="Verdana" w:hAnsi="Verdana"/>
          <w:sz w:val="18"/>
          <w:szCs w:val="18"/>
        </w:rPr>
        <w:t xml:space="preserve">. </w:t>
      </w:r>
      <w:r w:rsidRPr="00CD4EC2">
        <w:rPr>
          <w:rFonts w:ascii="Verdana" w:hAnsi="Verdana"/>
          <w:sz w:val="18"/>
          <w:szCs w:val="18"/>
        </w:rPr>
        <w:t>J</w:t>
      </w:r>
      <w:r>
        <w:rPr>
          <w:rFonts w:ascii="Verdana" w:hAnsi="Verdana"/>
          <w:sz w:val="18"/>
          <w:szCs w:val="18"/>
        </w:rPr>
        <w:t xml:space="preserve">., </w:t>
      </w:r>
      <w:r w:rsidRPr="00CD4EC2">
        <w:rPr>
          <w:rFonts w:ascii="Verdana" w:hAnsi="Verdana"/>
          <w:sz w:val="18"/>
          <w:szCs w:val="18"/>
        </w:rPr>
        <w:t>Universidad de Málaga, 1994</w:t>
      </w:r>
      <w:r>
        <w:rPr>
          <w:rFonts w:ascii="Verdana" w:hAnsi="Verdana"/>
          <w:sz w:val="18"/>
          <w:szCs w:val="18"/>
        </w:rPr>
        <w:t>.</w:t>
      </w:r>
    </w:p>
    <w:p w14:paraId="0F6CE6E4" w14:textId="77777777" w:rsidR="00F86469" w:rsidRDefault="00F86469" w:rsidP="00F86469">
      <w:pPr>
        <w:pStyle w:val="Textonotapie"/>
        <w:ind w:hanging="709"/>
        <w:rPr>
          <w:rFonts w:ascii="Verdana" w:hAnsi="Verdana"/>
          <w:sz w:val="18"/>
          <w:szCs w:val="18"/>
        </w:rPr>
      </w:pPr>
      <w:r w:rsidRPr="00F669B8">
        <w:rPr>
          <w:rFonts w:ascii="Verdana" w:hAnsi="Verdana"/>
          <w:smallCaps/>
          <w:sz w:val="18"/>
          <w:szCs w:val="18"/>
        </w:rPr>
        <w:t>YANKO SALAS</w:t>
      </w:r>
      <w:r w:rsidRPr="00F669B8">
        <w:rPr>
          <w:rFonts w:ascii="Verdana" w:hAnsi="Verdana"/>
          <w:sz w:val="18"/>
          <w:szCs w:val="18"/>
        </w:rPr>
        <w:t xml:space="preserve">, J. </w:t>
      </w:r>
      <w:r w:rsidRPr="00F669B8">
        <w:rPr>
          <w:rFonts w:ascii="Verdana" w:hAnsi="Verdana"/>
          <w:i/>
          <w:sz w:val="18"/>
          <w:szCs w:val="18"/>
        </w:rPr>
        <w:t>Lenguaje y trascendencia</w:t>
      </w:r>
      <w:r>
        <w:rPr>
          <w:rFonts w:ascii="Verdana" w:hAnsi="Verdana"/>
          <w:sz w:val="18"/>
          <w:szCs w:val="18"/>
        </w:rPr>
        <w:t>, Mago Editores, Santiago de Chile, 2015.</w:t>
      </w:r>
    </w:p>
    <w:p w14:paraId="5FE273F2" w14:textId="77777777" w:rsidR="00F86469" w:rsidRPr="00A47A97" w:rsidRDefault="00F86469" w:rsidP="00F86469">
      <w:pPr>
        <w:autoSpaceDE w:val="0"/>
        <w:autoSpaceDN w:val="0"/>
        <w:adjustRightInd w:val="0"/>
        <w:ind w:hanging="709"/>
        <w:rPr>
          <w:rFonts w:ascii="Verdana" w:hAnsi="Verdana"/>
          <w:smallCaps/>
          <w:sz w:val="18"/>
          <w:szCs w:val="18"/>
        </w:rPr>
      </w:pPr>
      <w:r w:rsidRPr="00A242C1">
        <w:rPr>
          <w:rFonts w:ascii="Verdana" w:hAnsi="Verdana"/>
          <w:smallCaps/>
          <w:sz w:val="18"/>
          <w:szCs w:val="18"/>
        </w:rPr>
        <w:t>YOUNG</w:t>
      </w:r>
      <w:r w:rsidRPr="00A47A97">
        <w:rPr>
          <w:rFonts w:ascii="Verdana" w:hAnsi="Verdana"/>
          <w:sz w:val="18"/>
          <w:szCs w:val="18"/>
        </w:rPr>
        <w:t>, I</w:t>
      </w:r>
      <w:r>
        <w:rPr>
          <w:rFonts w:ascii="Verdana" w:hAnsi="Verdana"/>
          <w:sz w:val="18"/>
          <w:szCs w:val="18"/>
        </w:rPr>
        <w:t xml:space="preserve">. </w:t>
      </w:r>
      <w:r w:rsidRPr="00A47A97">
        <w:rPr>
          <w:rFonts w:ascii="Verdana" w:hAnsi="Verdana"/>
          <w:sz w:val="18"/>
          <w:szCs w:val="18"/>
        </w:rPr>
        <w:t>M</w:t>
      </w:r>
      <w:r>
        <w:rPr>
          <w:rFonts w:ascii="Verdana" w:hAnsi="Verdana"/>
          <w:sz w:val="18"/>
          <w:szCs w:val="18"/>
        </w:rPr>
        <w:t xml:space="preserve">. </w:t>
      </w:r>
      <w:r w:rsidRPr="00A47A97">
        <w:rPr>
          <w:rFonts w:ascii="Verdana" w:hAnsi="Verdana"/>
          <w:i/>
          <w:sz w:val="18"/>
          <w:szCs w:val="18"/>
        </w:rPr>
        <w:t>La justicia y la política de la diferencia</w:t>
      </w:r>
      <w:r w:rsidRPr="00A47A97">
        <w:rPr>
          <w:rFonts w:ascii="Verdana" w:hAnsi="Verdana"/>
          <w:sz w:val="18"/>
          <w:szCs w:val="18"/>
        </w:rPr>
        <w:t>, Ediciones Cátedra, Madrid, 2000.</w:t>
      </w:r>
    </w:p>
    <w:p w14:paraId="0D86F0D2" w14:textId="77777777" w:rsidR="00F86469" w:rsidRPr="00344005" w:rsidRDefault="00F86469" w:rsidP="00F86469">
      <w:pPr>
        <w:pStyle w:val="Textonotapie"/>
        <w:ind w:hanging="709"/>
        <w:rPr>
          <w:rFonts w:ascii="Verdana" w:hAnsi="Verdana"/>
          <w:smallCaps/>
          <w:sz w:val="18"/>
          <w:szCs w:val="18"/>
        </w:rPr>
      </w:pPr>
      <w:r w:rsidRPr="007E2578">
        <w:rPr>
          <w:rFonts w:ascii="Verdana" w:hAnsi="Verdana"/>
          <w:smallCaps/>
          <w:sz w:val="18"/>
          <w:szCs w:val="18"/>
        </w:rPr>
        <w:t>YOUNG</w:t>
      </w:r>
      <w:r w:rsidRPr="00344005">
        <w:rPr>
          <w:rFonts w:ascii="Verdana" w:hAnsi="Verdana"/>
          <w:sz w:val="18"/>
          <w:szCs w:val="18"/>
        </w:rPr>
        <w:t>, J</w:t>
      </w:r>
      <w:r>
        <w:rPr>
          <w:rFonts w:ascii="Verdana" w:hAnsi="Verdana"/>
          <w:sz w:val="18"/>
          <w:szCs w:val="18"/>
        </w:rPr>
        <w:t>.</w:t>
      </w:r>
      <w:r w:rsidRPr="00344005">
        <w:rPr>
          <w:rFonts w:ascii="Verdana" w:hAnsi="Verdana"/>
          <w:sz w:val="18"/>
          <w:szCs w:val="18"/>
        </w:rPr>
        <w:t xml:space="preserve"> </w:t>
      </w:r>
      <w:r w:rsidRPr="00344005">
        <w:rPr>
          <w:rFonts w:ascii="Verdana" w:hAnsi="Verdana"/>
          <w:i/>
          <w:sz w:val="18"/>
          <w:szCs w:val="18"/>
        </w:rPr>
        <w:t>La sociedad “excluyente”. Exclusión social, delito y diferencia en la Modernidad tardía</w:t>
      </w:r>
      <w:r w:rsidRPr="00344005">
        <w:rPr>
          <w:rFonts w:ascii="Verdana" w:hAnsi="Verdana"/>
          <w:sz w:val="18"/>
          <w:szCs w:val="18"/>
        </w:rPr>
        <w:t xml:space="preserve">, Marcial Pons, Madrid, 2003. </w:t>
      </w:r>
    </w:p>
    <w:p w14:paraId="0CD15CF8" w14:textId="77777777" w:rsidR="00F86469" w:rsidRPr="00FA2094" w:rsidRDefault="00F86469" w:rsidP="00F86469">
      <w:pPr>
        <w:autoSpaceDE w:val="0"/>
        <w:autoSpaceDN w:val="0"/>
        <w:adjustRightInd w:val="0"/>
        <w:ind w:hanging="709"/>
        <w:rPr>
          <w:rFonts w:ascii="Verdana" w:hAnsi="Verdana"/>
          <w:iCs/>
          <w:sz w:val="18"/>
          <w:szCs w:val="18"/>
        </w:rPr>
      </w:pPr>
      <w:r w:rsidRPr="00FA2094">
        <w:rPr>
          <w:rFonts w:ascii="Verdana" w:hAnsi="Verdana"/>
          <w:smallCaps/>
          <w:sz w:val="18"/>
          <w:szCs w:val="18"/>
        </w:rPr>
        <w:t>ZAMARRO CUESTA,</w:t>
      </w:r>
      <w:r w:rsidRPr="00FA2094">
        <w:rPr>
          <w:rFonts w:ascii="Verdana" w:hAnsi="Verdana"/>
          <w:sz w:val="18"/>
          <w:szCs w:val="18"/>
        </w:rPr>
        <w:t xml:space="preserve"> J</w:t>
      </w:r>
      <w:r>
        <w:rPr>
          <w:rFonts w:ascii="Verdana" w:hAnsi="Verdana"/>
          <w:sz w:val="18"/>
          <w:szCs w:val="18"/>
        </w:rPr>
        <w:t>.</w:t>
      </w:r>
      <w:r w:rsidRPr="00FA2094">
        <w:rPr>
          <w:rFonts w:ascii="Verdana" w:hAnsi="Verdana"/>
          <w:sz w:val="18"/>
          <w:szCs w:val="18"/>
        </w:rPr>
        <w:t xml:space="preserve"> </w:t>
      </w:r>
      <w:r>
        <w:rPr>
          <w:rFonts w:ascii="Verdana" w:hAnsi="Verdana"/>
          <w:sz w:val="18"/>
          <w:szCs w:val="18"/>
        </w:rPr>
        <w:t>“</w:t>
      </w:r>
      <w:r w:rsidRPr="00FA2094">
        <w:rPr>
          <w:rFonts w:ascii="Verdana" w:hAnsi="Verdana"/>
          <w:sz w:val="18"/>
          <w:szCs w:val="18"/>
        </w:rPr>
        <w:t>Se aprueba la Ley General de Discapacidad</w:t>
      </w:r>
      <w:r>
        <w:rPr>
          <w:rFonts w:ascii="Verdana" w:hAnsi="Verdana"/>
          <w:i/>
          <w:sz w:val="18"/>
          <w:szCs w:val="18"/>
        </w:rPr>
        <w:t>”</w:t>
      </w:r>
      <w:r w:rsidRPr="00FA2094">
        <w:rPr>
          <w:rFonts w:ascii="Verdana" w:hAnsi="Verdana"/>
          <w:i/>
          <w:sz w:val="18"/>
          <w:szCs w:val="18"/>
        </w:rPr>
        <w:t xml:space="preserve">, Autonomía Personal, </w:t>
      </w:r>
      <w:r w:rsidRPr="00FA2094">
        <w:rPr>
          <w:rFonts w:ascii="Verdana" w:hAnsi="Verdana"/>
          <w:sz w:val="18"/>
          <w:szCs w:val="18"/>
        </w:rPr>
        <w:t>11</w:t>
      </w:r>
      <w:r w:rsidRPr="00FA2094">
        <w:rPr>
          <w:rFonts w:ascii="Verdana" w:hAnsi="Verdana"/>
          <w:i/>
          <w:sz w:val="18"/>
          <w:szCs w:val="18"/>
        </w:rPr>
        <w:t>,</w:t>
      </w:r>
      <w:r w:rsidRPr="00FA2094">
        <w:rPr>
          <w:rFonts w:ascii="Verdana" w:hAnsi="Verdana"/>
          <w:sz w:val="18"/>
          <w:szCs w:val="18"/>
        </w:rPr>
        <w:t xml:space="preserve"> 2013, p. 12.</w:t>
      </w:r>
    </w:p>
    <w:p w14:paraId="0A598F3C" w14:textId="59BF2B2B" w:rsidR="00883B1A" w:rsidRDefault="00F86469" w:rsidP="00874F27">
      <w:pPr>
        <w:pStyle w:val="Textonotapie"/>
        <w:ind w:hanging="709"/>
        <w:rPr>
          <w:rFonts w:ascii="Verdana" w:hAnsi="Verdana"/>
          <w:sz w:val="18"/>
          <w:szCs w:val="18"/>
        </w:rPr>
      </w:pPr>
      <w:r w:rsidRPr="00D02CAF">
        <w:rPr>
          <w:rFonts w:ascii="Verdana" w:hAnsi="Verdana"/>
          <w:smallCaps/>
          <w:sz w:val="18"/>
          <w:szCs w:val="18"/>
        </w:rPr>
        <w:t>ZORZZETO</w:t>
      </w:r>
      <w:r>
        <w:rPr>
          <w:rFonts w:ascii="Verdana" w:hAnsi="Verdana"/>
          <w:sz w:val="18"/>
          <w:szCs w:val="18"/>
        </w:rPr>
        <w:t xml:space="preserve">, S. “La filosofía analítica de </w:t>
      </w:r>
      <w:proofErr w:type="spellStart"/>
      <w:r>
        <w:rPr>
          <w:rFonts w:ascii="Verdana" w:hAnsi="Verdana"/>
          <w:sz w:val="18"/>
          <w:szCs w:val="18"/>
        </w:rPr>
        <w:t>Uberto</w:t>
      </w:r>
      <w:proofErr w:type="spellEnd"/>
      <w:r>
        <w:rPr>
          <w:rFonts w:ascii="Verdana" w:hAnsi="Verdana"/>
          <w:sz w:val="18"/>
          <w:szCs w:val="18"/>
        </w:rPr>
        <w:t xml:space="preserve"> </w:t>
      </w:r>
      <w:proofErr w:type="spellStart"/>
      <w:r>
        <w:rPr>
          <w:rFonts w:ascii="Verdana" w:hAnsi="Verdana"/>
          <w:sz w:val="18"/>
          <w:szCs w:val="18"/>
        </w:rPr>
        <w:t>Scarpelli</w:t>
      </w:r>
      <w:proofErr w:type="spellEnd"/>
      <w:r>
        <w:rPr>
          <w:rFonts w:ascii="Verdana" w:hAnsi="Verdana"/>
          <w:sz w:val="18"/>
          <w:szCs w:val="18"/>
        </w:rPr>
        <w:t xml:space="preserve">. Del análisis del lenguaje valorativo a los principios de la bioética”, </w:t>
      </w:r>
      <w:r w:rsidRPr="0025396E">
        <w:rPr>
          <w:rFonts w:ascii="Verdana" w:hAnsi="Verdana"/>
          <w:i/>
          <w:sz w:val="18"/>
          <w:szCs w:val="18"/>
        </w:rPr>
        <w:t>Derecho PUCP</w:t>
      </w:r>
      <w:r>
        <w:rPr>
          <w:rFonts w:ascii="Verdana" w:hAnsi="Verdana"/>
          <w:sz w:val="18"/>
          <w:szCs w:val="18"/>
        </w:rPr>
        <w:t xml:space="preserve">, 73, 2014, pp. 535-582. </w:t>
      </w:r>
    </w:p>
    <w:p w14:paraId="15E80955" w14:textId="77777777" w:rsidR="003710C9" w:rsidRPr="00874F27" w:rsidRDefault="003710C9" w:rsidP="00874F27">
      <w:pPr>
        <w:pStyle w:val="Textonotapie"/>
        <w:ind w:hanging="709"/>
        <w:rPr>
          <w:rFonts w:ascii="Verdana" w:hAnsi="Verdana"/>
          <w:sz w:val="18"/>
          <w:szCs w:val="18"/>
        </w:rPr>
      </w:pPr>
    </w:p>
    <w:p w14:paraId="61BC547B" w14:textId="5C0DA097" w:rsidR="00874F27" w:rsidRDefault="00874F27" w:rsidP="00874F27">
      <w:pPr>
        <w:pStyle w:val="Prrafodelista"/>
        <w:numPr>
          <w:ilvl w:val="0"/>
          <w:numId w:val="13"/>
        </w:numPr>
        <w:spacing w:after="60"/>
        <w:jc w:val="center"/>
        <w:outlineLvl w:val="0"/>
        <w:rPr>
          <w:rFonts w:ascii="Verdana" w:hAnsi="Verdana"/>
          <w:b/>
          <w:bCs/>
          <w:sz w:val="18"/>
          <w:szCs w:val="18"/>
        </w:rPr>
      </w:pPr>
      <w:r w:rsidRPr="00874F27">
        <w:rPr>
          <w:rFonts w:ascii="Verdana" w:hAnsi="Verdana"/>
          <w:b/>
          <w:bCs/>
          <w:sz w:val="18"/>
          <w:szCs w:val="18"/>
        </w:rPr>
        <w:t>SIMPOSIOS</w:t>
      </w:r>
    </w:p>
    <w:p w14:paraId="11D6A2CA" w14:textId="77777777" w:rsidR="003710C9" w:rsidRPr="00874F27" w:rsidRDefault="003710C9" w:rsidP="003710C9">
      <w:pPr>
        <w:pStyle w:val="Prrafodelista"/>
        <w:spacing w:after="60"/>
        <w:ind w:left="786" w:firstLine="0"/>
        <w:outlineLvl w:val="0"/>
        <w:rPr>
          <w:rFonts w:ascii="Verdana" w:hAnsi="Verdana"/>
          <w:b/>
          <w:bCs/>
          <w:sz w:val="18"/>
          <w:szCs w:val="18"/>
        </w:rPr>
      </w:pPr>
    </w:p>
    <w:p w14:paraId="1101DC56" w14:textId="77777777" w:rsidR="00874F27" w:rsidRDefault="00874F27" w:rsidP="00874F27">
      <w:pPr>
        <w:autoSpaceDE w:val="0"/>
        <w:autoSpaceDN w:val="0"/>
        <w:adjustRightInd w:val="0"/>
        <w:ind w:hanging="709"/>
        <w:rPr>
          <w:rFonts w:ascii="Verdana" w:hAnsi="Verdana"/>
          <w:sz w:val="18"/>
          <w:szCs w:val="18"/>
        </w:rPr>
      </w:pPr>
      <w:r w:rsidRPr="00C0480B">
        <w:rPr>
          <w:rFonts w:ascii="Verdana" w:hAnsi="Verdana"/>
          <w:smallCaps/>
          <w:sz w:val="18"/>
          <w:szCs w:val="18"/>
        </w:rPr>
        <w:t>ARNAU</w:t>
      </w:r>
      <w:r w:rsidRPr="00C0480B">
        <w:rPr>
          <w:rFonts w:ascii="Verdana" w:hAnsi="Verdana"/>
          <w:sz w:val="18"/>
          <w:szCs w:val="18"/>
        </w:rPr>
        <w:t xml:space="preserve"> </w:t>
      </w:r>
      <w:r w:rsidRPr="00C0480B">
        <w:rPr>
          <w:rFonts w:ascii="Verdana" w:hAnsi="Verdana"/>
          <w:smallCaps/>
          <w:sz w:val="18"/>
          <w:szCs w:val="18"/>
        </w:rPr>
        <w:t>RIPOLLÉS</w:t>
      </w:r>
      <w:r w:rsidRPr="00C0480B">
        <w:rPr>
          <w:rFonts w:ascii="Verdana" w:hAnsi="Verdana"/>
          <w:sz w:val="18"/>
          <w:szCs w:val="18"/>
        </w:rPr>
        <w:t xml:space="preserve">, M. S. </w:t>
      </w:r>
      <w:r w:rsidRPr="00C0480B">
        <w:rPr>
          <w:rFonts w:ascii="Verdana" w:hAnsi="Verdana"/>
          <w:i/>
          <w:iCs/>
          <w:sz w:val="18"/>
          <w:szCs w:val="18"/>
        </w:rPr>
        <w:t>Una construcción</w:t>
      </w:r>
      <w:r w:rsidRPr="00C0480B">
        <w:rPr>
          <w:rFonts w:ascii="Verdana" w:hAnsi="Verdana"/>
          <w:i/>
          <w:sz w:val="18"/>
          <w:szCs w:val="18"/>
        </w:rPr>
        <w:t xml:space="preserve"> </w:t>
      </w:r>
      <w:r w:rsidRPr="00C0480B">
        <w:rPr>
          <w:rFonts w:ascii="Verdana" w:hAnsi="Verdana"/>
          <w:i/>
          <w:iCs/>
          <w:sz w:val="18"/>
          <w:szCs w:val="18"/>
        </w:rPr>
        <w:t xml:space="preserve">social de la discapacidad: El Movimiento de Vida Independiente. </w:t>
      </w:r>
      <w:r w:rsidRPr="00C0480B">
        <w:rPr>
          <w:rFonts w:ascii="Verdana" w:hAnsi="Verdana"/>
          <w:sz w:val="18"/>
          <w:szCs w:val="18"/>
        </w:rPr>
        <w:t xml:space="preserve">Comunicación presentada en las </w:t>
      </w:r>
      <w:r w:rsidRPr="00C0480B">
        <w:rPr>
          <w:rFonts w:ascii="Verdana" w:hAnsi="Verdana"/>
          <w:i/>
          <w:sz w:val="18"/>
          <w:szCs w:val="18"/>
        </w:rPr>
        <w:t xml:space="preserve">VIII Jornadas de Fomento de la Investigación de la Facultad de Ciencias Humanas y Sociales, de la </w:t>
      </w:r>
      <w:proofErr w:type="spellStart"/>
      <w:r w:rsidRPr="00C0480B">
        <w:rPr>
          <w:rFonts w:ascii="Verdana" w:hAnsi="Verdana"/>
          <w:i/>
          <w:sz w:val="18"/>
          <w:szCs w:val="18"/>
        </w:rPr>
        <w:t>Universitat</w:t>
      </w:r>
      <w:proofErr w:type="spellEnd"/>
      <w:r w:rsidRPr="00C0480B">
        <w:rPr>
          <w:rFonts w:ascii="Verdana" w:hAnsi="Verdana"/>
          <w:i/>
          <w:sz w:val="18"/>
          <w:szCs w:val="18"/>
        </w:rPr>
        <w:t xml:space="preserve"> Jaume</w:t>
      </w:r>
      <w:r w:rsidRPr="00C0480B">
        <w:rPr>
          <w:rFonts w:ascii="Verdana" w:hAnsi="Verdana"/>
          <w:sz w:val="18"/>
          <w:szCs w:val="18"/>
        </w:rPr>
        <w:t xml:space="preserve"> I. Publicación electrónica de la </w:t>
      </w:r>
      <w:proofErr w:type="spellStart"/>
      <w:r w:rsidRPr="00C0480B">
        <w:rPr>
          <w:rFonts w:ascii="Verdana" w:hAnsi="Verdana"/>
          <w:sz w:val="18"/>
          <w:szCs w:val="18"/>
        </w:rPr>
        <w:t>Universitat</w:t>
      </w:r>
      <w:proofErr w:type="spellEnd"/>
      <w:r w:rsidRPr="00C0480B">
        <w:rPr>
          <w:rFonts w:ascii="Verdana" w:hAnsi="Verdana"/>
          <w:sz w:val="18"/>
          <w:szCs w:val="18"/>
        </w:rPr>
        <w:t xml:space="preserve"> Jaume I de Castelló, 2003. Recuperado de </w:t>
      </w:r>
      <w:hyperlink r:id="rId15" w:history="1">
        <w:r w:rsidRPr="00C0480B">
          <w:rPr>
            <w:rStyle w:val="Hipervnculo"/>
            <w:rFonts w:ascii="Verdana" w:hAnsi="Verdana"/>
            <w:sz w:val="18"/>
            <w:szCs w:val="18"/>
            <w:u w:val="none"/>
          </w:rPr>
          <w:t>http://www.uji.es/bin/publ/edicions/jfi8/hum/42.pdf</w:t>
        </w:r>
      </w:hyperlink>
    </w:p>
    <w:p w14:paraId="0F6E8711" w14:textId="1BC5B711" w:rsidR="00874F27" w:rsidRPr="007522D1" w:rsidRDefault="00874F27" w:rsidP="00874F27">
      <w:pPr>
        <w:ind w:left="-312" w:hanging="709"/>
        <w:rPr>
          <w:rFonts w:ascii="Verdana" w:hAnsi="Verdana"/>
          <w:bCs/>
          <w:sz w:val="18"/>
          <w:szCs w:val="18"/>
        </w:rPr>
      </w:pPr>
      <w:r>
        <w:rPr>
          <w:rFonts w:ascii="Verdana" w:hAnsi="Verdana"/>
          <w:bCs/>
          <w:smallCaps/>
          <w:sz w:val="18"/>
          <w:szCs w:val="18"/>
        </w:rPr>
        <w:t xml:space="preserve">      </w:t>
      </w:r>
      <w:r w:rsidRPr="007522D1">
        <w:rPr>
          <w:rFonts w:ascii="Verdana" w:hAnsi="Verdana"/>
          <w:bCs/>
          <w:smallCaps/>
          <w:sz w:val="18"/>
          <w:szCs w:val="18"/>
        </w:rPr>
        <w:t>FERREIRA,</w:t>
      </w:r>
      <w:r w:rsidRPr="007522D1">
        <w:rPr>
          <w:rFonts w:ascii="Verdana" w:hAnsi="Verdana"/>
          <w:bCs/>
          <w:sz w:val="18"/>
          <w:szCs w:val="18"/>
        </w:rPr>
        <w:t xml:space="preserve"> Miguel: Discapacidad, individuo y normalidad: la “axiomática” de la marginación</w:t>
      </w:r>
      <w:r w:rsidRPr="007522D1">
        <w:rPr>
          <w:rFonts w:ascii="Verdana" w:hAnsi="Verdana"/>
          <w:bCs/>
          <w:i/>
          <w:sz w:val="18"/>
          <w:szCs w:val="18"/>
        </w:rPr>
        <w:t>.</w:t>
      </w:r>
      <w:r w:rsidRPr="007522D1">
        <w:rPr>
          <w:rFonts w:ascii="Verdana" w:hAnsi="Verdana"/>
          <w:bCs/>
          <w:sz w:val="18"/>
          <w:szCs w:val="18"/>
        </w:rPr>
        <w:t xml:space="preserve"> Ponencia presentada en las </w:t>
      </w:r>
      <w:r w:rsidRPr="007522D1">
        <w:rPr>
          <w:rFonts w:ascii="Verdana" w:hAnsi="Verdana"/>
          <w:bCs/>
          <w:i/>
          <w:sz w:val="18"/>
          <w:szCs w:val="18"/>
        </w:rPr>
        <w:t>V Jornadas Nacionales “Universidad y Discapacidad”,</w:t>
      </w:r>
      <w:r w:rsidRPr="007522D1">
        <w:rPr>
          <w:rFonts w:ascii="Verdana" w:hAnsi="Verdana"/>
          <w:bCs/>
          <w:sz w:val="18"/>
          <w:szCs w:val="18"/>
        </w:rPr>
        <w:t xml:space="preserve"> San Miguel de Tucumán, Argentina, 14-16 de </w:t>
      </w:r>
      <w:proofErr w:type="gramStart"/>
      <w:r w:rsidRPr="007522D1">
        <w:rPr>
          <w:rFonts w:ascii="Verdana" w:hAnsi="Verdana"/>
          <w:bCs/>
          <w:sz w:val="18"/>
          <w:szCs w:val="18"/>
        </w:rPr>
        <w:t>Agosto</w:t>
      </w:r>
      <w:proofErr w:type="gramEnd"/>
      <w:r w:rsidRPr="007522D1">
        <w:rPr>
          <w:rFonts w:ascii="Verdana" w:hAnsi="Verdana"/>
          <w:bCs/>
          <w:sz w:val="18"/>
          <w:szCs w:val="18"/>
        </w:rPr>
        <w:t xml:space="preserve"> de 2009.  Disponible en </w:t>
      </w:r>
      <w:hyperlink r:id="rId16" w:history="1">
        <w:r w:rsidRPr="007522D1">
          <w:rPr>
            <w:rFonts w:ascii="Verdana" w:hAnsi="Verdana"/>
            <w:bCs/>
            <w:color w:val="0000FF"/>
            <w:sz w:val="18"/>
            <w:szCs w:val="18"/>
          </w:rPr>
          <w:t>http://www.um.es/discatif/PROYECTO_DISCATIF/Documentos/ComTucuman.pdf</w:t>
        </w:r>
      </w:hyperlink>
      <w:r w:rsidRPr="007522D1">
        <w:rPr>
          <w:rFonts w:ascii="Verdana" w:hAnsi="Verdana"/>
          <w:bCs/>
          <w:sz w:val="18"/>
          <w:szCs w:val="18"/>
        </w:rPr>
        <w:t xml:space="preserve"> </w:t>
      </w:r>
    </w:p>
    <w:p w14:paraId="1E405704" w14:textId="77777777" w:rsidR="00874F27" w:rsidRDefault="00874F27" w:rsidP="001F2332">
      <w:pPr>
        <w:pStyle w:val="Textonotapie"/>
        <w:ind w:hanging="709"/>
        <w:rPr>
          <w:rFonts w:ascii="Verdana" w:hAnsi="Verdana"/>
          <w:sz w:val="18"/>
          <w:szCs w:val="18"/>
        </w:rPr>
      </w:pPr>
      <w:r w:rsidRPr="003762D7">
        <w:rPr>
          <w:rFonts w:ascii="Verdana" w:hAnsi="Verdana"/>
          <w:smallCaps/>
          <w:sz w:val="18"/>
          <w:szCs w:val="18"/>
        </w:rPr>
        <w:t>GONZÁLEZ RAMS</w:t>
      </w:r>
      <w:r w:rsidRPr="00182F45">
        <w:rPr>
          <w:rFonts w:ascii="Verdana" w:hAnsi="Verdana"/>
          <w:sz w:val="18"/>
          <w:szCs w:val="18"/>
        </w:rPr>
        <w:t>, P</w:t>
      </w:r>
      <w:r>
        <w:rPr>
          <w:rFonts w:ascii="Verdana" w:hAnsi="Verdana"/>
          <w:sz w:val="18"/>
          <w:szCs w:val="18"/>
        </w:rPr>
        <w:t>. “</w:t>
      </w:r>
      <w:r w:rsidRPr="00182F45">
        <w:rPr>
          <w:rFonts w:ascii="Verdana" w:hAnsi="Verdana"/>
          <w:sz w:val="18"/>
          <w:szCs w:val="18"/>
        </w:rPr>
        <w:t xml:space="preserve">Las mujeres con discapacidad y sus múltiples desigualdades; un colectivo </w:t>
      </w:r>
      <w:r w:rsidRPr="00182F45">
        <w:rPr>
          <w:rFonts w:ascii="Verdana" w:eastAsia="Calibri" w:hAnsi="Verdana"/>
          <w:sz w:val="18"/>
          <w:szCs w:val="18"/>
        </w:rPr>
        <w:t xml:space="preserve">todavía </w:t>
      </w:r>
      <w:proofErr w:type="spellStart"/>
      <w:r w:rsidRPr="00182F45">
        <w:rPr>
          <w:rFonts w:ascii="Verdana" w:eastAsia="Calibri" w:hAnsi="Verdana"/>
          <w:sz w:val="18"/>
          <w:szCs w:val="18"/>
        </w:rPr>
        <w:t>invisibilizado</w:t>
      </w:r>
      <w:proofErr w:type="spellEnd"/>
      <w:r w:rsidRPr="00182F45">
        <w:rPr>
          <w:rFonts w:ascii="Verdana" w:eastAsia="Calibri" w:hAnsi="Verdana"/>
          <w:sz w:val="18"/>
          <w:szCs w:val="18"/>
        </w:rPr>
        <w:t xml:space="preserve"> en los Estados Latinoamericanos y en las Agencias de C</w:t>
      </w:r>
      <w:r w:rsidRPr="00182F45">
        <w:rPr>
          <w:rFonts w:ascii="Verdana" w:hAnsi="Verdana"/>
          <w:sz w:val="18"/>
          <w:szCs w:val="18"/>
        </w:rPr>
        <w:t>ooperación Internacional</w:t>
      </w:r>
      <w:r>
        <w:rPr>
          <w:rFonts w:ascii="Verdana" w:hAnsi="Verdana"/>
          <w:sz w:val="18"/>
          <w:szCs w:val="18"/>
        </w:rPr>
        <w:t>”</w:t>
      </w:r>
      <w:r w:rsidRPr="00182F45">
        <w:rPr>
          <w:rFonts w:ascii="Verdana" w:hAnsi="Verdana"/>
          <w:sz w:val="18"/>
          <w:szCs w:val="18"/>
        </w:rPr>
        <w:t>.</w:t>
      </w:r>
      <w:r>
        <w:rPr>
          <w:rFonts w:ascii="Verdana" w:hAnsi="Verdana"/>
          <w:sz w:val="18"/>
          <w:szCs w:val="18"/>
        </w:rPr>
        <w:t xml:space="preserve"> </w:t>
      </w:r>
      <w:r w:rsidRPr="00182F45">
        <w:rPr>
          <w:rFonts w:ascii="Verdana" w:eastAsia="Calibri" w:hAnsi="Verdana"/>
          <w:i/>
          <w:sz w:val="18"/>
          <w:szCs w:val="18"/>
        </w:rPr>
        <w:t xml:space="preserve">XIV Encuentro de Latinoamericanistas Españoles. </w:t>
      </w:r>
      <w:r w:rsidRPr="006E7AE3">
        <w:rPr>
          <w:rFonts w:ascii="Verdana" w:eastAsia="Calibri" w:hAnsi="Verdana"/>
          <w:i/>
          <w:sz w:val="18"/>
          <w:szCs w:val="18"/>
        </w:rPr>
        <w:t>Conferencia llevada a cabo en el Congreso Internacional 1810-2010: 200 años de Iberoamérica</w:t>
      </w:r>
      <w:r>
        <w:rPr>
          <w:rFonts w:ascii="Verdana" w:eastAsia="Calibri" w:hAnsi="Verdana"/>
          <w:sz w:val="18"/>
          <w:szCs w:val="18"/>
        </w:rPr>
        <w:t xml:space="preserve">. (Presidencia). </w:t>
      </w:r>
      <w:r w:rsidRPr="006E7AE3">
        <w:rPr>
          <w:rFonts w:ascii="Verdana" w:hAnsi="Verdana"/>
          <w:smallCaps/>
          <w:sz w:val="18"/>
          <w:szCs w:val="18"/>
        </w:rPr>
        <w:t>CAGIAO VILA</w:t>
      </w:r>
      <w:r w:rsidRPr="00182F45">
        <w:rPr>
          <w:rFonts w:ascii="Verdana" w:hAnsi="Verdana"/>
          <w:sz w:val="18"/>
          <w:szCs w:val="18"/>
        </w:rPr>
        <w:t>, P</w:t>
      </w:r>
      <w:r>
        <w:rPr>
          <w:rFonts w:ascii="Verdana" w:hAnsi="Verdana"/>
          <w:sz w:val="18"/>
          <w:szCs w:val="18"/>
        </w:rPr>
        <w:t>.</w:t>
      </w:r>
      <w:r w:rsidRPr="00182F45">
        <w:rPr>
          <w:rFonts w:ascii="Verdana" w:eastAsia="Calibri" w:hAnsi="Verdana"/>
          <w:sz w:val="18"/>
          <w:szCs w:val="18"/>
        </w:rPr>
        <w:t xml:space="preserve"> Santiago de </w:t>
      </w:r>
      <w:r w:rsidRPr="00182F45">
        <w:rPr>
          <w:rFonts w:ascii="Verdana" w:hAnsi="Verdana"/>
          <w:sz w:val="18"/>
          <w:szCs w:val="18"/>
        </w:rPr>
        <w:t>Compostela, España,</w:t>
      </w:r>
      <w:r>
        <w:rPr>
          <w:rFonts w:ascii="Verdana" w:hAnsi="Verdana"/>
          <w:sz w:val="18"/>
          <w:szCs w:val="18"/>
        </w:rPr>
        <w:t xml:space="preserve"> </w:t>
      </w:r>
      <w:r w:rsidRPr="00182F45">
        <w:rPr>
          <w:rFonts w:ascii="Verdana" w:hAnsi="Verdana"/>
          <w:sz w:val="18"/>
          <w:szCs w:val="18"/>
        </w:rPr>
        <w:t>2010.</w:t>
      </w:r>
    </w:p>
    <w:p w14:paraId="25570501" w14:textId="77777777" w:rsidR="00874F27" w:rsidRDefault="00874F27" w:rsidP="00874F27">
      <w:pPr>
        <w:pStyle w:val="Textonotapie"/>
        <w:ind w:hanging="709"/>
        <w:rPr>
          <w:rFonts w:ascii="Verdana" w:hAnsi="Verdana"/>
          <w:sz w:val="18"/>
          <w:szCs w:val="18"/>
          <w:shd w:val="clear" w:color="auto" w:fill="F5F5F5"/>
        </w:rPr>
      </w:pPr>
      <w:r w:rsidRPr="00783531">
        <w:rPr>
          <w:rFonts w:ascii="Verdana" w:hAnsi="Verdana"/>
          <w:smallCaps/>
          <w:sz w:val="18"/>
          <w:szCs w:val="18"/>
        </w:rPr>
        <w:t>MOLINA ROLDÁN,</w:t>
      </w:r>
      <w:r w:rsidRPr="00783531">
        <w:rPr>
          <w:rFonts w:ascii="Verdana" w:hAnsi="Verdana"/>
          <w:sz w:val="18"/>
          <w:szCs w:val="18"/>
        </w:rPr>
        <w:t xml:space="preserve"> R</w:t>
      </w:r>
      <w:r>
        <w:rPr>
          <w:rFonts w:ascii="Verdana" w:hAnsi="Verdana"/>
          <w:sz w:val="18"/>
          <w:szCs w:val="18"/>
        </w:rPr>
        <w:t>.</w:t>
      </w:r>
      <w:r w:rsidRPr="00783531">
        <w:rPr>
          <w:rFonts w:ascii="Verdana" w:hAnsi="Verdana"/>
          <w:sz w:val="18"/>
          <w:szCs w:val="18"/>
        </w:rPr>
        <w:t xml:space="preserve"> M</w:t>
      </w:r>
      <w:r>
        <w:rPr>
          <w:rFonts w:ascii="Verdana" w:hAnsi="Verdana"/>
          <w:sz w:val="18"/>
          <w:szCs w:val="18"/>
        </w:rPr>
        <w:t>.</w:t>
      </w:r>
      <w:r w:rsidRPr="00783531">
        <w:rPr>
          <w:rFonts w:ascii="Verdana" w:hAnsi="Verdana"/>
          <w:sz w:val="18"/>
          <w:szCs w:val="18"/>
        </w:rPr>
        <w:t xml:space="preserve"> </w:t>
      </w:r>
      <w:r>
        <w:rPr>
          <w:rFonts w:ascii="Verdana" w:hAnsi="Verdana"/>
          <w:sz w:val="18"/>
          <w:szCs w:val="18"/>
        </w:rPr>
        <w:t>“</w:t>
      </w:r>
      <w:r w:rsidRPr="00783531">
        <w:rPr>
          <w:rFonts w:ascii="Verdana" w:hAnsi="Verdana"/>
          <w:sz w:val="18"/>
          <w:szCs w:val="18"/>
        </w:rPr>
        <w:t>La Escuela Central de Anormales de Madrid</w:t>
      </w:r>
      <w:r>
        <w:rPr>
          <w:rFonts w:ascii="Verdana" w:hAnsi="Verdana"/>
          <w:sz w:val="18"/>
          <w:szCs w:val="18"/>
        </w:rPr>
        <w:t>”</w:t>
      </w:r>
      <w:r w:rsidRPr="00783531">
        <w:rPr>
          <w:rFonts w:ascii="Verdana" w:hAnsi="Verdana"/>
          <w:sz w:val="18"/>
          <w:szCs w:val="18"/>
        </w:rPr>
        <w:t xml:space="preserve">. </w:t>
      </w:r>
      <w:r w:rsidRPr="00783531">
        <w:rPr>
          <w:rFonts w:ascii="Verdana" w:hAnsi="Verdana"/>
          <w:i/>
          <w:sz w:val="18"/>
          <w:szCs w:val="18"/>
        </w:rPr>
        <w:t>El largo camino hacia una educación inclusiva: la educación especial y social del siglo XIX a nuestros días</w:t>
      </w:r>
      <w:r w:rsidRPr="00783531">
        <w:rPr>
          <w:rFonts w:ascii="Verdana" w:hAnsi="Verdana"/>
          <w:sz w:val="18"/>
          <w:szCs w:val="18"/>
        </w:rPr>
        <w:t xml:space="preserve">. </w:t>
      </w:r>
      <w:r w:rsidRPr="003B42F4">
        <w:rPr>
          <w:rFonts w:ascii="Verdana" w:hAnsi="Verdana"/>
          <w:i/>
          <w:sz w:val="18"/>
          <w:szCs w:val="18"/>
          <w:shd w:val="clear" w:color="auto" w:fill="FFFFFF" w:themeFill="background1"/>
        </w:rPr>
        <w:t>XV Coloquio de Historia de la Educación</w:t>
      </w:r>
      <w:r>
        <w:rPr>
          <w:rFonts w:ascii="Verdana" w:hAnsi="Verdana"/>
          <w:i/>
          <w:sz w:val="18"/>
          <w:szCs w:val="18"/>
        </w:rPr>
        <w:t xml:space="preserve">. </w:t>
      </w:r>
      <w:r w:rsidRPr="00783531">
        <w:rPr>
          <w:rFonts w:ascii="Verdana" w:hAnsi="Verdana"/>
          <w:smallCaps/>
          <w:sz w:val="18"/>
          <w:szCs w:val="18"/>
        </w:rPr>
        <w:t>BERRUEZO ALBÉNIZ,</w:t>
      </w:r>
      <w:r w:rsidRPr="00783531">
        <w:rPr>
          <w:rFonts w:ascii="Verdana" w:hAnsi="Verdana"/>
          <w:sz w:val="18"/>
          <w:szCs w:val="18"/>
        </w:rPr>
        <w:t xml:space="preserve"> M</w:t>
      </w:r>
      <w:r>
        <w:rPr>
          <w:rFonts w:ascii="Verdana" w:hAnsi="Verdana"/>
          <w:sz w:val="18"/>
          <w:szCs w:val="18"/>
        </w:rPr>
        <w:t xml:space="preserve">. </w:t>
      </w:r>
      <w:r w:rsidRPr="00783531">
        <w:rPr>
          <w:rFonts w:ascii="Verdana" w:hAnsi="Verdana"/>
          <w:sz w:val="18"/>
          <w:szCs w:val="18"/>
        </w:rPr>
        <w:t>R</w:t>
      </w:r>
      <w:r>
        <w:rPr>
          <w:rFonts w:ascii="Verdana" w:hAnsi="Verdana"/>
          <w:sz w:val="18"/>
          <w:szCs w:val="18"/>
        </w:rPr>
        <w:t xml:space="preserve">. y </w:t>
      </w:r>
      <w:r w:rsidRPr="00783531">
        <w:rPr>
          <w:rFonts w:ascii="Verdana" w:hAnsi="Verdana"/>
          <w:smallCaps/>
          <w:sz w:val="18"/>
          <w:szCs w:val="18"/>
        </w:rPr>
        <w:t>CONEJERO LÓPEZ,</w:t>
      </w:r>
      <w:r w:rsidRPr="00783531">
        <w:rPr>
          <w:rFonts w:ascii="Verdana" w:hAnsi="Verdana"/>
          <w:sz w:val="18"/>
          <w:szCs w:val="18"/>
        </w:rPr>
        <w:t xml:space="preserve"> Susana (Coord.)</w:t>
      </w:r>
      <w:r>
        <w:rPr>
          <w:rFonts w:ascii="Verdana" w:hAnsi="Verdana"/>
          <w:sz w:val="18"/>
          <w:szCs w:val="18"/>
        </w:rPr>
        <w:t xml:space="preserve">, </w:t>
      </w:r>
      <w:r w:rsidRPr="00783531">
        <w:rPr>
          <w:rFonts w:ascii="Verdana" w:hAnsi="Verdana"/>
          <w:sz w:val="18"/>
          <w:szCs w:val="18"/>
          <w:shd w:val="clear" w:color="auto" w:fill="FFFFFF" w:themeFill="background1"/>
        </w:rPr>
        <w:t>Pamplona-</w:t>
      </w:r>
      <w:proofErr w:type="spellStart"/>
      <w:r w:rsidRPr="00783531">
        <w:rPr>
          <w:rFonts w:ascii="Verdana" w:hAnsi="Verdana"/>
          <w:sz w:val="18"/>
          <w:szCs w:val="18"/>
          <w:shd w:val="clear" w:color="auto" w:fill="FFFFFF" w:themeFill="background1"/>
        </w:rPr>
        <w:t>Iruñea</w:t>
      </w:r>
      <w:proofErr w:type="spellEnd"/>
      <w:r w:rsidRPr="00783531">
        <w:rPr>
          <w:rFonts w:ascii="Verdana" w:hAnsi="Verdana"/>
          <w:sz w:val="18"/>
          <w:szCs w:val="18"/>
          <w:shd w:val="clear" w:color="auto" w:fill="FFFFFF" w:themeFill="background1"/>
        </w:rPr>
        <w:t>, 29, 30 de junio y 1 de julio de 2009.</w:t>
      </w:r>
      <w:r w:rsidRPr="00783531">
        <w:rPr>
          <w:rFonts w:ascii="Verdana" w:hAnsi="Verdana"/>
          <w:sz w:val="18"/>
          <w:szCs w:val="18"/>
          <w:shd w:val="clear" w:color="auto" w:fill="F5F5F5"/>
        </w:rPr>
        <w:t xml:space="preserve"> </w:t>
      </w:r>
    </w:p>
    <w:p w14:paraId="1667B4F5" w14:textId="77777777" w:rsidR="00874F27" w:rsidRDefault="00874F27" w:rsidP="00874F27">
      <w:pPr>
        <w:pStyle w:val="Textonotapie"/>
        <w:ind w:hanging="709"/>
        <w:rPr>
          <w:rFonts w:ascii="Verdana" w:hAnsi="Verdana"/>
          <w:color w:val="0000FF"/>
          <w:sz w:val="18"/>
          <w:szCs w:val="18"/>
        </w:rPr>
      </w:pPr>
      <w:r w:rsidRPr="00FC514F">
        <w:rPr>
          <w:rFonts w:ascii="Verdana" w:hAnsi="Verdana"/>
          <w:smallCaps/>
          <w:sz w:val="18"/>
          <w:szCs w:val="18"/>
        </w:rPr>
        <w:t>PÉREZ BUENO,</w:t>
      </w:r>
      <w:r w:rsidRPr="00FC514F">
        <w:rPr>
          <w:rFonts w:ascii="Verdana" w:hAnsi="Verdana"/>
          <w:sz w:val="18"/>
          <w:szCs w:val="18"/>
        </w:rPr>
        <w:t xml:space="preserve"> L. C. (Presidencia): </w:t>
      </w:r>
      <w:r w:rsidRPr="00FC514F">
        <w:rPr>
          <w:rFonts w:ascii="Verdana" w:hAnsi="Verdana"/>
          <w:i/>
          <w:sz w:val="18"/>
          <w:szCs w:val="18"/>
        </w:rPr>
        <w:t>Conclusiones del I Congreso Nacional “La convención internacional sobre los derechos de las personas con discapacidad. De los derechos a los hechos</w:t>
      </w:r>
      <w:r w:rsidRPr="00FC514F">
        <w:rPr>
          <w:rFonts w:ascii="Verdana" w:hAnsi="Verdana"/>
          <w:sz w:val="18"/>
          <w:szCs w:val="18"/>
        </w:rPr>
        <w:t>”, Granada, España, mayo, 2014. Recuperado de</w:t>
      </w:r>
      <w:r w:rsidRPr="00793B68">
        <w:rPr>
          <w:rFonts w:ascii="Verdana" w:hAnsi="Verdana"/>
          <w:sz w:val="18"/>
          <w:szCs w:val="18"/>
        </w:rPr>
        <w:t xml:space="preserve"> </w:t>
      </w:r>
      <w:hyperlink r:id="rId17" w:history="1">
        <w:r w:rsidRPr="00793B68">
          <w:rPr>
            <w:rStyle w:val="Hipervnculo"/>
            <w:rFonts w:ascii="Verdana" w:hAnsi="Verdana"/>
            <w:sz w:val="18"/>
            <w:szCs w:val="18"/>
            <w:u w:val="none"/>
          </w:rPr>
          <w:t>https://bit.ly/2zNoRAq</w:t>
        </w:r>
      </w:hyperlink>
    </w:p>
    <w:p w14:paraId="5F38EF71" w14:textId="648B8D49" w:rsidR="00883B1A" w:rsidRPr="001F2332" w:rsidRDefault="00874F27" w:rsidP="001F2332">
      <w:pPr>
        <w:ind w:hanging="709"/>
        <w:rPr>
          <w:rFonts w:ascii="Verdana" w:hAnsi="Verdana"/>
          <w:sz w:val="18"/>
          <w:szCs w:val="18"/>
        </w:rPr>
      </w:pPr>
      <w:r w:rsidRPr="006A41D3">
        <w:rPr>
          <w:rFonts w:ascii="Verdana" w:hAnsi="Verdana"/>
          <w:smallCaps/>
          <w:sz w:val="18"/>
          <w:szCs w:val="18"/>
        </w:rPr>
        <w:t>SANTOS URBANEJA,</w:t>
      </w:r>
      <w:r w:rsidRPr="006A41D3">
        <w:rPr>
          <w:rFonts w:ascii="Verdana" w:hAnsi="Verdana"/>
          <w:sz w:val="18"/>
          <w:szCs w:val="18"/>
        </w:rPr>
        <w:t xml:space="preserve"> F</w:t>
      </w:r>
      <w:r>
        <w:rPr>
          <w:rFonts w:ascii="Verdana" w:hAnsi="Verdana"/>
          <w:sz w:val="18"/>
          <w:szCs w:val="18"/>
        </w:rPr>
        <w:t xml:space="preserve">. </w:t>
      </w:r>
      <w:r w:rsidRPr="006A41D3">
        <w:rPr>
          <w:rFonts w:ascii="Verdana" w:hAnsi="Verdana"/>
          <w:sz w:val="18"/>
          <w:szCs w:val="18"/>
        </w:rPr>
        <w:t xml:space="preserve">La conquista de la dignidad de las personas con capacidades diferentes: una revolución inacabada. En </w:t>
      </w:r>
      <w:r w:rsidRPr="006A41D3">
        <w:rPr>
          <w:rFonts w:ascii="Verdana" w:hAnsi="Verdana"/>
          <w:smallCaps/>
          <w:sz w:val="18"/>
          <w:szCs w:val="18"/>
        </w:rPr>
        <w:t>SUMAY,</w:t>
      </w:r>
      <w:r w:rsidRPr="006A41D3">
        <w:rPr>
          <w:rFonts w:ascii="Verdana" w:hAnsi="Verdana"/>
          <w:sz w:val="18"/>
          <w:szCs w:val="18"/>
        </w:rPr>
        <w:t xml:space="preserve"> M</w:t>
      </w:r>
      <w:r>
        <w:rPr>
          <w:rFonts w:ascii="Verdana" w:hAnsi="Verdana"/>
          <w:sz w:val="18"/>
          <w:szCs w:val="18"/>
        </w:rPr>
        <w:t xml:space="preserve">. </w:t>
      </w:r>
      <w:r w:rsidRPr="006A41D3">
        <w:rPr>
          <w:rFonts w:ascii="Verdana" w:hAnsi="Verdana"/>
          <w:sz w:val="18"/>
          <w:szCs w:val="18"/>
        </w:rPr>
        <w:t xml:space="preserve">(Presidencia): </w:t>
      </w:r>
      <w:r w:rsidRPr="006A41D3">
        <w:rPr>
          <w:rFonts w:ascii="Verdana" w:hAnsi="Verdana"/>
          <w:i/>
          <w:sz w:val="18"/>
          <w:szCs w:val="18"/>
        </w:rPr>
        <w:t>La diversidad mental y la Convención sobre los derechos de las personas con discapacidad de la ONU</w:t>
      </w:r>
      <w:r>
        <w:rPr>
          <w:rFonts w:ascii="Verdana" w:hAnsi="Verdana"/>
          <w:sz w:val="18"/>
          <w:szCs w:val="18"/>
        </w:rPr>
        <w:t xml:space="preserve">. </w:t>
      </w:r>
      <w:r w:rsidRPr="006A41D3">
        <w:rPr>
          <w:rFonts w:ascii="Verdana" w:hAnsi="Verdana"/>
          <w:sz w:val="18"/>
          <w:szCs w:val="18"/>
        </w:rPr>
        <w:t xml:space="preserve">Conferencia llevada a cabo en la Primera Mesa Redonda sobre Diversidad Mental, SOLCOM, Madrid, España, noviembre de 2013. Disponible en </w:t>
      </w:r>
      <w:r w:rsidRPr="006A41D3">
        <w:rPr>
          <w:rFonts w:ascii="Verdana" w:hAnsi="Verdana"/>
          <w:color w:val="4472C4" w:themeColor="accent1"/>
          <w:sz w:val="18"/>
          <w:szCs w:val="18"/>
        </w:rPr>
        <w:t>https://bit.ly/2Ot6B7s</w:t>
      </w:r>
    </w:p>
    <w:p w14:paraId="0BEA551E" w14:textId="3F96CCD5" w:rsidR="00883B1A" w:rsidRPr="001F2332" w:rsidRDefault="00883B1A" w:rsidP="001F2332">
      <w:pPr>
        <w:numPr>
          <w:ilvl w:val="0"/>
          <w:numId w:val="13"/>
        </w:numPr>
        <w:shd w:val="clear" w:color="auto" w:fill="FFFFFF"/>
        <w:ind w:left="0" w:hanging="284"/>
        <w:rPr>
          <w:rFonts w:ascii="Verdana" w:eastAsia="Times New Roman" w:hAnsi="Verdana"/>
          <w:b/>
          <w:bCs/>
          <w:color w:val="222222"/>
          <w:sz w:val="18"/>
          <w:szCs w:val="18"/>
          <w:lang w:eastAsia="es-ES"/>
        </w:rPr>
      </w:pPr>
      <w:r w:rsidRPr="001F2332">
        <w:rPr>
          <w:rFonts w:ascii="Verdana" w:eastAsia="Times New Roman" w:hAnsi="Verdana"/>
          <w:b/>
          <w:bCs/>
          <w:color w:val="222222"/>
          <w:sz w:val="18"/>
          <w:szCs w:val="18"/>
          <w:lang w:val="es-ES_tradnl" w:eastAsia="es-ES"/>
        </w:rPr>
        <w:lastRenderedPageBreak/>
        <w:t>NOTICIAS, ARTÍCULOS PERIODÍSTICOS, ENTRADAS DE BLOGS Y LOCALIZACIÓN PÁGINAS WE</w:t>
      </w:r>
      <w:r w:rsidR="001F2332">
        <w:rPr>
          <w:rFonts w:ascii="Verdana" w:eastAsia="Times New Roman" w:hAnsi="Verdana"/>
          <w:b/>
          <w:bCs/>
          <w:color w:val="222222"/>
          <w:sz w:val="18"/>
          <w:szCs w:val="18"/>
          <w:lang w:val="es-ES_tradnl" w:eastAsia="es-ES"/>
        </w:rPr>
        <w:t>BS</w:t>
      </w:r>
    </w:p>
    <w:p w14:paraId="3CEC259E" w14:textId="4D40A4EC" w:rsidR="00883B1A" w:rsidRDefault="009C4D04" w:rsidP="001F2332">
      <w:pPr>
        <w:pStyle w:val="Prrafodelista"/>
        <w:numPr>
          <w:ilvl w:val="0"/>
          <w:numId w:val="14"/>
        </w:numPr>
        <w:spacing w:after="60"/>
        <w:jc w:val="center"/>
        <w:rPr>
          <w:rFonts w:ascii="Verdana" w:hAnsi="Verdana"/>
          <w:b/>
          <w:bCs/>
          <w:sz w:val="18"/>
          <w:szCs w:val="18"/>
        </w:rPr>
      </w:pPr>
      <w:r w:rsidRPr="009C4D04">
        <w:rPr>
          <w:rFonts w:ascii="Verdana" w:hAnsi="Verdana"/>
          <w:b/>
          <w:bCs/>
          <w:sz w:val="18"/>
          <w:szCs w:val="18"/>
        </w:rPr>
        <w:t>NOTICIAS</w:t>
      </w:r>
    </w:p>
    <w:p w14:paraId="4403DF0E" w14:textId="77777777" w:rsidR="003710C9" w:rsidRPr="001F2332" w:rsidRDefault="003710C9" w:rsidP="003710C9">
      <w:pPr>
        <w:pStyle w:val="Prrafodelista"/>
        <w:spacing w:after="60"/>
        <w:ind w:firstLine="0"/>
        <w:rPr>
          <w:rFonts w:ascii="Verdana" w:hAnsi="Verdana"/>
          <w:b/>
          <w:bCs/>
          <w:sz w:val="18"/>
          <w:szCs w:val="18"/>
        </w:rPr>
      </w:pPr>
    </w:p>
    <w:p w14:paraId="69DA39EA" w14:textId="77777777" w:rsidR="001F2332" w:rsidRPr="009E1AC3" w:rsidRDefault="001F2332" w:rsidP="001F2332">
      <w:pPr>
        <w:ind w:left="29" w:hanging="709"/>
        <w:rPr>
          <w:rFonts w:ascii="Verdana" w:hAnsi="Verdana"/>
          <w:color w:val="0070C0"/>
          <w:sz w:val="18"/>
          <w:szCs w:val="18"/>
        </w:rPr>
      </w:pPr>
      <w:r w:rsidRPr="00F5139D">
        <w:rPr>
          <w:rFonts w:ascii="Verdana" w:hAnsi="Verdana"/>
          <w:sz w:val="18"/>
          <w:szCs w:val="18"/>
        </w:rPr>
        <w:t>Discapacidad. las personas con discapacidad dejarán de ser “incapaces” en la Ley de Jurisdicción</w:t>
      </w:r>
      <w:r w:rsidRPr="00F5139D">
        <w:rPr>
          <w:rFonts w:ascii="Verdana" w:hAnsi="Verdana"/>
          <w:smallCaps/>
          <w:sz w:val="18"/>
          <w:szCs w:val="18"/>
        </w:rPr>
        <w:t xml:space="preserve"> </w:t>
      </w:r>
      <w:r w:rsidRPr="00F5139D">
        <w:rPr>
          <w:rFonts w:ascii="Verdana" w:hAnsi="Verdana"/>
          <w:sz w:val="18"/>
          <w:szCs w:val="18"/>
        </w:rPr>
        <w:t xml:space="preserve">Voluntaria, </w:t>
      </w:r>
      <w:r w:rsidRPr="00F5139D">
        <w:rPr>
          <w:rFonts w:ascii="Verdana" w:hAnsi="Verdana"/>
          <w:i/>
          <w:sz w:val="18"/>
          <w:szCs w:val="18"/>
        </w:rPr>
        <w:t>El Economista.es,</w:t>
      </w:r>
      <w:r w:rsidRPr="00F5139D">
        <w:rPr>
          <w:rFonts w:ascii="Verdana" w:hAnsi="Verdana"/>
          <w:sz w:val="18"/>
          <w:szCs w:val="18"/>
        </w:rPr>
        <w:t xml:space="preserve"> (31 de octubre de 2013). Disponible en </w:t>
      </w:r>
      <w:hyperlink r:id="rId18" w:history="1">
        <w:r w:rsidRPr="00AC7C8F">
          <w:rPr>
            <w:rStyle w:val="Hipervnculo"/>
            <w:rFonts w:ascii="Verdana" w:hAnsi="Verdana"/>
            <w:u w:val="none"/>
          </w:rPr>
          <w:t>https://bit.ly/2NZcVnz</w:t>
        </w:r>
      </w:hyperlink>
    </w:p>
    <w:p w14:paraId="73ECAD42" w14:textId="77777777" w:rsidR="001F2332" w:rsidRPr="00225154" w:rsidRDefault="001F2332" w:rsidP="001F2332">
      <w:pPr>
        <w:pStyle w:val="Textonotapie"/>
        <w:ind w:left="29" w:hanging="709"/>
        <w:rPr>
          <w:rFonts w:ascii="Verdana" w:hAnsi="Verdana"/>
          <w:color w:val="333333"/>
          <w:sz w:val="18"/>
          <w:szCs w:val="18"/>
        </w:rPr>
      </w:pPr>
      <w:r w:rsidRPr="00464F66">
        <w:rPr>
          <w:rFonts w:ascii="Verdana" w:hAnsi="Verdana"/>
          <w:sz w:val="18"/>
          <w:szCs w:val="18"/>
        </w:rPr>
        <w:t xml:space="preserve">El CERMI discrepa de la propuesta de la RAE sobre la reforma del artículo de la Constitución referido a la discapacidad, </w:t>
      </w:r>
      <w:proofErr w:type="spellStart"/>
      <w:r w:rsidRPr="00464F66">
        <w:rPr>
          <w:rFonts w:ascii="Verdana" w:hAnsi="Verdana"/>
          <w:i/>
          <w:sz w:val="18"/>
          <w:szCs w:val="18"/>
        </w:rPr>
        <w:t>Servimedia</w:t>
      </w:r>
      <w:proofErr w:type="spellEnd"/>
      <w:r w:rsidRPr="00464F66">
        <w:rPr>
          <w:rFonts w:ascii="Verdana" w:hAnsi="Verdana"/>
          <w:sz w:val="18"/>
          <w:szCs w:val="18"/>
        </w:rPr>
        <w:t xml:space="preserve">, </w:t>
      </w:r>
      <w:r>
        <w:rPr>
          <w:rFonts w:ascii="Verdana" w:hAnsi="Verdana"/>
          <w:sz w:val="18"/>
          <w:szCs w:val="18"/>
        </w:rPr>
        <w:t>(</w:t>
      </w:r>
      <w:r w:rsidRPr="00464F66">
        <w:rPr>
          <w:rFonts w:ascii="Verdana" w:hAnsi="Verdana"/>
          <w:sz w:val="18"/>
          <w:szCs w:val="18"/>
        </w:rPr>
        <w:t xml:space="preserve">20 de </w:t>
      </w:r>
      <w:proofErr w:type="gramStart"/>
      <w:r w:rsidRPr="00464F66">
        <w:rPr>
          <w:rFonts w:ascii="Verdana" w:hAnsi="Verdana"/>
          <w:sz w:val="18"/>
          <w:szCs w:val="18"/>
        </w:rPr>
        <w:t>Enero</w:t>
      </w:r>
      <w:proofErr w:type="gramEnd"/>
      <w:r w:rsidRPr="00464F66">
        <w:rPr>
          <w:rFonts w:ascii="Verdana" w:hAnsi="Verdana"/>
          <w:sz w:val="18"/>
          <w:szCs w:val="18"/>
        </w:rPr>
        <w:t xml:space="preserve"> de 2020</w:t>
      </w:r>
      <w:r>
        <w:rPr>
          <w:rFonts w:ascii="Verdana" w:hAnsi="Verdana"/>
          <w:sz w:val="18"/>
          <w:szCs w:val="18"/>
        </w:rPr>
        <w:t>)</w:t>
      </w:r>
      <w:r w:rsidRPr="00464F66">
        <w:rPr>
          <w:rFonts w:ascii="Verdana" w:hAnsi="Verdana"/>
          <w:sz w:val="18"/>
          <w:szCs w:val="18"/>
        </w:rPr>
        <w:t xml:space="preserve">. Disponible en </w:t>
      </w:r>
      <w:hyperlink r:id="rId19" w:history="1">
        <w:r w:rsidRPr="00225154">
          <w:rPr>
            <w:rStyle w:val="Hipervnculo"/>
            <w:rFonts w:ascii="Verdana" w:hAnsi="Verdana"/>
            <w:u w:val="none"/>
          </w:rPr>
          <w:t>https://www.servimedia.es/noticias/1215777</w:t>
        </w:r>
      </w:hyperlink>
      <w:r w:rsidRPr="00225154">
        <w:rPr>
          <w:rFonts w:ascii="Verdana" w:hAnsi="Verdana"/>
          <w:color w:val="333333"/>
          <w:sz w:val="18"/>
          <w:szCs w:val="18"/>
        </w:rPr>
        <w:t xml:space="preserve"> </w:t>
      </w:r>
    </w:p>
    <w:p w14:paraId="59BFA25A" w14:textId="77777777" w:rsidR="001F2332" w:rsidRPr="00171CC4" w:rsidRDefault="001F2332" w:rsidP="001F2332">
      <w:pPr>
        <w:pStyle w:val="Textonotapie"/>
        <w:ind w:left="29" w:hanging="709"/>
        <w:rPr>
          <w:rFonts w:ascii="Verdana" w:hAnsi="Verdana"/>
          <w:sz w:val="18"/>
          <w:szCs w:val="18"/>
        </w:rPr>
      </w:pPr>
      <w:r w:rsidRPr="00171CC4">
        <w:rPr>
          <w:rFonts w:ascii="Verdana" w:hAnsi="Verdana"/>
          <w:sz w:val="18"/>
          <w:szCs w:val="18"/>
        </w:rPr>
        <w:t xml:space="preserve">El primer sistema masivo de IA de la lengua española, </w:t>
      </w:r>
      <w:proofErr w:type="spellStart"/>
      <w:r w:rsidRPr="00171CC4">
        <w:rPr>
          <w:rFonts w:ascii="Verdana" w:hAnsi="Verdana"/>
          <w:sz w:val="18"/>
          <w:szCs w:val="18"/>
        </w:rPr>
        <w:t>MarIA</w:t>
      </w:r>
      <w:proofErr w:type="spellEnd"/>
      <w:r w:rsidRPr="00171CC4">
        <w:rPr>
          <w:rFonts w:ascii="Verdana" w:hAnsi="Verdana"/>
          <w:sz w:val="18"/>
          <w:szCs w:val="18"/>
        </w:rPr>
        <w:t xml:space="preserve">, empieza a resumir y generar textos. </w:t>
      </w:r>
      <w:r w:rsidRPr="00171CC4">
        <w:rPr>
          <w:rFonts w:ascii="Verdana" w:hAnsi="Verdana"/>
          <w:i/>
          <w:sz w:val="18"/>
          <w:szCs w:val="18"/>
        </w:rPr>
        <w:t>Ministerio de Asuntos y Transformación Digital. Nota de Prensa</w:t>
      </w:r>
      <w:r w:rsidRPr="00171CC4">
        <w:rPr>
          <w:rFonts w:ascii="Verdana" w:hAnsi="Verdana"/>
          <w:sz w:val="18"/>
          <w:szCs w:val="18"/>
        </w:rPr>
        <w:t xml:space="preserve">, (11 de noviembre de 2021). Recuperado de </w:t>
      </w:r>
      <w:hyperlink r:id="rId20" w:history="1">
        <w:r w:rsidRPr="00171CC4">
          <w:rPr>
            <w:rStyle w:val="Hipervnculo"/>
            <w:rFonts w:ascii="Verdana" w:hAnsi="Verdana"/>
            <w:sz w:val="18"/>
            <w:szCs w:val="18"/>
            <w:u w:val="none"/>
          </w:rPr>
          <w:t>https://portal.mineco.gob.es/RecursosNoticia/mineco/prensa/noticias/2021/211111_np_maria.pdf</w:t>
        </w:r>
      </w:hyperlink>
      <w:r w:rsidRPr="00171CC4">
        <w:rPr>
          <w:rFonts w:ascii="Verdana" w:hAnsi="Verdana"/>
          <w:sz w:val="18"/>
          <w:szCs w:val="18"/>
        </w:rPr>
        <w:t xml:space="preserve"> </w:t>
      </w:r>
    </w:p>
    <w:p w14:paraId="27C44DC2" w14:textId="77777777" w:rsidR="001F2332" w:rsidRPr="006A41D3" w:rsidRDefault="001F2332" w:rsidP="001F2332">
      <w:pPr>
        <w:ind w:left="29" w:hanging="709"/>
        <w:rPr>
          <w:rFonts w:ascii="Verdana" w:hAnsi="Verdana"/>
          <w:sz w:val="18"/>
          <w:szCs w:val="18"/>
        </w:rPr>
      </w:pPr>
      <w:r w:rsidRPr="006A41D3">
        <w:rPr>
          <w:rFonts w:ascii="Verdana" w:hAnsi="Verdana"/>
          <w:smallCaps/>
          <w:sz w:val="18"/>
          <w:szCs w:val="18"/>
        </w:rPr>
        <w:t>GUTIÉRREZ</w:t>
      </w:r>
      <w:r w:rsidRPr="006A41D3">
        <w:rPr>
          <w:rFonts w:ascii="Verdana" w:hAnsi="Verdana"/>
          <w:sz w:val="18"/>
          <w:szCs w:val="18"/>
        </w:rPr>
        <w:t>, M</w:t>
      </w:r>
      <w:r>
        <w:rPr>
          <w:rFonts w:ascii="Verdana" w:hAnsi="Verdana"/>
          <w:sz w:val="18"/>
          <w:szCs w:val="18"/>
        </w:rPr>
        <w:t xml:space="preserve">. </w:t>
      </w:r>
      <w:r w:rsidRPr="006A41D3">
        <w:rPr>
          <w:rFonts w:ascii="Verdana" w:hAnsi="Verdana"/>
          <w:sz w:val="18"/>
          <w:szCs w:val="18"/>
        </w:rPr>
        <w:t>Personas</w:t>
      </w:r>
      <w:r w:rsidRPr="006A41D3">
        <w:rPr>
          <w:rFonts w:ascii="Verdana" w:hAnsi="Verdana"/>
          <w:i/>
          <w:sz w:val="18"/>
          <w:szCs w:val="18"/>
        </w:rPr>
        <w:t xml:space="preserve"> </w:t>
      </w:r>
      <w:r w:rsidRPr="006A41D3">
        <w:rPr>
          <w:rFonts w:ascii="Verdana" w:hAnsi="Verdana"/>
          <w:sz w:val="18"/>
          <w:szCs w:val="18"/>
        </w:rPr>
        <w:t xml:space="preserve">impedidas tendrán más ayudas. El objetivo es reimpulsar la asistencia en sectores humildes.  </w:t>
      </w:r>
      <w:r w:rsidRPr="006A41D3">
        <w:rPr>
          <w:rFonts w:ascii="Verdana" w:hAnsi="Verdana"/>
          <w:i/>
          <w:sz w:val="18"/>
          <w:szCs w:val="18"/>
        </w:rPr>
        <w:t xml:space="preserve">Últimas Noticias, </w:t>
      </w:r>
      <w:r w:rsidRPr="006A41D3">
        <w:rPr>
          <w:rFonts w:ascii="Verdana" w:hAnsi="Verdana"/>
          <w:sz w:val="18"/>
          <w:szCs w:val="18"/>
        </w:rPr>
        <w:t xml:space="preserve">(13 de diciembre de 2013).  Recuperado de </w:t>
      </w:r>
      <w:r w:rsidRPr="00CE63CB">
        <w:rPr>
          <w:rFonts w:ascii="Verdana" w:hAnsi="Verdana"/>
          <w:color w:val="0070C0"/>
          <w:sz w:val="18"/>
          <w:szCs w:val="18"/>
        </w:rPr>
        <w:t xml:space="preserve">https://bit.ly/2NZZvrt   </w:t>
      </w:r>
    </w:p>
    <w:p w14:paraId="30E7D701" w14:textId="77777777" w:rsidR="001F2332" w:rsidRDefault="001F2332" w:rsidP="001F2332">
      <w:pPr>
        <w:pStyle w:val="Textonotapie"/>
        <w:ind w:left="29" w:hanging="709"/>
        <w:rPr>
          <w:rFonts w:ascii="Verdana" w:hAnsi="Verdana"/>
          <w:sz w:val="18"/>
          <w:szCs w:val="18"/>
          <w:shd w:val="clear" w:color="auto" w:fill="FFFFFF"/>
        </w:rPr>
      </w:pPr>
      <w:r w:rsidRPr="009E7B8C">
        <w:rPr>
          <w:rFonts w:ascii="Verdana" w:hAnsi="Verdana"/>
          <w:sz w:val="18"/>
          <w:szCs w:val="18"/>
        </w:rPr>
        <w:t>Inteligencia Artificial</w:t>
      </w:r>
      <w:r w:rsidRPr="00E921F3">
        <w:rPr>
          <w:rFonts w:ascii="Verdana" w:hAnsi="Verdana"/>
          <w:sz w:val="18"/>
          <w:szCs w:val="18"/>
        </w:rPr>
        <w:t xml:space="preserve">. </w:t>
      </w:r>
      <w:r w:rsidRPr="00E921F3">
        <w:rPr>
          <w:rFonts w:ascii="Verdana" w:hAnsi="Verdana"/>
          <w:i/>
          <w:sz w:val="18"/>
          <w:szCs w:val="18"/>
          <w:shd w:val="clear" w:color="auto" w:fill="FFFFFF"/>
        </w:rPr>
        <w:t>Noticias. Parlamento Europeo</w:t>
      </w:r>
      <w:r w:rsidRPr="00E921F3">
        <w:rPr>
          <w:rFonts w:ascii="Verdana" w:hAnsi="Verdana"/>
          <w:sz w:val="18"/>
          <w:szCs w:val="18"/>
          <w:shd w:val="clear" w:color="auto" w:fill="FFFFFF"/>
        </w:rPr>
        <w:t xml:space="preserve">, </w:t>
      </w:r>
      <w:r>
        <w:rPr>
          <w:rFonts w:ascii="Verdana" w:hAnsi="Verdana"/>
          <w:sz w:val="18"/>
          <w:szCs w:val="18"/>
          <w:shd w:val="clear" w:color="auto" w:fill="FFFFFF"/>
        </w:rPr>
        <w:t>(</w:t>
      </w:r>
      <w:r w:rsidRPr="00E921F3">
        <w:rPr>
          <w:rFonts w:ascii="Verdana" w:hAnsi="Verdana"/>
          <w:sz w:val="18"/>
          <w:szCs w:val="18"/>
          <w:shd w:val="clear" w:color="auto" w:fill="FFFFFF"/>
        </w:rPr>
        <w:t>26 de marzo de 2021</w:t>
      </w:r>
      <w:r>
        <w:rPr>
          <w:rFonts w:ascii="Verdana" w:hAnsi="Verdana"/>
          <w:sz w:val="18"/>
          <w:szCs w:val="18"/>
          <w:shd w:val="clear" w:color="auto" w:fill="FFFFFF"/>
        </w:rPr>
        <w:t>)</w:t>
      </w:r>
      <w:r w:rsidRPr="00E921F3">
        <w:rPr>
          <w:rFonts w:ascii="Verdana" w:hAnsi="Verdana"/>
          <w:sz w:val="18"/>
          <w:szCs w:val="18"/>
          <w:shd w:val="clear" w:color="auto" w:fill="FFFFFF"/>
        </w:rPr>
        <w:t xml:space="preserve">. Recuperado de </w:t>
      </w:r>
      <w:hyperlink r:id="rId21" w:history="1">
        <w:r w:rsidRPr="00E921F3">
          <w:rPr>
            <w:rStyle w:val="Hipervnculo"/>
            <w:rFonts w:ascii="Verdana" w:hAnsi="Verdana"/>
            <w:sz w:val="18"/>
            <w:szCs w:val="18"/>
            <w:u w:val="none"/>
            <w:shd w:val="clear" w:color="auto" w:fill="FFFFFF"/>
          </w:rPr>
          <w:t>https://www.europarl.europa.eu/news/es/headlines/society/20200827STO85804/que-es-la-inteligencia-artificial-y-como-se-usa</w:t>
        </w:r>
      </w:hyperlink>
      <w:r w:rsidRPr="00E921F3">
        <w:rPr>
          <w:rFonts w:ascii="Verdana" w:hAnsi="Verdana"/>
          <w:sz w:val="18"/>
          <w:szCs w:val="18"/>
          <w:shd w:val="clear" w:color="auto" w:fill="FFFFFF"/>
        </w:rPr>
        <w:t xml:space="preserve"> </w:t>
      </w:r>
    </w:p>
    <w:p w14:paraId="49301ECC" w14:textId="77777777" w:rsidR="001F2332" w:rsidRPr="009E1AC3" w:rsidRDefault="001F2332" w:rsidP="001F2332">
      <w:pPr>
        <w:pStyle w:val="Textonotapie"/>
        <w:ind w:left="29" w:hanging="709"/>
        <w:rPr>
          <w:rFonts w:ascii="Verdana" w:hAnsi="Verdana"/>
          <w:sz w:val="18"/>
          <w:szCs w:val="18"/>
        </w:rPr>
      </w:pPr>
      <w:r>
        <w:rPr>
          <w:rFonts w:ascii="Verdana" w:hAnsi="Verdana"/>
          <w:sz w:val="18"/>
          <w:szCs w:val="18"/>
        </w:rPr>
        <w:t xml:space="preserve">Los niños disminuidos, </w:t>
      </w:r>
      <w:r w:rsidRPr="00A0208B">
        <w:rPr>
          <w:rFonts w:ascii="Verdana" w:hAnsi="Verdana"/>
          <w:i/>
          <w:sz w:val="18"/>
          <w:szCs w:val="18"/>
        </w:rPr>
        <w:t>El País</w:t>
      </w:r>
      <w:r>
        <w:rPr>
          <w:rFonts w:ascii="Verdana" w:hAnsi="Verdana"/>
          <w:sz w:val="18"/>
          <w:szCs w:val="18"/>
        </w:rPr>
        <w:t xml:space="preserve">, (16 de febrero de 1985). Disponible </w:t>
      </w:r>
      <w:r w:rsidRPr="00CE63CB">
        <w:rPr>
          <w:rFonts w:ascii="Verdana" w:hAnsi="Verdana"/>
          <w:sz w:val="18"/>
          <w:szCs w:val="18"/>
        </w:rPr>
        <w:t xml:space="preserve">en </w:t>
      </w:r>
      <w:hyperlink r:id="rId22" w:history="1">
        <w:r w:rsidRPr="009E1AC3">
          <w:rPr>
            <w:rStyle w:val="Hipervnculo"/>
            <w:rFonts w:ascii="Verdana" w:hAnsi="Verdana"/>
            <w:u w:val="none"/>
          </w:rPr>
          <w:t>https://elpais.com/diario/1985/02/16/opinion/477356415_850215.html</w:t>
        </w:r>
      </w:hyperlink>
      <w:r w:rsidRPr="009E1AC3">
        <w:rPr>
          <w:rFonts w:ascii="Verdana" w:hAnsi="Verdana"/>
          <w:sz w:val="18"/>
          <w:szCs w:val="18"/>
        </w:rPr>
        <w:t xml:space="preserve"> </w:t>
      </w:r>
    </w:p>
    <w:p w14:paraId="561A655B" w14:textId="77777777" w:rsidR="001F2332" w:rsidRPr="00C97ED0" w:rsidRDefault="001F2332" w:rsidP="001F2332">
      <w:pPr>
        <w:pStyle w:val="Default"/>
        <w:ind w:left="29" w:hanging="709"/>
        <w:jc w:val="both"/>
        <w:rPr>
          <w:rFonts w:ascii="Verdana" w:hAnsi="Verdana"/>
          <w:sz w:val="18"/>
          <w:szCs w:val="18"/>
        </w:rPr>
      </w:pPr>
      <w:r w:rsidRPr="00793B68">
        <w:rPr>
          <w:rFonts w:ascii="Verdana" w:hAnsi="Verdana"/>
          <w:i/>
          <w:sz w:val="18"/>
          <w:szCs w:val="18"/>
        </w:rPr>
        <w:t>ONU adopta convención sobre derechos de las personas con discapacidades</w:t>
      </w:r>
      <w:r>
        <w:rPr>
          <w:rFonts w:ascii="Verdana" w:hAnsi="Verdana"/>
          <w:smallCaps/>
          <w:sz w:val="18"/>
          <w:szCs w:val="18"/>
        </w:rPr>
        <w:t xml:space="preserve">. </w:t>
      </w:r>
      <w:r>
        <w:rPr>
          <w:rFonts w:ascii="Verdana" w:hAnsi="Verdana"/>
          <w:sz w:val="18"/>
          <w:szCs w:val="18"/>
        </w:rPr>
        <w:t>Disponible en</w:t>
      </w:r>
      <w:r w:rsidRPr="00793B68">
        <w:rPr>
          <w:rFonts w:ascii="Verdana" w:hAnsi="Verdana"/>
          <w:smallCaps/>
          <w:sz w:val="18"/>
          <w:szCs w:val="18"/>
        </w:rPr>
        <w:t xml:space="preserve"> </w:t>
      </w:r>
      <w:hyperlink r:id="rId23" w:anchor=".VClIPvl_t-9" w:history="1">
        <w:r w:rsidRPr="00793B68">
          <w:rPr>
            <w:rStyle w:val="Hipervnculo"/>
            <w:rFonts w:ascii="Verdana" w:hAnsi="Verdana"/>
            <w:sz w:val="18"/>
            <w:szCs w:val="18"/>
            <w:u w:val="none"/>
          </w:rPr>
          <w:t>http://www.un.org/spanish/News/story.asp?NewsID=8393#.VClIPvl_t-9</w:t>
        </w:r>
      </w:hyperlink>
      <w:r w:rsidRPr="00793B68">
        <w:rPr>
          <w:rFonts w:ascii="Verdana" w:hAnsi="Verdana"/>
          <w:sz w:val="18"/>
          <w:szCs w:val="18"/>
        </w:rPr>
        <w:t xml:space="preserve">     </w:t>
      </w:r>
    </w:p>
    <w:p w14:paraId="4DAF2774" w14:textId="77777777" w:rsidR="001F2332" w:rsidRDefault="001F2332" w:rsidP="001F2332">
      <w:pPr>
        <w:pStyle w:val="Default"/>
        <w:ind w:left="29" w:hanging="709"/>
        <w:jc w:val="both"/>
        <w:rPr>
          <w:rStyle w:val="Hipervnculo"/>
          <w:rFonts w:ascii="Verdana" w:hAnsi="Verdana"/>
          <w:sz w:val="18"/>
          <w:szCs w:val="18"/>
          <w:u w:val="none"/>
        </w:rPr>
      </w:pPr>
      <w:r w:rsidRPr="00C97ED0">
        <w:rPr>
          <w:rFonts w:ascii="Verdana" w:hAnsi="Verdana"/>
          <w:smallCaps/>
          <w:sz w:val="18"/>
          <w:szCs w:val="18"/>
        </w:rPr>
        <w:t>SOSA TROYA, M. “</w:t>
      </w:r>
      <w:proofErr w:type="spellStart"/>
      <w:r w:rsidRPr="00C97ED0">
        <w:rPr>
          <w:rFonts w:ascii="Verdana" w:hAnsi="Verdana"/>
          <w:sz w:val="18"/>
          <w:szCs w:val="18"/>
        </w:rPr>
        <w:t>Belarra</w:t>
      </w:r>
      <w:proofErr w:type="spellEnd"/>
      <w:r w:rsidRPr="00C97ED0">
        <w:rPr>
          <w:rFonts w:ascii="Verdana" w:hAnsi="Verdana"/>
          <w:sz w:val="18"/>
          <w:szCs w:val="18"/>
        </w:rPr>
        <w:t xml:space="preserve"> pide perdón en nombre del Gobierno a las mujeres con discapacidad víctimas de esterilizaciones forzadas”, </w:t>
      </w:r>
      <w:r w:rsidRPr="00C97ED0">
        <w:rPr>
          <w:rFonts w:ascii="Verdana" w:hAnsi="Verdana"/>
          <w:i/>
          <w:sz w:val="18"/>
          <w:szCs w:val="18"/>
        </w:rPr>
        <w:t>El País</w:t>
      </w:r>
      <w:r w:rsidRPr="00C97ED0">
        <w:rPr>
          <w:rFonts w:ascii="Verdana" w:hAnsi="Verdana"/>
          <w:sz w:val="18"/>
          <w:szCs w:val="18"/>
        </w:rPr>
        <w:t xml:space="preserve">, (2 de diciembre de 2021). Disponible en </w:t>
      </w:r>
      <w:hyperlink r:id="rId24" w:history="1">
        <w:r w:rsidRPr="00C97ED0">
          <w:rPr>
            <w:rStyle w:val="Hipervnculo"/>
            <w:rFonts w:ascii="Verdana" w:hAnsi="Verdana"/>
            <w:sz w:val="18"/>
            <w:szCs w:val="18"/>
            <w:u w:val="none"/>
          </w:rPr>
          <w:t>https://elpais.com/sociedad/2021-12-02/belarra-pide-perdon-en-nombre-del-gobierno-a-las-mujeres-con-discapacidad-victimas-de-esterilizaciones-forzadas.html</w:t>
        </w:r>
      </w:hyperlink>
    </w:p>
    <w:p w14:paraId="3E4A5FBD" w14:textId="08ECC5C1" w:rsidR="00AC7C8F" w:rsidRPr="001F2332" w:rsidRDefault="001F2332" w:rsidP="001F2332">
      <w:pPr>
        <w:autoSpaceDE w:val="0"/>
        <w:autoSpaceDN w:val="0"/>
        <w:adjustRightInd w:val="0"/>
        <w:ind w:left="29" w:hanging="709"/>
        <w:rPr>
          <w:rFonts w:ascii="Verdana" w:hAnsi="Verdana"/>
          <w:sz w:val="18"/>
          <w:szCs w:val="18"/>
        </w:rPr>
      </w:pPr>
      <w:r>
        <w:rPr>
          <w:rFonts w:ascii="Verdana" w:hAnsi="Verdana"/>
          <w:sz w:val="18"/>
          <w:szCs w:val="18"/>
        </w:rPr>
        <w:t xml:space="preserve">Una de cada cuatro mujeres con discapacidad afirma haber sufrido algún tipo de violencia, según un estudio, </w:t>
      </w:r>
      <w:r w:rsidRPr="00761E4C">
        <w:rPr>
          <w:rFonts w:ascii="Verdana" w:hAnsi="Verdana"/>
          <w:i/>
          <w:sz w:val="18"/>
          <w:szCs w:val="18"/>
        </w:rPr>
        <w:t>Público</w:t>
      </w:r>
      <w:r>
        <w:rPr>
          <w:rFonts w:ascii="Verdana" w:hAnsi="Verdana"/>
          <w:sz w:val="18"/>
          <w:szCs w:val="18"/>
        </w:rPr>
        <w:t xml:space="preserve">, (28 de octubre de 2021). Disponible en </w:t>
      </w:r>
      <w:hyperlink r:id="rId25" w:history="1">
        <w:r w:rsidRPr="00CE7C58">
          <w:rPr>
            <w:rStyle w:val="Hipervnculo"/>
            <w:rFonts w:ascii="Verdana" w:hAnsi="Verdana"/>
            <w:sz w:val="18"/>
            <w:szCs w:val="18"/>
            <w:u w:val="none"/>
          </w:rPr>
          <w:t>https://www.publico.es/sociedad/cuatro-mujeres-discapacidad-afirma-haber-sufrido-tipo-violencia-estudio.html</w:t>
        </w:r>
      </w:hyperlink>
      <w:r w:rsidRPr="00CE7C58">
        <w:rPr>
          <w:rFonts w:ascii="Verdana" w:hAnsi="Verdana"/>
          <w:sz w:val="18"/>
          <w:szCs w:val="18"/>
        </w:rPr>
        <w:t xml:space="preserve"> </w:t>
      </w:r>
    </w:p>
    <w:p w14:paraId="01516F8E" w14:textId="2033A6D1" w:rsidR="001F2332" w:rsidRDefault="009C4D04" w:rsidP="001F2332">
      <w:pPr>
        <w:pStyle w:val="Prrafodelista"/>
        <w:numPr>
          <w:ilvl w:val="0"/>
          <w:numId w:val="14"/>
        </w:numPr>
        <w:spacing w:after="60"/>
        <w:jc w:val="center"/>
        <w:rPr>
          <w:rFonts w:ascii="Verdana" w:hAnsi="Verdana"/>
          <w:b/>
          <w:bCs/>
          <w:sz w:val="18"/>
          <w:szCs w:val="18"/>
        </w:rPr>
      </w:pPr>
      <w:r w:rsidRPr="009C4D04">
        <w:rPr>
          <w:rFonts w:ascii="Verdana" w:hAnsi="Verdana"/>
          <w:b/>
          <w:bCs/>
          <w:sz w:val="18"/>
          <w:szCs w:val="18"/>
        </w:rPr>
        <w:t>ARTÍCULOS PERIODÍSTICOS</w:t>
      </w:r>
    </w:p>
    <w:p w14:paraId="78936B73" w14:textId="77777777" w:rsidR="003710C9" w:rsidRPr="001F2332" w:rsidRDefault="003710C9" w:rsidP="003710C9">
      <w:pPr>
        <w:pStyle w:val="Prrafodelista"/>
        <w:spacing w:after="60"/>
        <w:ind w:firstLine="0"/>
        <w:rPr>
          <w:rFonts w:ascii="Verdana" w:hAnsi="Verdana"/>
          <w:b/>
          <w:bCs/>
          <w:sz w:val="18"/>
          <w:szCs w:val="18"/>
        </w:rPr>
      </w:pPr>
    </w:p>
    <w:p w14:paraId="2C314CCA" w14:textId="77777777" w:rsidR="001F2332" w:rsidRPr="009307C6" w:rsidRDefault="001F2332" w:rsidP="001F2332">
      <w:pPr>
        <w:pStyle w:val="Textonotapie"/>
        <w:ind w:left="29" w:hanging="709"/>
        <w:rPr>
          <w:rStyle w:val="Hipervnculo"/>
          <w:rFonts w:ascii="Verdana" w:hAnsi="Verdana"/>
          <w:color w:val="auto"/>
          <w:sz w:val="18"/>
          <w:szCs w:val="18"/>
          <w:u w:val="none"/>
        </w:rPr>
      </w:pPr>
      <w:r w:rsidRPr="00D55483">
        <w:rPr>
          <w:rFonts w:ascii="Verdana" w:hAnsi="Verdana"/>
          <w:smallCaps/>
          <w:sz w:val="18"/>
          <w:szCs w:val="18"/>
        </w:rPr>
        <w:t>GARCÍA CANO</w:t>
      </w:r>
      <w:r>
        <w:rPr>
          <w:rFonts w:ascii="Verdana" w:hAnsi="Verdana"/>
          <w:sz w:val="18"/>
          <w:szCs w:val="18"/>
        </w:rPr>
        <w:t xml:space="preserve">, J. “Hospitales de la provincia de Toledo en el siglo XVIII(VI)”, </w:t>
      </w:r>
      <w:r w:rsidRPr="00D55483">
        <w:rPr>
          <w:rFonts w:ascii="Verdana" w:hAnsi="Verdana"/>
          <w:i/>
          <w:sz w:val="18"/>
          <w:szCs w:val="18"/>
        </w:rPr>
        <w:t>La Tribuna de Toledo</w:t>
      </w:r>
      <w:r>
        <w:rPr>
          <w:rFonts w:ascii="Verdana" w:hAnsi="Verdana"/>
          <w:sz w:val="18"/>
          <w:szCs w:val="18"/>
        </w:rPr>
        <w:t xml:space="preserve">, (24 de mayo de 2020). Disponible en </w:t>
      </w:r>
      <w:hyperlink r:id="rId26" w:history="1">
        <w:r w:rsidRPr="00D55483">
          <w:rPr>
            <w:rStyle w:val="Hipervnculo"/>
            <w:rFonts w:ascii="Verdana" w:hAnsi="Verdana"/>
            <w:sz w:val="18"/>
            <w:szCs w:val="18"/>
            <w:u w:val="none"/>
          </w:rPr>
          <w:t>https://www.latribunadetoledo.es/Noticia/Z6A13547A-DF8B-A4EC-4E87E1D27A6A9EF5/202005/Hospitales-de-la-provincia-de-Toledo-en-el-siglo-XVIII-VI</w:t>
        </w:r>
      </w:hyperlink>
    </w:p>
    <w:p w14:paraId="7A5BAFAE" w14:textId="77777777" w:rsidR="001F2332" w:rsidRDefault="001F2332" w:rsidP="001F2332">
      <w:pPr>
        <w:pStyle w:val="Textonotapie"/>
        <w:ind w:left="29" w:hanging="709"/>
        <w:rPr>
          <w:rStyle w:val="Hipervnculo"/>
          <w:rFonts w:ascii="Verdana" w:hAnsi="Verdana"/>
          <w:color w:val="4472C4" w:themeColor="accent1"/>
        </w:rPr>
      </w:pPr>
      <w:r w:rsidRPr="00FE7BAE">
        <w:rPr>
          <w:rFonts w:ascii="Verdana" w:hAnsi="Verdana"/>
          <w:sz w:val="18"/>
          <w:szCs w:val="18"/>
        </w:rPr>
        <w:t>GARCÍA, A</w:t>
      </w:r>
      <w:r>
        <w:rPr>
          <w:rFonts w:ascii="Verdana" w:hAnsi="Verdana"/>
          <w:sz w:val="18"/>
          <w:szCs w:val="18"/>
        </w:rPr>
        <w:t xml:space="preserve">. </w:t>
      </w:r>
      <w:r w:rsidRPr="00FE7BAE">
        <w:rPr>
          <w:rFonts w:ascii="Verdana" w:hAnsi="Verdana"/>
          <w:sz w:val="18"/>
          <w:szCs w:val="18"/>
        </w:rPr>
        <w:t>V</w:t>
      </w:r>
      <w:r>
        <w:rPr>
          <w:rFonts w:ascii="Verdana" w:hAnsi="Verdana"/>
          <w:sz w:val="18"/>
          <w:szCs w:val="18"/>
        </w:rPr>
        <w:t>. “</w:t>
      </w:r>
      <w:r w:rsidRPr="00FE7BAE">
        <w:rPr>
          <w:rFonts w:ascii="Verdana" w:hAnsi="Verdana"/>
          <w:sz w:val="18"/>
          <w:szCs w:val="18"/>
        </w:rPr>
        <w:t>Mujeres con discapacidad por una inclusión total</w:t>
      </w:r>
      <w:r>
        <w:rPr>
          <w:rFonts w:ascii="Verdana" w:hAnsi="Verdana"/>
          <w:sz w:val="18"/>
          <w:szCs w:val="18"/>
        </w:rPr>
        <w:t>”</w:t>
      </w:r>
      <w:r w:rsidRPr="00FE7BAE">
        <w:rPr>
          <w:rFonts w:ascii="Verdana" w:hAnsi="Verdana"/>
          <w:sz w:val="18"/>
          <w:szCs w:val="18"/>
        </w:rPr>
        <w:t xml:space="preserve">, </w:t>
      </w:r>
      <w:r w:rsidRPr="00FE7BAE">
        <w:rPr>
          <w:rFonts w:ascii="Verdana" w:hAnsi="Verdana"/>
          <w:i/>
          <w:sz w:val="18"/>
          <w:szCs w:val="18"/>
        </w:rPr>
        <w:t>abc.es</w:t>
      </w:r>
      <w:r w:rsidRPr="00FE7BAE">
        <w:rPr>
          <w:rFonts w:ascii="Verdana" w:hAnsi="Verdana"/>
          <w:sz w:val="18"/>
          <w:szCs w:val="18"/>
        </w:rPr>
        <w:t xml:space="preserve">, (12 de enero de 2017). Recuperado de </w:t>
      </w:r>
      <w:hyperlink r:id="rId27" w:history="1">
        <w:r w:rsidRPr="00C97ED0">
          <w:rPr>
            <w:rStyle w:val="Hipervnculo"/>
            <w:rFonts w:ascii="Verdana" w:hAnsi="Verdana"/>
            <w:sz w:val="18"/>
            <w:szCs w:val="18"/>
            <w:u w:val="none"/>
          </w:rPr>
          <w:t>https://bit.ly/2RlYPdt</w:t>
        </w:r>
      </w:hyperlink>
      <w:r w:rsidRPr="00FE7BAE">
        <w:rPr>
          <w:rStyle w:val="Hipervnculo"/>
          <w:rFonts w:ascii="Verdana" w:hAnsi="Verdana"/>
          <w:color w:val="4472C4" w:themeColor="accent1"/>
        </w:rPr>
        <w:t xml:space="preserve"> </w:t>
      </w:r>
    </w:p>
    <w:p w14:paraId="7AE72382" w14:textId="6BDF830F" w:rsidR="009C4D04" w:rsidRDefault="001F2332" w:rsidP="001F2332">
      <w:pPr>
        <w:pStyle w:val="Textonotapie"/>
        <w:ind w:left="29" w:hanging="709"/>
        <w:rPr>
          <w:rFonts w:ascii="Verdana" w:hAnsi="Verdana"/>
          <w:sz w:val="18"/>
          <w:szCs w:val="18"/>
        </w:rPr>
      </w:pPr>
      <w:r w:rsidRPr="009307C6">
        <w:rPr>
          <w:rStyle w:val="Hipervnculo"/>
          <w:rFonts w:ascii="Verdana" w:hAnsi="Verdana"/>
          <w:smallCaps/>
          <w:color w:val="auto"/>
          <w:sz w:val="18"/>
          <w:szCs w:val="18"/>
          <w:u w:val="none"/>
        </w:rPr>
        <w:t>REVIEJO</w:t>
      </w:r>
      <w:r w:rsidRPr="009307C6">
        <w:rPr>
          <w:rStyle w:val="Hipervnculo"/>
          <w:rFonts w:ascii="Verdana" w:hAnsi="Verdana"/>
          <w:color w:val="auto"/>
          <w:sz w:val="18"/>
          <w:szCs w:val="18"/>
          <w:u w:val="none"/>
        </w:rPr>
        <w:t xml:space="preserve">, </w:t>
      </w:r>
      <w:r>
        <w:rPr>
          <w:rStyle w:val="Hipervnculo"/>
          <w:rFonts w:ascii="Verdana" w:hAnsi="Verdana"/>
          <w:color w:val="auto"/>
          <w:sz w:val="18"/>
          <w:szCs w:val="18"/>
          <w:u w:val="none"/>
        </w:rPr>
        <w:t xml:space="preserve">S. </w:t>
      </w:r>
      <w:r>
        <w:rPr>
          <w:rFonts w:ascii="Verdana" w:hAnsi="Verdana"/>
          <w:sz w:val="18"/>
          <w:szCs w:val="18"/>
        </w:rPr>
        <w:t xml:space="preserve">La lucha desesperada de muchas familias para tener escolarizados a sus hijos con necesidades especiales, </w:t>
      </w:r>
      <w:r w:rsidRPr="00761E4C">
        <w:rPr>
          <w:rFonts w:ascii="Verdana" w:hAnsi="Verdana"/>
          <w:i/>
          <w:sz w:val="18"/>
          <w:szCs w:val="18"/>
        </w:rPr>
        <w:t>Público</w:t>
      </w:r>
      <w:r>
        <w:rPr>
          <w:rFonts w:ascii="Verdana" w:hAnsi="Verdana"/>
          <w:sz w:val="18"/>
          <w:szCs w:val="18"/>
        </w:rPr>
        <w:t xml:space="preserve">, (31 de octubre de 2021). Disponible en </w:t>
      </w:r>
      <w:hyperlink r:id="rId28" w:history="1">
        <w:r w:rsidRPr="009307C6">
          <w:rPr>
            <w:rStyle w:val="Hipervnculo"/>
            <w:rFonts w:ascii="Verdana" w:hAnsi="Verdana"/>
            <w:sz w:val="18"/>
            <w:szCs w:val="18"/>
            <w:u w:val="none"/>
          </w:rPr>
          <w:t>https://www.publico.es/sociedad/integracion-escolar-lucha-desesperada-muchas-familias-escolarizados-hijos-necesidades-especiales.html</w:t>
        </w:r>
      </w:hyperlink>
      <w:r w:rsidRPr="009307C6">
        <w:rPr>
          <w:rFonts w:ascii="Verdana" w:hAnsi="Verdana"/>
          <w:sz w:val="18"/>
          <w:szCs w:val="18"/>
        </w:rPr>
        <w:t xml:space="preserve"> </w:t>
      </w:r>
    </w:p>
    <w:p w14:paraId="78B3BB73" w14:textId="77777777" w:rsidR="003710C9" w:rsidRPr="001F2332" w:rsidRDefault="003710C9" w:rsidP="001F2332">
      <w:pPr>
        <w:pStyle w:val="Textonotapie"/>
        <w:ind w:left="29" w:hanging="709"/>
        <w:rPr>
          <w:rFonts w:ascii="Verdana" w:hAnsi="Verdana"/>
          <w:sz w:val="18"/>
          <w:szCs w:val="18"/>
        </w:rPr>
      </w:pPr>
    </w:p>
    <w:p w14:paraId="0918DC2A" w14:textId="3318F557" w:rsidR="009C4D04" w:rsidRDefault="009C4D04" w:rsidP="009C4D04">
      <w:pPr>
        <w:pStyle w:val="Prrafodelista"/>
        <w:numPr>
          <w:ilvl w:val="0"/>
          <w:numId w:val="14"/>
        </w:numPr>
        <w:spacing w:after="60"/>
        <w:jc w:val="center"/>
        <w:rPr>
          <w:rFonts w:ascii="Verdana" w:hAnsi="Verdana"/>
          <w:b/>
          <w:bCs/>
          <w:sz w:val="18"/>
          <w:szCs w:val="18"/>
        </w:rPr>
      </w:pPr>
      <w:r>
        <w:rPr>
          <w:rFonts w:ascii="Verdana" w:hAnsi="Verdana"/>
          <w:b/>
          <w:bCs/>
          <w:sz w:val="18"/>
          <w:szCs w:val="18"/>
        </w:rPr>
        <w:t>ENTRADAS DE BLOG</w:t>
      </w:r>
      <w:r w:rsidR="00AC7C8F">
        <w:rPr>
          <w:rFonts w:ascii="Verdana" w:hAnsi="Verdana"/>
          <w:b/>
          <w:bCs/>
          <w:sz w:val="18"/>
          <w:szCs w:val="18"/>
        </w:rPr>
        <w:t>S</w:t>
      </w:r>
    </w:p>
    <w:p w14:paraId="5F88C68C" w14:textId="77777777" w:rsidR="003710C9" w:rsidRDefault="003710C9" w:rsidP="003710C9">
      <w:pPr>
        <w:pStyle w:val="Prrafodelista"/>
        <w:spacing w:after="60"/>
        <w:ind w:firstLine="0"/>
        <w:rPr>
          <w:rFonts w:ascii="Verdana" w:hAnsi="Verdana"/>
          <w:b/>
          <w:bCs/>
          <w:sz w:val="18"/>
          <w:szCs w:val="18"/>
        </w:rPr>
      </w:pPr>
    </w:p>
    <w:p w14:paraId="2BDD2B75" w14:textId="1A011C35" w:rsidR="00AC7C8F" w:rsidRPr="00FC04AD" w:rsidRDefault="00AC7C8F" w:rsidP="001F2332">
      <w:pPr>
        <w:ind w:left="29" w:hanging="709"/>
        <w:rPr>
          <w:rFonts w:ascii="Verdana" w:hAnsi="Verdana"/>
          <w:sz w:val="18"/>
          <w:szCs w:val="18"/>
          <w:shd w:val="clear" w:color="auto" w:fill="FFFFFF" w:themeFill="background1"/>
        </w:rPr>
      </w:pPr>
      <w:r w:rsidRPr="00AC7C8F">
        <w:rPr>
          <w:rFonts w:ascii="Verdana" w:hAnsi="Verdana"/>
          <w:smallCaps/>
          <w:color w:val="000000"/>
          <w:sz w:val="18"/>
          <w:szCs w:val="18"/>
          <w:shd w:val="clear" w:color="auto" w:fill="FFFFFF" w:themeFill="background1"/>
        </w:rPr>
        <w:t>GARCÍA-SANTESMASES FERNÁNDEZ</w:t>
      </w:r>
      <w:r w:rsidRPr="00AC7C8F">
        <w:rPr>
          <w:rFonts w:ascii="Verdana" w:hAnsi="Verdana"/>
          <w:color w:val="000000"/>
          <w:sz w:val="18"/>
          <w:szCs w:val="18"/>
          <w:shd w:val="clear" w:color="auto" w:fill="FFFFFF" w:themeFill="background1"/>
        </w:rPr>
        <w:t xml:space="preserve">, A. y </w:t>
      </w:r>
      <w:r w:rsidRPr="00AC7C8F">
        <w:rPr>
          <w:rFonts w:ascii="Verdana" w:hAnsi="Verdana"/>
          <w:smallCaps/>
          <w:color w:val="000000"/>
          <w:sz w:val="18"/>
          <w:szCs w:val="18"/>
          <w:shd w:val="clear" w:color="auto" w:fill="FFFFFF" w:themeFill="background1"/>
        </w:rPr>
        <w:t>SANMIQUEL-MOLINERO</w:t>
      </w:r>
      <w:r w:rsidRPr="00AC7C8F">
        <w:rPr>
          <w:rFonts w:ascii="Verdana" w:hAnsi="Verdana"/>
          <w:color w:val="000000"/>
          <w:sz w:val="18"/>
          <w:szCs w:val="18"/>
          <w:shd w:val="clear" w:color="auto" w:fill="FFFFFF" w:themeFill="background1"/>
        </w:rPr>
        <w:t xml:space="preserve">, L. “Teoría </w:t>
      </w:r>
      <w:proofErr w:type="spellStart"/>
      <w:r w:rsidRPr="00AC7C8F">
        <w:rPr>
          <w:rFonts w:ascii="Verdana" w:hAnsi="Verdana"/>
          <w:color w:val="000000"/>
          <w:sz w:val="18"/>
          <w:szCs w:val="18"/>
          <w:shd w:val="clear" w:color="auto" w:fill="FFFFFF" w:themeFill="background1"/>
        </w:rPr>
        <w:t>Crip</w:t>
      </w:r>
      <w:proofErr w:type="spellEnd"/>
      <w:r w:rsidRPr="00AC7C8F">
        <w:rPr>
          <w:rFonts w:ascii="Verdana" w:hAnsi="Verdana"/>
          <w:color w:val="000000"/>
          <w:sz w:val="18"/>
          <w:szCs w:val="18"/>
          <w:shd w:val="clear" w:color="auto" w:fill="FFFFFF" w:themeFill="background1"/>
        </w:rPr>
        <w:t>. La Teoría</w:t>
      </w:r>
      <w:r w:rsidRPr="00AC7C8F">
        <w:rPr>
          <w:rFonts w:ascii="Verdana" w:hAnsi="Verdana"/>
          <w:color w:val="000000"/>
          <w:sz w:val="18"/>
          <w:szCs w:val="18"/>
          <w:shd w:val="clear" w:color="auto" w:fill="F5F9FB"/>
        </w:rPr>
        <w:t xml:space="preserve"> </w:t>
      </w:r>
      <w:r w:rsidRPr="00AC7C8F">
        <w:rPr>
          <w:rFonts w:ascii="Verdana" w:hAnsi="Verdana"/>
          <w:color w:val="000000"/>
          <w:sz w:val="18"/>
          <w:szCs w:val="18"/>
          <w:shd w:val="clear" w:color="auto" w:fill="FFFFFF" w:themeFill="background1"/>
        </w:rPr>
        <w:t xml:space="preserve">Tullida llega a España”, </w:t>
      </w:r>
      <w:r w:rsidRPr="00AC7C8F">
        <w:rPr>
          <w:rFonts w:ascii="Verdana" w:hAnsi="Verdana"/>
          <w:i/>
          <w:color w:val="000000"/>
          <w:sz w:val="18"/>
          <w:szCs w:val="18"/>
          <w:shd w:val="clear" w:color="auto" w:fill="FFFFFF" w:themeFill="background1"/>
        </w:rPr>
        <w:t>El rumor de las multitudes</w:t>
      </w:r>
      <w:r w:rsidRPr="00AC7C8F">
        <w:rPr>
          <w:rFonts w:ascii="Verdana" w:hAnsi="Verdana"/>
          <w:color w:val="000000"/>
          <w:sz w:val="18"/>
          <w:szCs w:val="18"/>
          <w:shd w:val="clear" w:color="auto" w:fill="FFFFFF" w:themeFill="background1"/>
        </w:rPr>
        <w:t>, (1 de octubre de 2021). Recuperado de</w:t>
      </w:r>
      <w:r w:rsidRPr="00AC7C8F">
        <w:rPr>
          <w:rFonts w:ascii="Verdana" w:hAnsi="Verdana"/>
          <w:color w:val="000000"/>
          <w:sz w:val="18"/>
          <w:szCs w:val="18"/>
          <w:shd w:val="clear" w:color="auto" w:fill="F5F9FB"/>
        </w:rPr>
        <w:t xml:space="preserve"> </w:t>
      </w:r>
      <w:hyperlink r:id="rId29" w:history="1">
        <w:r w:rsidRPr="00FC04AD">
          <w:rPr>
            <w:rStyle w:val="Hipervnculo"/>
            <w:rFonts w:ascii="Verdana" w:hAnsi="Verdana"/>
            <w:sz w:val="18"/>
            <w:szCs w:val="18"/>
            <w:u w:val="none"/>
            <w:shd w:val="clear" w:color="auto" w:fill="FFFFFF" w:themeFill="background1"/>
          </w:rPr>
          <w:t>https://www.elsaltodiario.com/el-rumor-de-las-multitudes/la-teoria-tullida-llega-a-espana?fbclid=IwAR21iKAj-RacVbF8cEq9Y1pSsLXnLXIy-spa9rlqI5FOPDdZn_gcm1vOpnI</w:t>
        </w:r>
      </w:hyperlink>
    </w:p>
    <w:p w14:paraId="131D8634" w14:textId="4978229C" w:rsidR="009C4D04" w:rsidRDefault="00FC04AD" w:rsidP="001F2332">
      <w:pPr>
        <w:pStyle w:val="Textonotapie"/>
        <w:ind w:left="29" w:hanging="709"/>
        <w:rPr>
          <w:rFonts w:ascii="Verdana" w:hAnsi="Verdana"/>
          <w:color w:val="4472C4" w:themeColor="accent1"/>
          <w:sz w:val="18"/>
          <w:szCs w:val="18"/>
        </w:rPr>
      </w:pPr>
      <w:r w:rsidRPr="002A0E1F">
        <w:rPr>
          <w:rFonts w:ascii="Verdana" w:hAnsi="Verdana"/>
          <w:smallCaps/>
          <w:sz w:val="18"/>
          <w:szCs w:val="18"/>
        </w:rPr>
        <w:t>SANTOS URBANEJA</w:t>
      </w:r>
      <w:r w:rsidRPr="002A0E1F">
        <w:rPr>
          <w:rFonts w:ascii="Verdana" w:hAnsi="Verdana"/>
          <w:sz w:val="18"/>
          <w:szCs w:val="18"/>
        </w:rPr>
        <w:t xml:space="preserve">, F. “Crónica de </w:t>
      </w:r>
      <w:proofErr w:type="spellStart"/>
      <w:r w:rsidRPr="002A0E1F">
        <w:rPr>
          <w:rFonts w:ascii="Verdana" w:hAnsi="Verdana"/>
          <w:sz w:val="18"/>
          <w:szCs w:val="18"/>
        </w:rPr>
        <w:t>Previstonia</w:t>
      </w:r>
      <w:proofErr w:type="spellEnd"/>
      <w:r w:rsidRPr="002A0E1F">
        <w:rPr>
          <w:rFonts w:ascii="Verdana" w:hAnsi="Verdana"/>
          <w:sz w:val="18"/>
          <w:szCs w:val="18"/>
        </w:rPr>
        <w:t xml:space="preserve">”, </w:t>
      </w:r>
      <w:r w:rsidRPr="002A0E1F">
        <w:rPr>
          <w:rFonts w:ascii="Verdana" w:hAnsi="Verdana"/>
          <w:i/>
          <w:sz w:val="18"/>
          <w:szCs w:val="18"/>
        </w:rPr>
        <w:t>Fernando Santos Urbaneja,</w:t>
      </w:r>
      <w:r w:rsidRPr="002A0E1F">
        <w:rPr>
          <w:rFonts w:ascii="Verdana" w:hAnsi="Verdana"/>
          <w:sz w:val="18"/>
          <w:szCs w:val="18"/>
        </w:rPr>
        <w:t xml:space="preserve"> [Web Log Post], (21 de febrero de 2011). Disponible en </w:t>
      </w:r>
      <w:hyperlink r:id="rId30" w:history="1">
        <w:r w:rsidRPr="00FC04AD">
          <w:rPr>
            <w:rStyle w:val="Hipervnculo"/>
            <w:rFonts w:ascii="Verdana" w:hAnsi="Verdana"/>
            <w:sz w:val="18"/>
            <w:szCs w:val="18"/>
            <w:u w:val="none"/>
          </w:rPr>
          <w:t>https://bit.ly/2NYOVkP</w:t>
        </w:r>
      </w:hyperlink>
      <w:r w:rsidRPr="00826C60">
        <w:rPr>
          <w:rFonts w:ascii="Verdana" w:hAnsi="Verdana"/>
          <w:color w:val="4472C4" w:themeColor="accent1"/>
          <w:sz w:val="18"/>
          <w:szCs w:val="18"/>
        </w:rPr>
        <w:t xml:space="preserve"> </w:t>
      </w:r>
    </w:p>
    <w:p w14:paraId="20D4A6F2" w14:textId="77777777" w:rsidR="003710C9" w:rsidRPr="001F2332" w:rsidRDefault="003710C9" w:rsidP="001F2332">
      <w:pPr>
        <w:pStyle w:val="Textonotapie"/>
        <w:ind w:left="29" w:hanging="709"/>
        <w:rPr>
          <w:rFonts w:ascii="Verdana" w:hAnsi="Verdana"/>
          <w:color w:val="4472C4" w:themeColor="accent1"/>
          <w:sz w:val="18"/>
          <w:szCs w:val="18"/>
        </w:rPr>
      </w:pPr>
    </w:p>
    <w:p w14:paraId="3079404A" w14:textId="25AD5F4D" w:rsidR="00C0480B" w:rsidRDefault="009C4D04" w:rsidP="001F2332">
      <w:pPr>
        <w:pStyle w:val="Prrafodelista"/>
        <w:numPr>
          <w:ilvl w:val="0"/>
          <w:numId w:val="14"/>
        </w:numPr>
        <w:spacing w:after="60"/>
        <w:jc w:val="center"/>
        <w:rPr>
          <w:rFonts w:ascii="Verdana" w:hAnsi="Verdana"/>
          <w:b/>
          <w:bCs/>
          <w:sz w:val="18"/>
          <w:szCs w:val="18"/>
        </w:rPr>
      </w:pPr>
      <w:r>
        <w:rPr>
          <w:rFonts w:ascii="Verdana" w:hAnsi="Verdana"/>
          <w:b/>
          <w:bCs/>
          <w:sz w:val="18"/>
          <w:szCs w:val="18"/>
        </w:rPr>
        <w:t>PÁGINAS WEB</w:t>
      </w:r>
      <w:r w:rsidR="001F2332">
        <w:rPr>
          <w:rFonts w:ascii="Verdana" w:hAnsi="Verdana"/>
          <w:b/>
          <w:bCs/>
          <w:sz w:val="18"/>
          <w:szCs w:val="18"/>
        </w:rPr>
        <w:t>S</w:t>
      </w:r>
      <w:r>
        <w:rPr>
          <w:rFonts w:ascii="Verdana" w:hAnsi="Verdana"/>
          <w:b/>
          <w:bCs/>
          <w:sz w:val="18"/>
          <w:szCs w:val="18"/>
        </w:rPr>
        <w:t xml:space="preserve"> DE INTERÉS</w:t>
      </w:r>
    </w:p>
    <w:p w14:paraId="072DCF5D" w14:textId="77777777" w:rsidR="003710C9" w:rsidRPr="001F2332" w:rsidRDefault="003710C9" w:rsidP="003710C9">
      <w:pPr>
        <w:pStyle w:val="Prrafodelista"/>
        <w:spacing w:after="60"/>
        <w:ind w:firstLine="0"/>
        <w:rPr>
          <w:rFonts w:ascii="Verdana" w:hAnsi="Verdana"/>
          <w:b/>
          <w:bCs/>
          <w:sz w:val="18"/>
          <w:szCs w:val="18"/>
        </w:rPr>
      </w:pPr>
    </w:p>
    <w:p w14:paraId="154564AD" w14:textId="77777777" w:rsidR="001F2332" w:rsidRDefault="001F2332" w:rsidP="00D64806">
      <w:pPr>
        <w:pStyle w:val="Textonotapie"/>
        <w:ind w:left="29" w:hanging="709"/>
        <w:rPr>
          <w:rStyle w:val="Hipervnculo"/>
          <w:rFonts w:ascii="Verdana" w:hAnsi="Verdana"/>
        </w:rPr>
      </w:pPr>
      <w:r w:rsidRPr="00C82899">
        <w:rPr>
          <w:rFonts w:ascii="Verdana" w:hAnsi="Verdana"/>
          <w:i/>
          <w:sz w:val="18"/>
          <w:szCs w:val="18"/>
        </w:rPr>
        <w:t>Comité</w:t>
      </w:r>
      <w:r>
        <w:rPr>
          <w:rFonts w:ascii="Verdana" w:hAnsi="Verdana"/>
          <w:i/>
          <w:sz w:val="18"/>
          <w:szCs w:val="18"/>
        </w:rPr>
        <w:t xml:space="preserve"> </w:t>
      </w:r>
      <w:r w:rsidRPr="00C82899">
        <w:rPr>
          <w:rFonts w:ascii="Verdana" w:hAnsi="Verdana"/>
          <w:i/>
          <w:sz w:val="18"/>
          <w:szCs w:val="18"/>
        </w:rPr>
        <w:t>sobre los derechos de las personas con discapacidad</w:t>
      </w:r>
      <w:r>
        <w:rPr>
          <w:rFonts w:ascii="Verdana" w:hAnsi="Verdana"/>
          <w:sz w:val="18"/>
          <w:szCs w:val="18"/>
        </w:rPr>
        <w:t xml:space="preserve">. Disponible en </w:t>
      </w:r>
      <w:hyperlink r:id="rId31" w:history="1">
        <w:r w:rsidRPr="00C82899">
          <w:rPr>
            <w:rStyle w:val="Hipervnculo"/>
            <w:rFonts w:ascii="Verdana" w:hAnsi="Verdana"/>
            <w:u w:val="none"/>
          </w:rPr>
          <w:t>http://www.ohchr.org/SP/HRBodies/CRPD/Pages/CRPDIndex.aspx</w:t>
        </w:r>
      </w:hyperlink>
    </w:p>
    <w:p w14:paraId="2233F929" w14:textId="77777777" w:rsidR="001F2332" w:rsidRPr="00C82899" w:rsidRDefault="001F2332" w:rsidP="00D64806">
      <w:pPr>
        <w:ind w:left="29" w:hanging="709"/>
        <w:rPr>
          <w:rFonts w:ascii="Verdana" w:hAnsi="Verdana" w:cs="Arial"/>
          <w:bCs/>
          <w:sz w:val="18"/>
          <w:szCs w:val="18"/>
        </w:rPr>
      </w:pPr>
      <w:r w:rsidRPr="00C82899">
        <w:rPr>
          <w:rFonts w:ascii="Verdana" w:hAnsi="Verdana" w:cs="Arial"/>
          <w:bCs/>
          <w:i/>
          <w:sz w:val="18"/>
          <w:szCs w:val="18"/>
        </w:rPr>
        <w:t>Foro de Vida Independiente</w:t>
      </w:r>
      <w:r w:rsidRPr="00C82899">
        <w:rPr>
          <w:rFonts w:ascii="Verdana" w:hAnsi="Verdana" w:cs="Arial"/>
          <w:bCs/>
          <w:sz w:val="18"/>
          <w:szCs w:val="18"/>
        </w:rPr>
        <w:t xml:space="preserve">. Disponible en </w:t>
      </w:r>
      <w:hyperlink r:id="rId32" w:history="1">
        <w:r w:rsidRPr="00C82899">
          <w:rPr>
            <w:rFonts w:ascii="Verdana" w:eastAsiaTheme="majorEastAsia" w:hAnsi="Verdana" w:cs="Arial"/>
            <w:bCs/>
            <w:color w:val="0000FF"/>
            <w:sz w:val="18"/>
            <w:szCs w:val="18"/>
            <w:lang w:eastAsia="es-ES"/>
          </w:rPr>
          <w:t>http://www.forovidaindependiente.org/</w:t>
        </w:r>
      </w:hyperlink>
      <w:r w:rsidRPr="00C82899">
        <w:rPr>
          <w:rFonts w:ascii="Verdana" w:hAnsi="Verdana" w:cs="Arial"/>
          <w:bCs/>
          <w:sz w:val="18"/>
          <w:szCs w:val="18"/>
        </w:rPr>
        <w:t xml:space="preserve"> </w:t>
      </w:r>
    </w:p>
    <w:p w14:paraId="3EEA4D7C" w14:textId="77777777" w:rsidR="001F2332" w:rsidRDefault="00096B19" w:rsidP="00D64806">
      <w:pPr>
        <w:ind w:left="29" w:hanging="709"/>
        <w:rPr>
          <w:rStyle w:val="Hipervnculo"/>
          <w:rFonts w:ascii="Verdana" w:hAnsi="Verdana" w:cs="Arial"/>
          <w:sz w:val="18"/>
          <w:szCs w:val="18"/>
          <w:u w:val="none"/>
        </w:rPr>
      </w:pPr>
      <w:hyperlink r:id="rId33" w:history="1">
        <w:r w:rsidR="001F2332" w:rsidRPr="00C82899">
          <w:rPr>
            <w:rStyle w:val="Hipervnculo"/>
            <w:rFonts w:ascii="Verdana" w:hAnsi="Verdana" w:cs="Arial"/>
            <w:sz w:val="18"/>
            <w:szCs w:val="18"/>
            <w:u w:val="none"/>
          </w:rPr>
          <w:t>https://www.youtube.com/results?search_query=dot+csv</w:t>
        </w:r>
      </w:hyperlink>
    </w:p>
    <w:p w14:paraId="07F2F136" w14:textId="1E9A9F8A" w:rsidR="009C4D04" w:rsidRDefault="001F2332" w:rsidP="00D64806">
      <w:pPr>
        <w:ind w:left="29" w:hanging="709"/>
        <w:rPr>
          <w:rStyle w:val="Hipervnculo"/>
          <w:rFonts w:ascii="Verdana" w:hAnsi="Verdana"/>
          <w:sz w:val="18"/>
          <w:szCs w:val="18"/>
          <w:u w:val="none"/>
        </w:rPr>
      </w:pPr>
      <w:r w:rsidRPr="009E7B8C">
        <w:rPr>
          <w:rFonts w:ascii="Verdana" w:hAnsi="Verdana"/>
          <w:i/>
          <w:sz w:val="18"/>
          <w:szCs w:val="18"/>
        </w:rPr>
        <w:lastRenderedPageBreak/>
        <w:t>Secretaría de Digitalización e Inteligencia Artificial.</w:t>
      </w:r>
      <w:r>
        <w:rPr>
          <w:rFonts w:ascii="Verdana" w:hAnsi="Verdana"/>
          <w:sz w:val="18"/>
          <w:szCs w:val="18"/>
        </w:rPr>
        <w:t xml:space="preserve"> Disponible en</w:t>
      </w:r>
      <w:r w:rsidRPr="009E7B8C">
        <w:rPr>
          <w:rFonts w:ascii="Verdana" w:hAnsi="Verdana"/>
          <w:sz w:val="18"/>
          <w:szCs w:val="18"/>
        </w:rPr>
        <w:t xml:space="preserve"> </w:t>
      </w:r>
      <w:hyperlink r:id="rId34" w:history="1">
        <w:r w:rsidRPr="009E7B8C">
          <w:rPr>
            <w:rStyle w:val="Hipervnculo"/>
            <w:rFonts w:ascii="Verdana" w:hAnsi="Verdana"/>
            <w:sz w:val="18"/>
            <w:szCs w:val="18"/>
            <w:u w:val="none"/>
          </w:rPr>
          <w:t>https://portal.mineco.gob.es/es-es/digitalizacionIA/Paginas/sedia.aspx</w:t>
        </w:r>
      </w:hyperlink>
    </w:p>
    <w:p w14:paraId="2CE7316C" w14:textId="77777777" w:rsidR="00D64806" w:rsidRPr="00D64806" w:rsidRDefault="00D64806" w:rsidP="00D64806">
      <w:pPr>
        <w:ind w:left="29" w:hanging="709"/>
        <w:rPr>
          <w:rFonts w:ascii="Verdana" w:hAnsi="Verdana"/>
          <w:b/>
          <w:sz w:val="18"/>
          <w:szCs w:val="18"/>
          <w:highlight w:val="yellow"/>
        </w:rPr>
      </w:pPr>
    </w:p>
    <w:p w14:paraId="0416CD8C" w14:textId="7C33896F" w:rsidR="00105CD4" w:rsidRDefault="009C4D04" w:rsidP="00D64806">
      <w:pPr>
        <w:pStyle w:val="Prrafodelista"/>
        <w:numPr>
          <w:ilvl w:val="0"/>
          <w:numId w:val="13"/>
        </w:numPr>
        <w:spacing w:after="60"/>
        <w:jc w:val="center"/>
        <w:rPr>
          <w:rFonts w:ascii="Verdana" w:hAnsi="Verdana"/>
          <w:b/>
          <w:bCs/>
          <w:sz w:val="18"/>
          <w:szCs w:val="18"/>
        </w:rPr>
      </w:pPr>
      <w:r w:rsidRPr="009C4D04">
        <w:rPr>
          <w:rFonts w:ascii="Verdana" w:hAnsi="Verdana"/>
          <w:b/>
          <w:bCs/>
          <w:sz w:val="18"/>
          <w:szCs w:val="18"/>
        </w:rPr>
        <w:t>VIDEOS Y SERIES DE TELEVISIÓN</w:t>
      </w:r>
    </w:p>
    <w:p w14:paraId="602C601B" w14:textId="77777777" w:rsidR="003710C9" w:rsidRPr="00D64806" w:rsidRDefault="003710C9" w:rsidP="003710C9">
      <w:pPr>
        <w:pStyle w:val="Prrafodelista"/>
        <w:spacing w:after="60"/>
        <w:ind w:left="786" w:firstLine="0"/>
        <w:rPr>
          <w:rFonts w:ascii="Verdana" w:hAnsi="Verdana"/>
          <w:b/>
          <w:bCs/>
          <w:sz w:val="18"/>
          <w:szCs w:val="18"/>
        </w:rPr>
      </w:pPr>
    </w:p>
    <w:p w14:paraId="2E943D7C" w14:textId="37AA62BC" w:rsidR="009C4D04" w:rsidRPr="00D64806" w:rsidRDefault="00105CD4" w:rsidP="00D64806">
      <w:pPr>
        <w:pStyle w:val="Prrafodelista"/>
        <w:ind w:left="29" w:hanging="709"/>
        <w:contextualSpacing w:val="0"/>
        <w:rPr>
          <w:rFonts w:ascii="Verdana" w:hAnsi="Verdana"/>
          <w:color w:val="4472C4" w:themeColor="accent1"/>
          <w:sz w:val="18"/>
          <w:szCs w:val="18"/>
        </w:rPr>
      </w:pPr>
      <w:r w:rsidRPr="00105CD4">
        <w:rPr>
          <w:rFonts w:ascii="Verdana" w:hAnsi="Verdana"/>
          <w:smallCaps/>
          <w:sz w:val="18"/>
          <w:szCs w:val="18"/>
        </w:rPr>
        <w:t xml:space="preserve">ROHRER, </w:t>
      </w:r>
      <w:r w:rsidRPr="00105CD4">
        <w:rPr>
          <w:rFonts w:ascii="Verdana" w:hAnsi="Verdana"/>
          <w:sz w:val="18"/>
          <w:szCs w:val="18"/>
        </w:rPr>
        <w:t xml:space="preserve">G. (Productor): </w:t>
      </w:r>
      <w:r w:rsidRPr="00105CD4">
        <w:rPr>
          <w:rFonts w:ascii="Verdana" w:hAnsi="Verdana"/>
          <w:i/>
          <w:sz w:val="18"/>
          <w:szCs w:val="18"/>
        </w:rPr>
        <w:t>La Aventura del Saber</w:t>
      </w:r>
      <w:r w:rsidRPr="00105CD4">
        <w:rPr>
          <w:rFonts w:ascii="Verdana" w:hAnsi="Verdana"/>
          <w:sz w:val="18"/>
          <w:szCs w:val="18"/>
        </w:rPr>
        <w:t xml:space="preserve"> [serie de televisión], Radio Televisión Española, Madrid, 2014. Disponible en </w:t>
      </w:r>
      <w:hyperlink r:id="rId35" w:history="1">
        <w:r w:rsidR="00D64806" w:rsidRPr="00D64806">
          <w:rPr>
            <w:rStyle w:val="Hipervnculo"/>
            <w:rFonts w:ascii="Verdana" w:hAnsi="Verdana"/>
            <w:sz w:val="18"/>
            <w:szCs w:val="18"/>
            <w:u w:val="none"/>
          </w:rPr>
          <w:t>http://www.rtve.es/alacarta/videos/la-aventura-del-saber/aventura-del-saber-mario-toboso/2454180/</w:t>
        </w:r>
      </w:hyperlink>
    </w:p>
    <w:p w14:paraId="5E7862F9" w14:textId="77777777" w:rsidR="00D64806" w:rsidRPr="00D64806" w:rsidRDefault="00D64806" w:rsidP="00D64806">
      <w:pPr>
        <w:pStyle w:val="Prrafodelista"/>
        <w:ind w:left="29" w:hanging="709"/>
        <w:contextualSpacing w:val="0"/>
        <w:rPr>
          <w:rFonts w:ascii="Verdana" w:hAnsi="Verdana"/>
          <w:color w:val="4472C4" w:themeColor="accent1"/>
          <w:sz w:val="18"/>
          <w:szCs w:val="18"/>
        </w:rPr>
      </w:pPr>
    </w:p>
    <w:p w14:paraId="4084E29C" w14:textId="26769943" w:rsidR="009C4D04" w:rsidRPr="00D64806" w:rsidRDefault="009C4D04" w:rsidP="00D64806">
      <w:pPr>
        <w:spacing w:after="60"/>
        <w:jc w:val="center"/>
        <w:rPr>
          <w:rFonts w:ascii="Verdana" w:hAnsi="Verdana"/>
          <w:b/>
          <w:bCs/>
          <w:sz w:val="20"/>
          <w:szCs w:val="20"/>
        </w:rPr>
      </w:pPr>
      <w:r w:rsidRPr="009C4D04">
        <w:rPr>
          <w:rFonts w:ascii="Verdana" w:hAnsi="Verdana"/>
          <w:b/>
          <w:bCs/>
          <w:sz w:val="20"/>
          <w:szCs w:val="20"/>
        </w:rPr>
        <w:t>LEGISLACIÓN</w:t>
      </w:r>
    </w:p>
    <w:p w14:paraId="08DDCDD6" w14:textId="3CEB2094" w:rsidR="009C4D04" w:rsidRPr="00D64806" w:rsidRDefault="009C4D04" w:rsidP="00D64806">
      <w:pPr>
        <w:pStyle w:val="Prrafodelista"/>
        <w:numPr>
          <w:ilvl w:val="0"/>
          <w:numId w:val="15"/>
        </w:numPr>
        <w:shd w:val="clear" w:color="auto" w:fill="FFFFFF"/>
        <w:spacing w:after="60"/>
        <w:jc w:val="center"/>
        <w:rPr>
          <w:rFonts w:ascii="Verdana" w:eastAsia="Times New Roman" w:hAnsi="Verdana"/>
          <w:b/>
          <w:bCs/>
          <w:color w:val="222222"/>
          <w:sz w:val="18"/>
          <w:szCs w:val="18"/>
          <w:lang w:eastAsia="es-ES"/>
        </w:rPr>
      </w:pPr>
      <w:r w:rsidRPr="009C4D04">
        <w:rPr>
          <w:rFonts w:ascii="Verdana" w:eastAsia="Times New Roman" w:hAnsi="Verdana"/>
          <w:b/>
          <w:bCs/>
          <w:color w:val="222222"/>
          <w:sz w:val="18"/>
          <w:szCs w:val="18"/>
          <w:lang w:val="es-ES_tradnl" w:eastAsia="es-ES"/>
        </w:rPr>
        <w:t>NORMAS INTERNACIONALES</w:t>
      </w:r>
    </w:p>
    <w:p w14:paraId="234DA642" w14:textId="77777777" w:rsidR="00D64806" w:rsidRPr="00D64806" w:rsidRDefault="00D64806" w:rsidP="00D64806">
      <w:pPr>
        <w:pStyle w:val="Prrafodelista"/>
        <w:shd w:val="clear" w:color="auto" w:fill="FFFFFF"/>
        <w:spacing w:after="60"/>
        <w:ind w:left="644" w:firstLine="0"/>
        <w:rPr>
          <w:rFonts w:ascii="Verdana" w:eastAsia="Times New Roman" w:hAnsi="Verdana"/>
          <w:b/>
          <w:bCs/>
          <w:color w:val="222222"/>
          <w:sz w:val="18"/>
          <w:szCs w:val="18"/>
          <w:lang w:eastAsia="es-ES"/>
        </w:rPr>
      </w:pPr>
    </w:p>
    <w:p w14:paraId="21F879ED" w14:textId="0CFE234E" w:rsidR="009C4D04" w:rsidRDefault="009C4D04" w:rsidP="00D64806">
      <w:pPr>
        <w:pStyle w:val="Prrafodelista"/>
        <w:numPr>
          <w:ilvl w:val="0"/>
          <w:numId w:val="17"/>
        </w:numPr>
        <w:shd w:val="clear" w:color="auto" w:fill="FFFFFF"/>
        <w:spacing w:after="60"/>
        <w:jc w:val="center"/>
        <w:rPr>
          <w:rFonts w:ascii="Verdana" w:eastAsia="Times New Roman" w:hAnsi="Verdana"/>
          <w:b/>
          <w:bCs/>
          <w:color w:val="222222"/>
          <w:sz w:val="18"/>
          <w:szCs w:val="18"/>
          <w:lang w:val="es-ES_tradnl" w:eastAsia="es-ES"/>
        </w:rPr>
      </w:pPr>
      <w:r w:rsidRPr="005115B3">
        <w:rPr>
          <w:rFonts w:ascii="Verdana" w:eastAsia="Times New Roman" w:hAnsi="Verdana"/>
          <w:b/>
          <w:bCs/>
          <w:color w:val="222222"/>
          <w:sz w:val="18"/>
          <w:szCs w:val="18"/>
          <w:lang w:val="es-ES_tradnl" w:eastAsia="es-ES"/>
        </w:rPr>
        <w:t>Tratados internacionales</w:t>
      </w:r>
    </w:p>
    <w:p w14:paraId="0C9D1CB0" w14:textId="77777777" w:rsidR="003710C9" w:rsidRDefault="003710C9" w:rsidP="003710C9">
      <w:pPr>
        <w:pStyle w:val="Prrafodelista"/>
        <w:shd w:val="clear" w:color="auto" w:fill="FFFFFF"/>
        <w:spacing w:after="60"/>
        <w:ind w:left="1004" w:firstLine="0"/>
        <w:rPr>
          <w:rFonts w:ascii="Verdana" w:eastAsia="Times New Roman" w:hAnsi="Verdana"/>
          <w:b/>
          <w:bCs/>
          <w:color w:val="222222"/>
          <w:sz w:val="18"/>
          <w:szCs w:val="18"/>
          <w:lang w:val="es-ES_tradnl" w:eastAsia="es-ES"/>
        </w:rPr>
      </w:pPr>
    </w:p>
    <w:p w14:paraId="43EAEFC4" w14:textId="0D43FDAD" w:rsidR="00C32BC9" w:rsidRPr="00C32BC9" w:rsidRDefault="00C32BC9" w:rsidP="00D64806">
      <w:pPr>
        <w:pStyle w:val="Prrafodelista"/>
        <w:autoSpaceDE w:val="0"/>
        <w:autoSpaceDN w:val="0"/>
        <w:adjustRightInd w:val="0"/>
        <w:spacing w:after="60"/>
        <w:ind w:left="29" w:hanging="709"/>
        <w:rPr>
          <w:rFonts w:ascii="Verdana" w:hAnsi="Verdana"/>
          <w:sz w:val="18"/>
          <w:szCs w:val="18"/>
        </w:rPr>
      </w:pPr>
      <w:r>
        <w:rPr>
          <w:rFonts w:ascii="Verdana" w:hAnsi="Verdana"/>
          <w:i/>
          <w:sz w:val="18"/>
          <w:szCs w:val="18"/>
          <w:lang w:val="es-ES_tradnl"/>
        </w:rPr>
        <w:t>Convención</w:t>
      </w:r>
      <w:r w:rsidRPr="00C32BC9">
        <w:rPr>
          <w:rFonts w:ascii="Verdana" w:hAnsi="Verdana"/>
          <w:i/>
          <w:sz w:val="18"/>
          <w:szCs w:val="18"/>
        </w:rPr>
        <w:t xml:space="preserve"> </w:t>
      </w:r>
      <w:r w:rsidRPr="00C32BC9">
        <w:rPr>
          <w:rFonts w:ascii="Verdana" w:hAnsi="Verdana"/>
          <w:bCs/>
          <w:i/>
          <w:sz w:val="18"/>
          <w:szCs w:val="18"/>
        </w:rPr>
        <w:t>Internacional</w:t>
      </w:r>
      <w:r w:rsidRPr="00C32BC9">
        <w:rPr>
          <w:rFonts w:ascii="Verdana" w:hAnsi="Verdana"/>
          <w:i/>
          <w:sz w:val="18"/>
          <w:szCs w:val="18"/>
        </w:rPr>
        <w:t xml:space="preserve"> sobre los Derechos de las Personas con Discapacidad</w:t>
      </w:r>
      <w:r w:rsidRPr="00C32BC9">
        <w:rPr>
          <w:rFonts w:ascii="Verdana" w:hAnsi="Verdana"/>
          <w:i/>
          <w:smallCaps/>
          <w:sz w:val="18"/>
          <w:szCs w:val="18"/>
        </w:rPr>
        <w:t>.</w:t>
      </w:r>
      <w:r w:rsidRPr="00C32BC9">
        <w:rPr>
          <w:rFonts w:ascii="Verdana" w:hAnsi="Verdana"/>
          <w:smallCaps/>
          <w:sz w:val="18"/>
          <w:szCs w:val="18"/>
        </w:rPr>
        <w:t xml:space="preserve"> </w:t>
      </w:r>
      <w:r w:rsidRPr="00C32BC9">
        <w:rPr>
          <w:rFonts w:ascii="Verdana" w:hAnsi="Verdana"/>
          <w:sz w:val="18"/>
          <w:szCs w:val="18"/>
        </w:rPr>
        <w:t>Disponible en</w:t>
      </w:r>
      <w:r w:rsidRPr="00C32BC9">
        <w:rPr>
          <w:rFonts w:ascii="Verdana" w:hAnsi="Verdana"/>
          <w:smallCaps/>
          <w:sz w:val="18"/>
          <w:szCs w:val="18"/>
        </w:rPr>
        <w:t xml:space="preserve"> </w:t>
      </w:r>
      <w:hyperlink r:id="rId36" w:history="1">
        <w:r w:rsidRPr="00C32BC9">
          <w:rPr>
            <w:rFonts w:ascii="Verdana" w:hAnsi="Verdana"/>
            <w:color w:val="0000FF"/>
            <w:sz w:val="18"/>
            <w:szCs w:val="18"/>
          </w:rPr>
          <w:t>file:///C:/Users/User/Downloads/21.%20Convencion.%20CEAPAT-IMSERSO.2010.pdf</w:t>
        </w:r>
      </w:hyperlink>
      <w:r w:rsidRPr="00C32BC9">
        <w:rPr>
          <w:rFonts w:ascii="Verdana" w:hAnsi="Verdana"/>
          <w:sz w:val="18"/>
          <w:szCs w:val="18"/>
        </w:rPr>
        <w:t xml:space="preserve"> </w:t>
      </w:r>
    </w:p>
    <w:p w14:paraId="306352E6" w14:textId="77777777" w:rsidR="00C32BC9" w:rsidRPr="00C32BC9" w:rsidRDefault="00C32BC9" w:rsidP="00D64806">
      <w:pPr>
        <w:autoSpaceDE w:val="0"/>
        <w:autoSpaceDN w:val="0"/>
        <w:adjustRightInd w:val="0"/>
        <w:spacing w:after="60"/>
        <w:ind w:left="29" w:hanging="709"/>
        <w:rPr>
          <w:rFonts w:ascii="Verdana" w:hAnsi="Verdana"/>
          <w:sz w:val="18"/>
          <w:szCs w:val="18"/>
        </w:rPr>
      </w:pPr>
      <w:r w:rsidRPr="00C32BC9">
        <w:rPr>
          <w:rFonts w:ascii="Verdana" w:hAnsi="Verdana"/>
          <w:i/>
          <w:sz w:val="18"/>
          <w:szCs w:val="18"/>
        </w:rPr>
        <w:t>Declaración Universal de los Derechos Humanos.</w:t>
      </w:r>
      <w:r w:rsidRPr="00C32BC9">
        <w:rPr>
          <w:rFonts w:ascii="Verdana" w:hAnsi="Verdana"/>
          <w:sz w:val="18"/>
          <w:szCs w:val="18"/>
        </w:rPr>
        <w:t xml:space="preserve"> Disponible en </w:t>
      </w:r>
      <w:hyperlink r:id="rId37" w:history="1">
        <w:r w:rsidRPr="00C32BC9">
          <w:rPr>
            <w:rFonts w:ascii="Verdana" w:hAnsi="Verdana"/>
            <w:color w:val="0000FF"/>
            <w:sz w:val="18"/>
            <w:szCs w:val="18"/>
          </w:rPr>
          <w:t>http://www.sipi.siteal.org/sites/default/files/sipi_file_file/declaracion_universal_derechos_humanos.pdf</w:t>
        </w:r>
      </w:hyperlink>
      <w:r w:rsidRPr="00C32BC9">
        <w:rPr>
          <w:rFonts w:ascii="Verdana" w:hAnsi="Verdana"/>
          <w:sz w:val="18"/>
          <w:szCs w:val="18"/>
        </w:rPr>
        <w:t xml:space="preserve"> </w:t>
      </w:r>
    </w:p>
    <w:p w14:paraId="6D7021D6" w14:textId="77777777" w:rsidR="00C32BC9" w:rsidRPr="00C32BC9" w:rsidRDefault="00C32BC9" w:rsidP="00D64806">
      <w:pPr>
        <w:autoSpaceDE w:val="0"/>
        <w:autoSpaceDN w:val="0"/>
        <w:adjustRightInd w:val="0"/>
        <w:spacing w:after="60"/>
        <w:ind w:left="29" w:hanging="709"/>
        <w:rPr>
          <w:rFonts w:ascii="Verdana" w:hAnsi="Verdana"/>
          <w:sz w:val="18"/>
          <w:szCs w:val="18"/>
        </w:rPr>
      </w:pPr>
      <w:r w:rsidRPr="00C32BC9">
        <w:rPr>
          <w:rFonts w:ascii="Verdana" w:hAnsi="Verdana"/>
          <w:i/>
          <w:sz w:val="18"/>
          <w:szCs w:val="18"/>
        </w:rPr>
        <w:t>Pacto Internacional de Derechos Civiles y Políticos.</w:t>
      </w:r>
      <w:r w:rsidRPr="00C32BC9">
        <w:rPr>
          <w:rFonts w:ascii="Verdana" w:hAnsi="Verdana"/>
          <w:sz w:val="18"/>
          <w:szCs w:val="18"/>
        </w:rPr>
        <w:t xml:space="preserve"> Disponible en  </w:t>
      </w:r>
      <w:hyperlink r:id="rId38" w:history="1">
        <w:r w:rsidRPr="00C32BC9">
          <w:rPr>
            <w:rFonts w:ascii="Verdana" w:hAnsi="Verdana"/>
            <w:color w:val="0000FF"/>
            <w:sz w:val="18"/>
            <w:szCs w:val="18"/>
          </w:rPr>
          <w:t>http://www.migracion.gob.bo/web/upload/ddhh6.pdf</w:t>
        </w:r>
      </w:hyperlink>
      <w:r w:rsidRPr="00C32BC9">
        <w:rPr>
          <w:rFonts w:ascii="Verdana" w:hAnsi="Verdana"/>
          <w:sz w:val="18"/>
          <w:szCs w:val="18"/>
        </w:rPr>
        <w:t xml:space="preserve"> </w:t>
      </w:r>
    </w:p>
    <w:p w14:paraId="01CEF83F" w14:textId="77777777" w:rsidR="00C32BC9" w:rsidRPr="00C32BC9" w:rsidRDefault="00C32BC9" w:rsidP="00D64806">
      <w:pPr>
        <w:autoSpaceDE w:val="0"/>
        <w:autoSpaceDN w:val="0"/>
        <w:adjustRightInd w:val="0"/>
        <w:spacing w:after="60"/>
        <w:ind w:left="29" w:hanging="709"/>
        <w:rPr>
          <w:rFonts w:ascii="Verdana" w:hAnsi="Verdana"/>
          <w:sz w:val="18"/>
          <w:szCs w:val="18"/>
        </w:rPr>
      </w:pPr>
      <w:r w:rsidRPr="00C32BC9">
        <w:rPr>
          <w:rFonts w:ascii="Verdana" w:hAnsi="Verdana"/>
          <w:i/>
          <w:sz w:val="18"/>
          <w:szCs w:val="18"/>
        </w:rPr>
        <w:t>Pacto Internacional de Derechos Económicos, Sociales y Culturales.</w:t>
      </w:r>
      <w:r w:rsidRPr="00C32BC9">
        <w:rPr>
          <w:rFonts w:ascii="Verdana" w:hAnsi="Verdana"/>
          <w:sz w:val="18"/>
          <w:szCs w:val="18"/>
        </w:rPr>
        <w:t xml:space="preserve"> Recuperado de </w:t>
      </w:r>
      <w:hyperlink r:id="rId39" w:history="1">
        <w:r w:rsidRPr="00C32BC9">
          <w:rPr>
            <w:rFonts w:ascii="Verdana" w:hAnsi="Verdana"/>
            <w:color w:val="0000FF"/>
            <w:sz w:val="18"/>
            <w:szCs w:val="18"/>
          </w:rPr>
          <w:t>http://www.ohchr.org/SP/ProfessionalInterest/Pages/CESCR.aspx</w:t>
        </w:r>
      </w:hyperlink>
      <w:r w:rsidRPr="00C32BC9">
        <w:rPr>
          <w:rFonts w:ascii="Verdana" w:hAnsi="Verdana"/>
          <w:sz w:val="18"/>
          <w:szCs w:val="18"/>
        </w:rPr>
        <w:t xml:space="preserve"> </w:t>
      </w:r>
    </w:p>
    <w:p w14:paraId="3A3E5BA3" w14:textId="1B3B9F5F" w:rsidR="005115B3" w:rsidRPr="00D64806" w:rsidRDefault="005115B3" w:rsidP="00D64806">
      <w:pPr>
        <w:ind w:firstLine="0"/>
        <w:rPr>
          <w:i/>
        </w:rPr>
      </w:pPr>
    </w:p>
    <w:p w14:paraId="04E72770" w14:textId="5C663863" w:rsidR="005115B3" w:rsidRPr="00D64806" w:rsidRDefault="005115B3" w:rsidP="00D64806">
      <w:pPr>
        <w:numPr>
          <w:ilvl w:val="0"/>
          <w:numId w:val="16"/>
        </w:numPr>
        <w:shd w:val="clear" w:color="auto" w:fill="FFFFFF"/>
        <w:spacing w:after="60"/>
        <w:ind w:left="284" w:hanging="284"/>
        <w:rPr>
          <w:rFonts w:ascii="Verdana" w:eastAsia="Times New Roman" w:hAnsi="Verdana"/>
          <w:b/>
          <w:bCs/>
          <w:color w:val="222222"/>
          <w:sz w:val="18"/>
          <w:szCs w:val="18"/>
          <w:lang w:val="es-ES_tradnl" w:eastAsia="es-ES"/>
        </w:rPr>
      </w:pPr>
      <w:r w:rsidRPr="005115B3">
        <w:rPr>
          <w:rFonts w:ascii="Verdana" w:eastAsia="Times New Roman" w:hAnsi="Verdana"/>
          <w:b/>
          <w:bCs/>
          <w:color w:val="222222"/>
          <w:sz w:val="18"/>
          <w:szCs w:val="18"/>
          <w:lang w:eastAsia="es-ES"/>
        </w:rPr>
        <w:t>Naciones Unidas: D</w:t>
      </w:r>
      <w:r w:rsidR="00D64806">
        <w:rPr>
          <w:rFonts w:ascii="Verdana" w:eastAsia="Times New Roman" w:hAnsi="Verdana"/>
          <w:b/>
          <w:bCs/>
          <w:color w:val="222222"/>
          <w:sz w:val="18"/>
          <w:szCs w:val="18"/>
          <w:lang w:eastAsia="es-ES"/>
        </w:rPr>
        <w:t>e</w:t>
      </w:r>
      <w:r w:rsidRPr="005115B3">
        <w:rPr>
          <w:rFonts w:ascii="Verdana" w:eastAsia="Times New Roman" w:hAnsi="Verdana"/>
          <w:b/>
          <w:bCs/>
          <w:color w:val="222222"/>
          <w:sz w:val="18"/>
          <w:szCs w:val="18"/>
          <w:lang w:eastAsia="es-ES"/>
        </w:rPr>
        <w:t xml:space="preserve">claraciones, Estudios, </w:t>
      </w:r>
      <w:r w:rsidRPr="005115B3">
        <w:rPr>
          <w:rFonts w:ascii="Verdana" w:eastAsia="Times New Roman" w:hAnsi="Verdana"/>
          <w:b/>
          <w:bCs/>
          <w:color w:val="222222"/>
          <w:sz w:val="18"/>
          <w:szCs w:val="18"/>
          <w:lang w:val="es-ES_tradnl" w:eastAsia="es-ES"/>
        </w:rPr>
        <w:t>Informes, Observaciones, Recomendaciones y Resoluciones</w:t>
      </w:r>
    </w:p>
    <w:p w14:paraId="6E0138DE" w14:textId="20DB493A" w:rsidR="005115B3" w:rsidRPr="003710C9" w:rsidRDefault="005115B3" w:rsidP="00D64806">
      <w:pPr>
        <w:pStyle w:val="Prrafodelista"/>
        <w:numPr>
          <w:ilvl w:val="0"/>
          <w:numId w:val="19"/>
        </w:numPr>
        <w:shd w:val="clear" w:color="auto" w:fill="FFFFFF"/>
        <w:spacing w:after="60"/>
        <w:jc w:val="center"/>
        <w:rPr>
          <w:rFonts w:ascii="Verdana" w:eastAsia="Times New Roman" w:hAnsi="Verdana"/>
          <w:b/>
          <w:bCs/>
          <w:i/>
          <w:color w:val="222222"/>
          <w:sz w:val="18"/>
          <w:szCs w:val="18"/>
          <w:lang w:val="es-ES_tradnl" w:eastAsia="es-ES"/>
        </w:rPr>
      </w:pPr>
      <w:r>
        <w:rPr>
          <w:rFonts w:ascii="Verdana" w:eastAsia="Times New Roman" w:hAnsi="Verdana"/>
          <w:b/>
          <w:bCs/>
          <w:color w:val="222222"/>
          <w:sz w:val="18"/>
          <w:szCs w:val="18"/>
          <w:lang w:val="es-ES_tradnl" w:eastAsia="es-ES"/>
        </w:rPr>
        <w:t>Declaraciones</w:t>
      </w:r>
    </w:p>
    <w:p w14:paraId="179509EB" w14:textId="77777777" w:rsidR="003710C9" w:rsidRPr="005335A8" w:rsidRDefault="003710C9" w:rsidP="003710C9">
      <w:pPr>
        <w:pStyle w:val="Prrafodelista"/>
        <w:shd w:val="clear" w:color="auto" w:fill="FFFFFF"/>
        <w:spacing w:after="60"/>
        <w:ind w:firstLine="0"/>
        <w:rPr>
          <w:rFonts w:ascii="Verdana" w:eastAsia="Times New Roman" w:hAnsi="Verdana"/>
          <w:b/>
          <w:bCs/>
          <w:i/>
          <w:color w:val="222222"/>
          <w:sz w:val="18"/>
          <w:szCs w:val="18"/>
          <w:lang w:val="es-ES_tradnl" w:eastAsia="es-ES"/>
        </w:rPr>
      </w:pPr>
    </w:p>
    <w:p w14:paraId="6F288D09" w14:textId="77777777" w:rsidR="00D64806" w:rsidRDefault="00D64806" w:rsidP="00D64806">
      <w:pPr>
        <w:autoSpaceDE w:val="0"/>
        <w:autoSpaceDN w:val="0"/>
        <w:adjustRightInd w:val="0"/>
        <w:spacing w:after="60"/>
        <w:ind w:left="29" w:hanging="709"/>
        <w:rPr>
          <w:rFonts w:ascii="Verdana" w:hAnsi="Verdana"/>
          <w:sz w:val="18"/>
          <w:szCs w:val="18"/>
        </w:rPr>
      </w:pPr>
      <w:r w:rsidRPr="005335A8">
        <w:rPr>
          <w:rFonts w:ascii="Verdana" w:hAnsi="Verdana"/>
          <w:i/>
          <w:sz w:val="18"/>
          <w:szCs w:val="18"/>
        </w:rPr>
        <w:t xml:space="preserve">Declaración de </w:t>
      </w:r>
      <w:proofErr w:type="spellStart"/>
      <w:r w:rsidRPr="005335A8">
        <w:rPr>
          <w:rFonts w:ascii="Verdana" w:hAnsi="Verdana"/>
          <w:i/>
          <w:sz w:val="18"/>
          <w:szCs w:val="18"/>
        </w:rPr>
        <w:t>Durban</w:t>
      </w:r>
      <w:proofErr w:type="spellEnd"/>
      <w:r w:rsidRPr="005335A8">
        <w:rPr>
          <w:rFonts w:ascii="Verdana" w:hAnsi="Verdana"/>
          <w:i/>
          <w:smallCaps/>
          <w:sz w:val="18"/>
          <w:szCs w:val="18"/>
        </w:rPr>
        <w:t>.</w:t>
      </w:r>
      <w:r w:rsidRPr="005335A8">
        <w:rPr>
          <w:rFonts w:ascii="Verdana" w:hAnsi="Verdana"/>
          <w:smallCaps/>
          <w:sz w:val="18"/>
          <w:szCs w:val="18"/>
        </w:rPr>
        <w:t xml:space="preserve"> </w:t>
      </w:r>
      <w:r w:rsidRPr="005335A8">
        <w:rPr>
          <w:rFonts w:ascii="Verdana" w:hAnsi="Verdana"/>
          <w:sz w:val="18"/>
          <w:szCs w:val="18"/>
        </w:rPr>
        <w:t xml:space="preserve">Disponible en </w:t>
      </w:r>
      <w:hyperlink r:id="rId40" w:history="1">
        <w:r w:rsidRPr="005335A8">
          <w:rPr>
            <w:rFonts w:ascii="Verdana" w:hAnsi="Verdana"/>
            <w:color w:val="0000FF"/>
            <w:sz w:val="18"/>
            <w:szCs w:val="18"/>
          </w:rPr>
          <w:t>http://www.oas.org/es/sla/ddi/docs/afrodescendientes_instrumentos_internacionales_declaracion_programa_accion_durban.pdf</w:t>
        </w:r>
      </w:hyperlink>
      <w:r w:rsidRPr="005335A8">
        <w:rPr>
          <w:rFonts w:ascii="Verdana" w:hAnsi="Verdana"/>
          <w:sz w:val="18"/>
          <w:szCs w:val="18"/>
        </w:rPr>
        <w:t xml:space="preserve"> </w:t>
      </w:r>
    </w:p>
    <w:p w14:paraId="01B778B3" w14:textId="77777777" w:rsidR="00D64806" w:rsidRDefault="00D64806" w:rsidP="00D64806">
      <w:pPr>
        <w:autoSpaceDE w:val="0"/>
        <w:autoSpaceDN w:val="0"/>
        <w:adjustRightInd w:val="0"/>
        <w:spacing w:after="60"/>
        <w:ind w:left="29" w:hanging="709"/>
        <w:rPr>
          <w:rStyle w:val="MquinadeescribirHTML"/>
          <w:rFonts w:ascii="Verdana" w:eastAsiaTheme="majorEastAsia" w:hAnsi="Verdana"/>
          <w:bCs/>
          <w:color w:val="000000"/>
          <w:sz w:val="18"/>
          <w:szCs w:val="18"/>
          <w:shd w:val="clear" w:color="auto" w:fill="FFFFFF"/>
        </w:rPr>
      </w:pPr>
      <w:r w:rsidRPr="00024F42">
        <w:rPr>
          <w:rStyle w:val="MquinadeescribirHTML"/>
          <w:rFonts w:ascii="Verdana" w:eastAsiaTheme="majorEastAsia" w:hAnsi="Verdana"/>
          <w:bCs/>
          <w:i/>
          <w:color w:val="000000"/>
          <w:sz w:val="18"/>
          <w:szCs w:val="18"/>
          <w:shd w:val="clear" w:color="auto" w:fill="FFFFFF"/>
        </w:rPr>
        <w:t>Declaración de Estambul sobre los Asentamientos Humanos</w:t>
      </w:r>
      <w:r>
        <w:rPr>
          <w:rStyle w:val="MquinadeescribirHTML"/>
          <w:rFonts w:ascii="Verdana" w:eastAsiaTheme="majorEastAsia" w:hAnsi="Verdana"/>
          <w:bCs/>
          <w:i/>
          <w:color w:val="000000"/>
          <w:sz w:val="18"/>
          <w:szCs w:val="18"/>
          <w:shd w:val="clear" w:color="auto" w:fill="FFFFFF"/>
        </w:rPr>
        <w:t xml:space="preserve">. </w:t>
      </w:r>
      <w:r>
        <w:rPr>
          <w:rStyle w:val="MquinadeescribirHTML"/>
          <w:rFonts w:ascii="Verdana" w:eastAsiaTheme="majorEastAsia" w:hAnsi="Verdana"/>
          <w:bCs/>
          <w:color w:val="000000"/>
          <w:sz w:val="18"/>
          <w:szCs w:val="18"/>
          <w:shd w:val="clear" w:color="auto" w:fill="FFFFFF"/>
        </w:rPr>
        <w:t xml:space="preserve">Disponible en </w:t>
      </w:r>
      <w:hyperlink r:id="rId41" w:history="1">
        <w:r w:rsidRPr="00024F42">
          <w:rPr>
            <w:rStyle w:val="Hipervnculo"/>
            <w:rFonts w:ascii="Verdana" w:eastAsiaTheme="majorEastAsia" w:hAnsi="Verdana" w:cs="Courier New"/>
            <w:bCs/>
            <w:sz w:val="18"/>
            <w:szCs w:val="18"/>
            <w:u w:val="none"/>
            <w:shd w:val="clear" w:color="auto" w:fill="FFFFFF"/>
          </w:rPr>
          <w:t>http://habitat.aq.upm.es/aghab/adeclestambul.html</w:t>
        </w:r>
      </w:hyperlink>
      <w:r w:rsidRPr="00024F42">
        <w:rPr>
          <w:rStyle w:val="MquinadeescribirHTML"/>
          <w:rFonts w:ascii="Verdana" w:eastAsiaTheme="majorEastAsia" w:hAnsi="Verdana"/>
          <w:bCs/>
          <w:color w:val="000000"/>
          <w:sz w:val="18"/>
          <w:szCs w:val="18"/>
          <w:shd w:val="clear" w:color="auto" w:fill="FFFFFF"/>
        </w:rPr>
        <w:t xml:space="preserve"> </w:t>
      </w:r>
    </w:p>
    <w:p w14:paraId="769E2A30" w14:textId="77777777" w:rsidR="00D64806" w:rsidRDefault="00D64806" w:rsidP="00D64806">
      <w:pPr>
        <w:autoSpaceDE w:val="0"/>
        <w:autoSpaceDN w:val="0"/>
        <w:adjustRightInd w:val="0"/>
        <w:spacing w:after="60"/>
        <w:ind w:left="29" w:hanging="709"/>
        <w:rPr>
          <w:rFonts w:ascii="Verdana" w:hAnsi="Verdana"/>
          <w:bCs/>
          <w:sz w:val="18"/>
          <w:szCs w:val="18"/>
        </w:rPr>
      </w:pPr>
      <w:r w:rsidRPr="009F4DFF">
        <w:rPr>
          <w:rFonts w:ascii="Verdana" w:hAnsi="Verdana"/>
          <w:bCs/>
          <w:i/>
          <w:sz w:val="18"/>
          <w:szCs w:val="18"/>
        </w:rPr>
        <w:t>Declaración sobre el progreso y el desarrollo en lo social</w:t>
      </w:r>
      <w:r>
        <w:rPr>
          <w:rFonts w:ascii="Verdana" w:hAnsi="Verdana"/>
          <w:bCs/>
          <w:sz w:val="18"/>
          <w:szCs w:val="18"/>
        </w:rPr>
        <w:t xml:space="preserve">. Disponible en </w:t>
      </w:r>
      <w:hyperlink r:id="rId42" w:history="1">
        <w:r w:rsidRPr="009F4DFF">
          <w:rPr>
            <w:rStyle w:val="Hipervnculo"/>
            <w:rFonts w:ascii="Verdana" w:hAnsi="Verdana"/>
            <w:bCs/>
            <w:sz w:val="18"/>
            <w:szCs w:val="18"/>
            <w:u w:val="none"/>
          </w:rPr>
          <w:t>https://www.ohchr.org/SP/ProfessionalInterest/Pages/ProgressAndDevelopment.aspx</w:t>
        </w:r>
      </w:hyperlink>
      <w:r w:rsidRPr="009F4DFF">
        <w:rPr>
          <w:rFonts w:ascii="Verdana" w:hAnsi="Verdana"/>
          <w:bCs/>
          <w:sz w:val="18"/>
          <w:szCs w:val="18"/>
        </w:rPr>
        <w:t xml:space="preserve"> </w:t>
      </w:r>
    </w:p>
    <w:p w14:paraId="3088ED3D" w14:textId="1B995414" w:rsidR="005115B3" w:rsidRDefault="00D64806" w:rsidP="00D64806">
      <w:pPr>
        <w:autoSpaceDE w:val="0"/>
        <w:autoSpaceDN w:val="0"/>
        <w:adjustRightInd w:val="0"/>
        <w:spacing w:after="60"/>
        <w:ind w:left="29" w:hanging="709"/>
        <w:rPr>
          <w:rFonts w:ascii="Verdana" w:hAnsi="Verdana"/>
          <w:sz w:val="18"/>
          <w:szCs w:val="18"/>
        </w:rPr>
      </w:pPr>
      <w:r w:rsidRPr="00197727">
        <w:rPr>
          <w:rFonts w:ascii="Verdana" w:hAnsi="Verdana"/>
          <w:i/>
          <w:sz w:val="18"/>
          <w:szCs w:val="18"/>
        </w:rPr>
        <w:t>Declaración y Programa de Acción de Viena</w:t>
      </w:r>
      <w:r>
        <w:rPr>
          <w:rFonts w:ascii="Verdana" w:hAnsi="Verdana"/>
          <w:i/>
          <w:sz w:val="18"/>
          <w:szCs w:val="18"/>
        </w:rPr>
        <w:t xml:space="preserve">. </w:t>
      </w:r>
      <w:r>
        <w:rPr>
          <w:rFonts w:ascii="Verdana" w:hAnsi="Verdana"/>
          <w:sz w:val="18"/>
          <w:szCs w:val="18"/>
        </w:rPr>
        <w:t xml:space="preserve">Disponible en </w:t>
      </w:r>
      <w:hyperlink r:id="rId43" w:history="1">
        <w:r w:rsidRPr="00197727">
          <w:rPr>
            <w:rStyle w:val="Hipervnculo"/>
            <w:rFonts w:ascii="Verdana" w:hAnsi="Verdana"/>
            <w:sz w:val="18"/>
            <w:szCs w:val="18"/>
            <w:u w:val="none"/>
          </w:rPr>
          <w:t>https://www.ohchr.org/documents/events/ohchr20/vdpa_booklet_spanish.pdf</w:t>
        </w:r>
      </w:hyperlink>
      <w:r w:rsidRPr="00197727">
        <w:rPr>
          <w:rFonts w:ascii="Verdana" w:hAnsi="Verdana"/>
          <w:sz w:val="18"/>
          <w:szCs w:val="18"/>
        </w:rPr>
        <w:t xml:space="preserve"> </w:t>
      </w:r>
    </w:p>
    <w:p w14:paraId="643B316B" w14:textId="77777777" w:rsidR="003710C9" w:rsidRPr="00D64806" w:rsidRDefault="003710C9" w:rsidP="003710C9">
      <w:pPr>
        <w:autoSpaceDE w:val="0"/>
        <w:autoSpaceDN w:val="0"/>
        <w:adjustRightInd w:val="0"/>
        <w:spacing w:after="60"/>
        <w:rPr>
          <w:rFonts w:ascii="Verdana" w:hAnsi="Verdana"/>
          <w:sz w:val="18"/>
          <w:szCs w:val="18"/>
        </w:rPr>
      </w:pPr>
    </w:p>
    <w:p w14:paraId="721AF470" w14:textId="2EDC5755" w:rsidR="00D64806" w:rsidRDefault="005115B3" w:rsidP="00D64806">
      <w:pPr>
        <w:pStyle w:val="Prrafodelista"/>
        <w:numPr>
          <w:ilvl w:val="0"/>
          <w:numId w:val="19"/>
        </w:numPr>
        <w:shd w:val="clear" w:color="auto" w:fill="FFFFFF"/>
        <w:spacing w:after="60"/>
        <w:jc w:val="center"/>
        <w:rPr>
          <w:rFonts w:ascii="Verdana" w:eastAsia="Times New Roman" w:hAnsi="Verdana"/>
          <w:b/>
          <w:bCs/>
          <w:color w:val="222222"/>
          <w:sz w:val="18"/>
          <w:szCs w:val="18"/>
          <w:lang w:val="es-ES_tradnl" w:eastAsia="es-ES"/>
        </w:rPr>
      </w:pPr>
      <w:r w:rsidRPr="00D64806">
        <w:rPr>
          <w:rFonts w:ascii="Verdana" w:eastAsia="Times New Roman" w:hAnsi="Verdana"/>
          <w:b/>
          <w:bCs/>
          <w:color w:val="222222"/>
          <w:sz w:val="18"/>
          <w:szCs w:val="18"/>
          <w:lang w:val="es-ES_tradnl" w:eastAsia="es-ES"/>
        </w:rPr>
        <w:t>Informes</w:t>
      </w:r>
    </w:p>
    <w:p w14:paraId="560F1578" w14:textId="77777777" w:rsidR="003710C9" w:rsidRPr="00D64806" w:rsidRDefault="003710C9" w:rsidP="003710C9">
      <w:pPr>
        <w:pStyle w:val="Prrafodelista"/>
        <w:shd w:val="clear" w:color="auto" w:fill="FFFFFF"/>
        <w:spacing w:after="60"/>
        <w:ind w:firstLine="0"/>
        <w:rPr>
          <w:rFonts w:ascii="Verdana" w:eastAsia="Times New Roman" w:hAnsi="Verdana"/>
          <w:b/>
          <w:bCs/>
          <w:color w:val="222222"/>
          <w:sz w:val="18"/>
          <w:szCs w:val="18"/>
          <w:lang w:val="es-ES_tradnl" w:eastAsia="es-ES"/>
        </w:rPr>
      </w:pPr>
    </w:p>
    <w:p w14:paraId="0F2061F4" w14:textId="77777777" w:rsidR="00D64806" w:rsidRDefault="00D64806" w:rsidP="00D64806">
      <w:pPr>
        <w:pStyle w:val="Textonotapie"/>
        <w:ind w:left="29" w:hanging="709"/>
        <w:rPr>
          <w:rFonts w:ascii="Verdana" w:hAnsi="Verdana"/>
          <w:bCs/>
          <w:color w:val="000000"/>
          <w:sz w:val="18"/>
          <w:szCs w:val="18"/>
        </w:rPr>
      </w:pPr>
      <w:r w:rsidRPr="00F772E7">
        <w:rPr>
          <w:rFonts w:ascii="Verdana" w:hAnsi="Verdana"/>
          <w:smallCaps/>
          <w:sz w:val="18"/>
          <w:szCs w:val="18"/>
        </w:rPr>
        <w:t>NACIONES UNIDAS</w:t>
      </w:r>
      <w:r w:rsidRPr="00F772E7">
        <w:rPr>
          <w:rFonts w:ascii="Verdana" w:hAnsi="Verdana"/>
          <w:sz w:val="18"/>
          <w:szCs w:val="18"/>
        </w:rPr>
        <w:t xml:space="preserve">. </w:t>
      </w:r>
      <w:r w:rsidRPr="00F772E7">
        <w:rPr>
          <w:rFonts w:ascii="Verdana" w:hAnsi="Verdana"/>
          <w:smallCaps/>
          <w:sz w:val="18"/>
          <w:szCs w:val="18"/>
        </w:rPr>
        <w:t>CONSEJO DE DERECHOS HUMANOS</w:t>
      </w:r>
      <w:r w:rsidRPr="00F772E7">
        <w:rPr>
          <w:rFonts w:ascii="Verdana" w:hAnsi="Verdana"/>
          <w:sz w:val="18"/>
          <w:szCs w:val="18"/>
        </w:rPr>
        <w:t xml:space="preserve">. </w:t>
      </w:r>
      <w:r w:rsidRPr="00F772E7">
        <w:rPr>
          <w:rFonts w:ascii="Verdana" w:hAnsi="Verdana"/>
          <w:i/>
          <w:sz w:val="18"/>
          <w:szCs w:val="18"/>
        </w:rPr>
        <w:t>Informe de la Alta Comisionada de las Naciones Unidas</w:t>
      </w:r>
      <w:r w:rsidRPr="00F772E7">
        <w:rPr>
          <w:rFonts w:ascii="Verdana" w:hAnsi="Verdana"/>
          <w:bCs/>
          <w:i/>
          <w:color w:val="000000"/>
          <w:sz w:val="18"/>
          <w:szCs w:val="18"/>
        </w:rPr>
        <w:t xml:space="preserve"> para los Derechos Humanos. Relación entre la efectividad del derecho al trabajo y el disfrute de todos los derechos humanos por las personas con discapacidad, </w:t>
      </w:r>
      <w:r w:rsidRPr="00F772E7">
        <w:rPr>
          <w:rFonts w:ascii="Verdana" w:hAnsi="Verdana"/>
          <w:bCs/>
          <w:color w:val="000000"/>
          <w:sz w:val="18"/>
          <w:szCs w:val="18"/>
        </w:rPr>
        <w:t xml:space="preserve">2021. Disponible en </w:t>
      </w:r>
      <w:hyperlink r:id="rId44" w:history="1">
        <w:r w:rsidRPr="00F772E7">
          <w:rPr>
            <w:rStyle w:val="Hipervnculo"/>
            <w:rFonts w:ascii="Verdana" w:hAnsi="Verdana"/>
            <w:bCs/>
            <w:sz w:val="18"/>
            <w:szCs w:val="18"/>
            <w:u w:val="none"/>
          </w:rPr>
          <w:t>https://undocs.org/es/A/HRC/46/47</w:t>
        </w:r>
      </w:hyperlink>
      <w:r w:rsidRPr="00F772E7">
        <w:rPr>
          <w:rFonts w:ascii="Verdana" w:hAnsi="Verdana"/>
          <w:bCs/>
          <w:color w:val="000000"/>
          <w:sz w:val="18"/>
          <w:szCs w:val="18"/>
        </w:rPr>
        <w:t xml:space="preserve"> </w:t>
      </w:r>
    </w:p>
    <w:p w14:paraId="685A8B74" w14:textId="77777777" w:rsidR="00D64806" w:rsidRPr="001B26E2" w:rsidRDefault="00D64806" w:rsidP="00D64806">
      <w:pPr>
        <w:pStyle w:val="Textonotapie"/>
        <w:ind w:left="29" w:hanging="709"/>
        <w:rPr>
          <w:rFonts w:ascii="Verdana" w:hAnsi="Verdana"/>
          <w:sz w:val="18"/>
          <w:szCs w:val="18"/>
        </w:rPr>
      </w:pPr>
      <w:r>
        <w:rPr>
          <w:rFonts w:ascii="Verdana" w:hAnsi="Verdana"/>
          <w:smallCaps/>
          <w:sz w:val="18"/>
          <w:szCs w:val="18"/>
        </w:rPr>
        <w:t xml:space="preserve">NACIONES UNIDAS. </w:t>
      </w:r>
      <w:r w:rsidRPr="001B26E2">
        <w:rPr>
          <w:rFonts w:ascii="Verdana" w:hAnsi="Verdana"/>
          <w:i/>
          <w:sz w:val="18"/>
          <w:szCs w:val="18"/>
        </w:rPr>
        <w:t>Informe de la Cuarta Conferencia Mundial sobre la Mujer</w:t>
      </w:r>
      <w:r>
        <w:rPr>
          <w:rFonts w:ascii="Verdana" w:hAnsi="Verdana"/>
          <w:i/>
          <w:sz w:val="18"/>
          <w:szCs w:val="18"/>
        </w:rPr>
        <w:t xml:space="preserve">, </w:t>
      </w:r>
      <w:r>
        <w:rPr>
          <w:rFonts w:ascii="Verdana" w:hAnsi="Verdana"/>
          <w:sz w:val="18"/>
          <w:szCs w:val="18"/>
        </w:rPr>
        <w:t xml:space="preserve">1995. Disponible en </w:t>
      </w:r>
      <w:hyperlink r:id="rId45" w:history="1">
        <w:r w:rsidRPr="001B26E2">
          <w:rPr>
            <w:rStyle w:val="Hipervnculo"/>
            <w:rFonts w:ascii="Verdana" w:hAnsi="Verdana"/>
            <w:sz w:val="18"/>
            <w:szCs w:val="18"/>
            <w:u w:val="none"/>
          </w:rPr>
          <w:t>https://www.un.org/womenwatch/daw/beijing/pdf/Beijing%20full%20report%20S.pdf</w:t>
        </w:r>
      </w:hyperlink>
      <w:r w:rsidRPr="001B26E2">
        <w:rPr>
          <w:rFonts w:ascii="Verdana" w:hAnsi="Verdana"/>
          <w:sz w:val="18"/>
          <w:szCs w:val="18"/>
        </w:rPr>
        <w:t xml:space="preserve"> </w:t>
      </w:r>
    </w:p>
    <w:p w14:paraId="22F91C13" w14:textId="13F29CCC" w:rsidR="005115B3" w:rsidRDefault="00D64806" w:rsidP="00D64806">
      <w:pPr>
        <w:pStyle w:val="Textonotapie"/>
        <w:ind w:left="29" w:hanging="709"/>
        <w:rPr>
          <w:rFonts w:ascii="Verdana" w:hAnsi="Verdana"/>
          <w:sz w:val="18"/>
          <w:szCs w:val="18"/>
        </w:rPr>
      </w:pPr>
      <w:r>
        <w:rPr>
          <w:rFonts w:ascii="Verdana" w:hAnsi="Verdana"/>
          <w:smallCaps/>
          <w:sz w:val="18"/>
          <w:szCs w:val="18"/>
        </w:rPr>
        <w:t xml:space="preserve">NACIONES UNIDAS. </w:t>
      </w:r>
      <w:r w:rsidRPr="00024F42">
        <w:rPr>
          <w:rFonts w:ascii="Verdana" w:hAnsi="Verdana"/>
          <w:i/>
          <w:sz w:val="18"/>
          <w:szCs w:val="18"/>
        </w:rPr>
        <w:t>Informe de la Cumbre Mundial sobre Desarrollo Social</w:t>
      </w:r>
      <w:r>
        <w:t xml:space="preserve">, </w:t>
      </w:r>
      <w:r w:rsidRPr="001B26E2">
        <w:rPr>
          <w:rFonts w:ascii="Verdana" w:hAnsi="Verdana"/>
          <w:sz w:val="18"/>
          <w:szCs w:val="18"/>
        </w:rPr>
        <w:t>1995</w:t>
      </w:r>
      <w:r>
        <w:t xml:space="preserve">. </w:t>
      </w:r>
      <w:r w:rsidRPr="001B26E2">
        <w:rPr>
          <w:rFonts w:ascii="Verdana" w:hAnsi="Verdana"/>
          <w:sz w:val="18"/>
          <w:szCs w:val="18"/>
        </w:rPr>
        <w:t>Disponible en</w:t>
      </w:r>
      <w:r>
        <w:t xml:space="preserve"> </w:t>
      </w:r>
      <w:hyperlink r:id="rId46" w:history="1">
        <w:r w:rsidRPr="00024F42">
          <w:rPr>
            <w:rStyle w:val="Hipervnculo"/>
            <w:rFonts w:ascii="Verdana" w:hAnsi="Verdana"/>
            <w:sz w:val="18"/>
            <w:szCs w:val="18"/>
            <w:u w:val="none"/>
          </w:rPr>
          <w:t>https://undocs.org/pdf?symbol=es/A/CONF.166/9</w:t>
        </w:r>
      </w:hyperlink>
      <w:r w:rsidRPr="00024F42">
        <w:rPr>
          <w:rFonts w:ascii="Verdana" w:hAnsi="Verdana"/>
          <w:sz w:val="18"/>
          <w:szCs w:val="18"/>
        </w:rPr>
        <w:t xml:space="preserve"> </w:t>
      </w:r>
    </w:p>
    <w:p w14:paraId="5D76042A" w14:textId="77777777" w:rsidR="003710C9" w:rsidRPr="00D64806" w:rsidRDefault="003710C9" w:rsidP="003710C9">
      <w:pPr>
        <w:pStyle w:val="Textonotapie"/>
        <w:rPr>
          <w:rFonts w:ascii="Verdana" w:hAnsi="Verdana"/>
          <w:sz w:val="18"/>
          <w:szCs w:val="18"/>
        </w:rPr>
      </w:pPr>
    </w:p>
    <w:p w14:paraId="0521EC81" w14:textId="420443AE" w:rsidR="005115B3" w:rsidRDefault="005115B3" w:rsidP="00D64806">
      <w:pPr>
        <w:pStyle w:val="Prrafodelista"/>
        <w:numPr>
          <w:ilvl w:val="0"/>
          <w:numId w:val="19"/>
        </w:numPr>
        <w:shd w:val="clear" w:color="auto" w:fill="FFFFFF"/>
        <w:spacing w:after="60"/>
        <w:jc w:val="center"/>
        <w:rPr>
          <w:rFonts w:ascii="Verdana" w:eastAsia="Times New Roman" w:hAnsi="Verdana"/>
          <w:b/>
          <w:bCs/>
          <w:color w:val="222222"/>
          <w:sz w:val="18"/>
          <w:szCs w:val="18"/>
          <w:lang w:val="es-ES_tradnl" w:eastAsia="es-ES"/>
        </w:rPr>
      </w:pPr>
      <w:r>
        <w:rPr>
          <w:rFonts w:ascii="Verdana" w:eastAsia="Times New Roman" w:hAnsi="Verdana"/>
          <w:b/>
          <w:bCs/>
          <w:color w:val="222222"/>
          <w:sz w:val="18"/>
          <w:szCs w:val="18"/>
          <w:lang w:val="es-ES_tradnl" w:eastAsia="es-ES"/>
        </w:rPr>
        <w:t>Observaciones</w:t>
      </w:r>
    </w:p>
    <w:p w14:paraId="38A53A4F" w14:textId="77777777" w:rsidR="003710C9" w:rsidRDefault="003710C9" w:rsidP="003710C9">
      <w:pPr>
        <w:pStyle w:val="Prrafodelista"/>
        <w:shd w:val="clear" w:color="auto" w:fill="FFFFFF"/>
        <w:spacing w:after="60"/>
        <w:ind w:firstLine="0"/>
        <w:rPr>
          <w:rFonts w:ascii="Verdana" w:eastAsia="Times New Roman" w:hAnsi="Verdana"/>
          <w:b/>
          <w:bCs/>
          <w:color w:val="222222"/>
          <w:sz w:val="18"/>
          <w:szCs w:val="18"/>
          <w:lang w:val="es-ES_tradnl" w:eastAsia="es-ES"/>
        </w:rPr>
      </w:pPr>
    </w:p>
    <w:p w14:paraId="1FB51551" w14:textId="76267CC6" w:rsidR="00222492" w:rsidRDefault="00222492" w:rsidP="00D64806">
      <w:pPr>
        <w:pStyle w:val="Textonotapie"/>
        <w:ind w:left="29" w:hanging="709"/>
        <w:rPr>
          <w:rFonts w:ascii="Verdana" w:hAnsi="Verdana"/>
          <w:sz w:val="18"/>
          <w:szCs w:val="18"/>
        </w:rPr>
      </w:pPr>
      <w:r w:rsidRPr="00FB035B">
        <w:rPr>
          <w:rFonts w:ascii="Verdana" w:hAnsi="Verdana"/>
          <w:sz w:val="18"/>
          <w:szCs w:val="18"/>
        </w:rPr>
        <w:t xml:space="preserve">Naciones Unidas. Comité Derechos Económicos, Sociales y Culturales: </w:t>
      </w:r>
      <w:r w:rsidRPr="00FB035B">
        <w:rPr>
          <w:rFonts w:ascii="Verdana" w:hAnsi="Verdana"/>
          <w:i/>
          <w:sz w:val="18"/>
          <w:szCs w:val="18"/>
        </w:rPr>
        <w:t>Observación general N</w:t>
      </w:r>
      <w:r>
        <w:rPr>
          <w:rFonts w:ascii="Verdana" w:hAnsi="Verdana"/>
          <w:i/>
          <w:sz w:val="18"/>
          <w:szCs w:val="18"/>
        </w:rPr>
        <w:t>º</w:t>
      </w:r>
      <w:r w:rsidRPr="00FB035B">
        <w:rPr>
          <w:rFonts w:ascii="Verdana" w:hAnsi="Verdana"/>
          <w:i/>
          <w:sz w:val="18"/>
          <w:szCs w:val="18"/>
        </w:rPr>
        <w:t xml:space="preserve"> 5: Las personas con discapacidad,</w:t>
      </w:r>
      <w:r w:rsidRPr="00FB035B">
        <w:rPr>
          <w:rFonts w:ascii="Verdana" w:hAnsi="Verdana"/>
          <w:sz w:val="18"/>
          <w:szCs w:val="18"/>
        </w:rPr>
        <w:t xml:space="preserve"> 1994. Disponible en </w:t>
      </w:r>
      <w:hyperlink r:id="rId47" w:history="1">
        <w:r w:rsidRPr="00222492">
          <w:rPr>
            <w:rStyle w:val="Hipervnculo"/>
            <w:rFonts w:ascii="Verdana" w:hAnsi="Verdana"/>
            <w:u w:val="none"/>
          </w:rPr>
          <w:t>https://www.escr-net.org/es/recursos/observacion-general-no-5-personas-con-discapacidad</w:t>
        </w:r>
      </w:hyperlink>
      <w:r w:rsidRPr="00222492">
        <w:rPr>
          <w:rFonts w:ascii="Verdana" w:hAnsi="Verdana"/>
          <w:sz w:val="18"/>
          <w:szCs w:val="18"/>
        </w:rPr>
        <w:t xml:space="preserve"> </w:t>
      </w:r>
    </w:p>
    <w:p w14:paraId="3D8DBBA7" w14:textId="7924E924" w:rsidR="0042390A" w:rsidRPr="0042390A" w:rsidRDefault="0042390A" w:rsidP="00D64806">
      <w:pPr>
        <w:shd w:val="clear" w:color="auto" w:fill="FFFFFF"/>
        <w:spacing w:after="60"/>
        <w:ind w:left="29" w:hanging="709"/>
        <w:rPr>
          <w:rFonts w:ascii="Verdana" w:eastAsia="Times New Roman" w:hAnsi="Verdana"/>
          <w:bCs/>
          <w:color w:val="222222"/>
          <w:sz w:val="18"/>
          <w:szCs w:val="18"/>
          <w:lang w:val="es-ES_tradnl" w:eastAsia="es-ES"/>
        </w:rPr>
      </w:pPr>
      <w:r w:rsidRPr="0042390A">
        <w:rPr>
          <w:rFonts w:ascii="Verdana" w:eastAsia="Times New Roman" w:hAnsi="Verdana"/>
          <w:bCs/>
          <w:color w:val="222222"/>
          <w:sz w:val="18"/>
          <w:szCs w:val="18"/>
          <w:lang w:val="es-ES_tradnl" w:eastAsia="es-ES"/>
        </w:rPr>
        <w:t xml:space="preserve">Naciones Unidas. </w:t>
      </w:r>
      <w:r w:rsidRPr="0042390A">
        <w:rPr>
          <w:rFonts w:ascii="Verdana" w:eastAsia="Times New Roman" w:hAnsi="Verdana"/>
          <w:bCs/>
          <w:i/>
          <w:color w:val="222222"/>
          <w:sz w:val="18"/>
          <w:szCs w:val="18"/>
          <w:lang w:val="es-ES_tradnl" w:eastAsia="es-ES"/>
        </w:rPr>
        <w:t xml:space="preserve">Observación general Nº 3: </w:t>
      </w:r>
      <w:r w:rsidRPr="0042390A">
        <w:rPr>
          <w:rFonts w:ascii="Verdana" w:hAnsi="Verdana"/>
          <w:i/>
          <w:sz w:val="18"/>
          <w:szCs w:val="18"/>
        </w:rPr>
        <w:t xml:space="preserve">sobre las mujeres y las niñas con discapacidad, 2016. </w:t>
      </w:r>
      <w:r>
        <w:rPr>
          <w:rFonts w:ascii="Verdana" w:hAnsi="Verdana"/>
          <w:sz w:val="18"/>
          <w:szCs w:val="18"/>
        </w:rPr>
        <w:t xml:space="preserve">Disponible en </w:t>
      </w:r>
      <w:hyperlink r:id="rId48" w:history="1">
        <w:r w:rsidRPr="0042390A">
          <w:rPr>
            <w:rStyle w:val="Hipervnculo"/>
            <w:rFonts w:ascii="Verdana" w:hAnsi="Verdana"/>
            <w:sz w:val="18"/>
            <w:szCs w:val="18"/>
            <w:u w:val="none"/>
          </w:rPr>
          <w:t>https://www.cermiandalucia.es/uploads/1/1/7/8/117873877/observacion_mujeres_discapacidad_convencion_2.pdf</w:t>
        </w:r>
      </w:hyperlink>
    </w:p>
    <w:p w14:paraId="097B439F" w14:textId="069B4BA5" w:rsidR="005115B3" w:rsidRDefault="00AC703B" w:rsidP="00D64806">
      <w:pPr>
        <w:shd w:val="clear" w:color="auto" w:fill="FFFFFF"/>
        <w:ind w:left="29" w:hanging="709"/>
        <w:rPr>
          <w:rStyle w:val="Hipervnculo"/>
          <w:rFonts w:ascii="Verdana" w:hAnsi="Verdana"/>
          <w:sz w:val="18"/>
          <w:szCs w:val="18"/>
          <w:u w:val="none"/>
        </w:rPr>
      </w:pPr>
      <w:r w:rsidRPr="00AC703B">
        <w:rPr>
          <w:rFonts w:ascii="Verdana" w:eastAsia="Times New Roman" w:hAnsi="Verdana"/>
          <w:bCs/>
          <w:color w:val="222222"/>
          <w:sz w:val="18"/>
          <w:szCs w:val="18"/>
          <w:lang w:val="es-ES_tradnl" w:eastAsia="es-ES"/>
        </w:rPr>
        <w:lastRenderedPageBreak/>
        <w:t>Naciones Unidas</w:t>
      </w:r>
      <w:r w:rsidRPr="00AC703B">
        <w:rPr>
          <w:rFonts w:ascii="Verdana" w:eastAsia="Times New Roman" w:hAnsi="Verdana"/>
          <w:bCs/>
          <w:i/>
          <w:color w:val="222222"/>
          <w:sz w:val="18"/>
          <w:szCs w:val="18"/>
          <w:lang w:val="es-ES_tradnl" w:eastAsia="es-ES"/>
        </w:rPr>
        <w:t xml:space="preserve">. Observación general Nº </w:t>
      </w:r>
      <w:r w:rsidR="006E7A4A">
        <w:rPr>
          <w:rFonts w:ascii="Verdana" w:eastAsia="Times New Roman" w:hAnsi="Verdana"/>
          <w:bCs/>
          <w:i/>
          <w:color w:val="222222"/>
          <w:sz w:val="18"/>
          <w:szCs w:val="18"/>
          <w:lang w:val="es-ES_tradnl" w:eastAsia="es-ES"/>
        </w:rPr>
        <w:t xml:space="preserve">6: </w:t>
      </w:r>
      <w:r w:rsidRPr="00AC703B">
        <w:rPr>
          <w:rFonts w:ascii="Verdana" w:eastAsia="Times New Roman" w:hAnsi="Verdana"/>
          <w:bCs/>
          <w:i/>
          <w:color w:val="222222"/>
          <w:sz w:val="18"/>
          <w:szCs w:val="18"/>
          <w:lang w:val="es-ES_tradnl" w:eastAsia="es-ES"/>
        </w:rPr>
        <w:t>sobre la igualdad y la no discriminación</w:t>
      </w:r>
      <w:r w:rsidR="006E7A4A">
        <w:rPr>
          <w:rFonts w:ascii="Verdana" w:eastAsia="Times New Roman" w:hAnsi="Verdana"/>
          <w:bCs/>
          <w:color w:val="222222"/>
          <w:sz w:val="18"/>
          <w:szCs w:val="18"/>
          <w:lang w:val="es-ES_tradnl" w:eastAsia="es-ES"/>
        </w:rPr>
        <w:t>, 2018.</w:t>
      </w:r>
      <w:r w:rsidRPr="00AC703B">
        <w:rPr>
          <w:rFonts w:ascii="Verdana" w:eastAsia="Times New Roman" w:hAnsi="Verdana"/>
          <w:bCs/>
          <w:color w:val="222222"/>
          <w:sz w:val="18"/>
          <w:szCs w:val="18"/>
          <w:lang w:val="es-ES_tradnl" w:eastAsia="es-ES"/>
        </w:rPr>
        <w:t xml:space="preserve"> Disponible en </w:t>
      </w:r>
      <w:hyperlink r:id="rId49" w:history="1">
        <w:r w:rsidRPr="00AC703B">
          <w:rPr>
            <w:rStyle w:val="Hipervnculo"/>
            <w:rFonts w:ascii="Verdana" w:hAnsi="Verdana"/>
            <w:sz w:val="18"/>
            <w:szCs w:val="18"/>
            <w:u w:val="none"/>
          </w:rPr>
          <w:t>file:///C:/Users/user/Downloads/G1811908.pdf</w:t>
        </w:r>
      </w:hyperlink>
      <w:r w:rsidRPr="00AC703B">
        <w:rPr>
          <w:rStyle w:val="Hipervnculo"/>
          <w:rFonts w:ascii="Verdana" w:hAnsi="Verdana"/>
          <w:sz w:val="18"/>
          <w:szCs w:val="18"/>
          <w:u w:val="none"/>
        </w:rPr>
        <w:t xml:space="preserve"> </w:t>
      </w:r>
    </w:p>
    <w:p w14:paraId="0EB1B590" w14:textId="77777777" w:rsidR="003710C9" w:rsidRPr="00D64806" w:rsidRDefault="003710C9" w:rsidP="003710C9">
      <w:pPr>
        <w:shd w:val="clear" w:color="auto" w:fill="FFFFFF"/>
        <w:rPr>
          <w:rFonts w:ascii="Verdana" w:eastAsia="Times New Roman" w:hAnsi="Verdana"/>
          <w:bCs/>
          <w:color w:val="222222"/>
          <w:sz w:val="18"/>
          <w:szCs w:val="18"/>
          <w:lang w:val="es-ES_tradnl" w:eastAsia="es-ES"/>
        </w:rPr>
      </w:pPr>
    </w:p>
    <w:p w14:paraId="518CC860" w14:textId="409D784C" w:rsidR="005115B3" w:rsidRDefault="005115B3" w:rsidP="00D64806">
      <w:pPr>
        <w:pStyle w:val="Prrafodelista"/>
        <w:numPr>
          <w:ilvl w:val="0"/>
          <w:numId w:val="19"/>
        </w:numPr>
        <w:shd w:val="clear" w:color="auto" w:fill="FFFFFF"/>
        <w:spacing w:after="60"/>
        <w:jc w:val="center"/>
        <w:rPr>
          <w:rFonts w:ascii="Verdana" w:eastAsia="Times New Roman" w:hAnsi="Verdana"/>
          <w:b/>
          <w:bCs/>
          <w:color w:val="222222"/>
          <w:sz w:val="18"/>
          <w:szCs w:val="18"/>
          <w:lang w:val="es-ES_tradnl" w:eastAsia="es-ES"/>
        </w:rPr>
      </w:pPr>
      <w:r>
        <w:rPr>
          <w:rFonts w:ascii="Verdana" w:eastAsia="Times New Roman" w:hAnsi="Verdana"/>
          <w:b/>
          <w:bCs/>
          <w:color w:val="222222"/>
          <w:sz w:val="18"/>
          <w:szCs w:val="18"/>
          <w:lang w:val="es-ES_tradnl" w:eastAsia="es-ES"/>
        </w:rPr>
        <w:t>Recomendaciones</w:t>
      </w:r>
    </w:p>
    <w:p w14:paraId="741CCB8E" w14:textId="77777777" w:rsidR="003710C9" w:rsidRDefault="003710C9" w:rsidP="003710C9">
      <w:pPr>
        <w:pStyle w:val="Prrafodelista"/>
        <w:shd w:val="clear" w:color="auto" w:fill="FFFFFF"/>
        <w:spacing w:after="60"/>
        <w:ind w:firstLine="0"/>
        <w:rPr>
          <w:rFonts w:ascii="Verdana" w:eastAsia="Times New Roman" w:hAnsi="Verdana"/>
          <w:b/>
          <w:bCs/>
          <w:color w:val="222222"/>
          <w:sz w:val="18"/>
          <w:szCs w:val="18"/>
          <w:lang w:val="es-ES_tradnl" w:eastAsia="es-ES"/>
        </w:rPr>
      </w:pPr>
    </w:p>
    <w:p w14:paraId="69C2EDDF" w14:textId="6D414D1C" w:rsidR="005115B3" w:rsidRPr="00D64806" w:rsidRDefault="0067778E" w:rsidP="00D64806">
      <w:pPr>
        <w:pStyle w:val="Textonotapie"/>
        <w:spacing w:afterLines="40" w:after="96"/>
        <w:ind w:left="29" w:hanging="709"/>
        <w:rPr>
          <w:rFonts w:ascii="Verdana" w:hAnsi="Verdana"/>
          <w:sz w:val="18"/>
          <w:szCs w:val="18"/>
        </w:rPr>
      </w:pPr>
      <w:r w:rsidRPr="006E7A4A">
        <w:rPr>
          <w:rFonts w:ascii="Verdana" w:eastAsia="Times New Roman" w:hAnsi="Verdana"/>
          <w:bCs/>
          <w:color w:val="222222"/>
          <w:sz w:val="18"/>
          <w:szCs w:val="18"/>
          <w:lang w:val="es-ES_tradnl" w:eastAsia="es-ES"/>
        </w:rPr>
        <w:t xml:space="preserve">Naciones Unidas. </w:t>
      </w:r>
      <w:r w:rsidRPr="006E7A4A">
        <w:rPr>
          <w:rFonts w:ascii="Verdana" w:hAnsi="Verdana"/>
          <w:i/>
          <w:sz w:val="18"/>
          <w:szCs w:val="18"/>
        </w:rPr>
        <w:t>Recomendación general Nº 18</w:t>
      </w:r>
      <w:r w:rsidR="006E7A4A" w:rsidRPr="006E7A4A">
        <w:rPr>
          <w:rFonts w:ascii="Verdana" w:hAnsi="Verdana"/>
          <w:i/>
          <w:sz w:val="18"/>
          <w:szCs w:val="18"/>
        </w:rPr>
        <w:t>: l</w:t>
      </w:r>
      <w:r w:rsidRPr="006E7A4A">
        <w:rPr>
          <w:rFonts w:ascii="Verdana" w:hAnsi="Verdana"/>
          <w:i/>
          <w:sz w:val="18"/>
          <w:szCs w:val="18"/>
        </w:rPr>
        <w:t>as mujeres discapacitadas</w:t>
      </w:r>
      <w:r w:rsidR="006E7A4A" w:rsidRPr="006E7A4A">
        <w:rPr>
          <w:rFonts w:ascii="Verdana" w:hAnsi="Verdana"/>
          <w:sz w:val="18"/>
          <w:szCs w:val="18"/>
        </w:rPr>
        <w:t xml:space="preserve">, 1991. </w:t>
      </w:r>
      <w:r w:rsidR="006E7A4A">
        <w:rPr>
          <w:rFonts w:ascii="Verdana" w:hAnsi="Verdana"/>
          <w:sz w:val="18"/>
          <w:szCs w:val="18"/>
        </w:rPr>
        <w:t xml:space="preserve">Disponible en </w:t>
      </w:r>
      <w:hyperlink r:id="rId50" w:history="1">
        <w:r w:rsidR="006E7A4A" w:rsidRPr="00E90553">
          <w:rPr>
            <w:rStyle w:val="Hipervnculo"/>
            <w:rFonts w:ascii="Verdana" w:hAnsi="Verdana"/>
            <w:sz w:val="18"/>
            <w:szCs w:val="18"/>
            <w:u w:val="none"/>
          </w:rPr>
          <w:t>https://tbinternet.ohchr.org/Treaties/CEDAW/Shared%20Documents/1_Global/INT_CEDAW_GEC_4729_S.pdf</w:t>
        </w:r>
      </w:hyperlink>
      <w:r w:rsidR="006E7A4A" w:rsidRPr="006E7A4A">
        <w:rPr>
          <w:rFonts w:ascii="Verdana" w:hAnsi="Verdana"/>
          <w:sz w:val="18"/>
          <w:szCs w:val="18"/>
        </w:rPr>
        <w:t xml:space="preserve"> </w:t>
      </w:r>
    </w:p>
    <w:p w14:paraId="218629EF" w14:textId="54EA49AA" w:rsidR="005115B3" w:rsidRDefault="005115B3" w:rsidP="00D64806">
      <w:pPr>
        <w:pStyle w:val="Prrafodelista"/>
        <w:numPr>
          <w:ilvl w:val="0"/>
          <w:numId w:val="19"/>
        </w:numPr>
        <w:shd w:val="clear" w:color="auto" w:fill="FFFFFF"/>
        <w:spacing w:after="60"/>
        <w:jc w:val="center"/>
        <w:rPr>
          <w:rFonts w:ascii="Verdana" w:eastAsia="Times New Roman" w:hAnsi="Verdana"/>
          <w:b/>
          <w:bCs/>
          <w:color w:val="222222"/>
          <w:sz w:val="18"/>
          <w:szCs w:val="18"/>
          <w:lang w:val="es-ES_tradnl" w:eastAsia="es-ES"/>
        </w:rPr>
      </w:pPr>
      <w:r>
        <w:rPr>
          <w:rFonts w:ascii="Verdana" w:eastAsia="Times New Roman" w:hAnsi="Verdana"/>
          <w:b/>
          <w:bCs/>
          <w:color w:val="222222"/>
          <w:sz w:val="18"/>
          <w:szCs w:val="18"/>
          <w:lang w:val="es-ES_tradnl" w:eastAsia="es-ES"/>
        </w:rPr>
        <w:t>Resoluciones</w:t>
      </w:r>
    </w:p>
    <w:p w14:paraId="3B18D597" w14:textId="77777777" w:rsidR="003710C9" w:rsidRDefault="003710C9" w:rsidP="003710C9">
      <w:pPr>
        <w:pStyle w:val="Prrafodelista"/>
        <w:shd w:val="clear" w:color="auto" w:fill="FFFFFF"/>
        <w:spacing w:after="60"/>
        <w:ind w:firstLine="0"/>
        <w:rPr>
          <w:rFonts w:ascii="Verdana" w:eastAsia="Times New Roman" w:hAnsi="Verdana"/>
          <w:b/>
          <w:bCs/>
          <w:color w:val="222222"/>
          <w:sz w:val="18"/>
          <w:szCs w:val="18"/>
          <w:lang w:val="es-ES_tradnl" w:eastAsia="es-ES"/>
        </w:rPr>
      </w:pPr>
    </w:p>
    <w:p w14:paraId="64F63735" w14:textId="55E2AF00" w:rsidR="002361F4" w:rsidRPr="00D64806" w:rsidRDefault="00EE35DB" w:rsidP="00982B1A">
      <w:pPr>
        <w:pStyle w:val="Prrafodelista"/>
        <w:shd w:val="clear" w:color="auto" w:fill="FFFFFF"/>
        <w:ind w:left="29" w:hanging="709"/>
        <w:rPr>
          <w:rFonts w:ascii="Verdana" w:hAnsi="Verdana"/>
          <w:color w:val="0000FF"/>
          <w:sz w:val="18"/>
          <w:szCs w:val="18"/>
        </w:rPr>
      </w:pPr>
      <w:r w:rsidRPr="00496EC6">
        <w:rPr>
          <w:rFonts w:ascii="Verdana" w:hAnsi="Verdana"/>
          <w:i/>
          <w:sz w:val="18"/>
          <w:szCs w:val="18"/>
        </w:rPr>
        <w:t>Resolución 217 A (III), de 10 de diciembre de 1948. Declaración Universal de los Derechos Humanos</w:t>
      </w:r>
      <w:r w:rsidRPr="00496EC6">
        <w:rPr>
          <w:rFonts w:ascii="Verdana" w:hAnsi="Verdana"/>
          <w:sz w:val="18"/>
          <w:szCs w:val="18"/>
        </w:rPr>
        <w:t xml:space="preserve">. Disponible en </w:t>
      </w:r>
      <w:hyperlink r:id="rId51" w:history="1">
        <w:r w:rsidRPr="00496EC6">
          <w:rPr>
            <w:rStyle w:val="Hipervnculo"/>
            <w:rFonts w:ascii="Verdana" w:hAnsi="Verdana"/>
            <w:sz w:val="18"/>
            <w:szCs w:val="18"/>
            <w:u w:val="none"/>
          </w:rPr>
          <w:t>https://undocs.org/es/A/RES/217(III)</w:t>
        </w:r>
      </w:hyperlink>
    </w:p>
    <w:p w14:paraId="54B0EA95" w14:textId="77777777" w:rsidR="002361F4" w:rsidRPr="003F7D10" w:rsidRDefault="002361F4" w:rsidP="00982B1A">
      <w:pPr>
        <w:pStyle w:val="Textonotapie"/>
        <w:ind w:left="29" w:hanging="709"/>
        <w:rPr>
          <w:rFonts w:ascii="Verdana" w:hAnsi="Verdana"/>
          <w:sz w:val="18"/>
          <w:szCs w:val="18"/>
        </w:rPr>
      </w:pPr>
      <w:r w:rsidRPr="003F7D10">
        <w:rPr>
          <w:rFonts w:ascii="Verdana" w:hAnsi="Verdana"/>
          <w:i/>
          <w:sz w:val="18"/>
          <w:szCs w:val="18"/>
        </w:rPr>
        <w:t>Resolución 2200 A (XXI),</w:t>
      </w:r>
      <w:r>
        <w:rPr>
          <w:rFonts w:ascii="Verdana" w:hAnsi="Verdana"/>
          <w:i/>
          <w:sz w:val="18"/>
          <w:szCs w:val="18"/>
        </w:rPr>
        <w:t xml:space="preserve"> de </w:t>
      </w:r>
      <w:r w:rsidRPr="003F7D10">
        <w:rPr>
          <w:rFonts w:ascii="Verdana" w:hAnsi="Verdana"/>
          <w:i/>
          <w:sz w:val="18"/>
          <w:szCs w:val="18"/>
        </w:rPr>
        <w:t>16 de diciembre de 1966. Pacto Internacional de Derechos Económicos, Sociales y Culturales</w:t>
      </w:r>
      <w:r>
        <w:rPr>
          <w:rFonts w:ascii="Verdana" w:hAnsi="Verdana"/>
          <w:sz w:val="18"/>
          <w:szCs w:val="18"/>
        </w:rPr>
        <w:t xml:space="preserve">. </w:t>
      </w:r>
      <w:r w:rsidRPr="00643854">
        <w:rPr>
          <w:rFonts w:ascii="Verdana" w:hAnsi="Verdana"/>
          <w:sz w:val="18"/>
          <w:szCs w:val="18"/>
        </w:rPr>
        <w:t xml:space="preserve">Disponible en </w:t>
      </w:r>
      <w:hyperlink r:id="rId52" w:history="1">
        <w:r w:rsidRPr="003F7D10">
          <w:rPr>
            <w:rStyle w:val="Hipervnculo"/>
            <w:rFonts w:ascii="Verdana" w:hAnsi="Verdana"/>
            <w:u w:val="none"/>
          </w:rPr>
          <w:t>http://www.ohchr.org/sp/professionalinterest/pages/cescr.aspx</w:t>
        </w:r>
      </w:hyperlink>
      <w:r w:rsidRPr="003F7D10">
        <w:rPr>
          <w:rFonts w:ascii="Verdana" w:hAnsi="Verdana"/>
          <w:sz w:val="18"/>
          <w:szCs w:val="18"/>
        </w:rPr>
        <w:t xml:space="preserve">  </w:t>
      </w:r>
    </w:p>
    <w:p w14:paraId="4B425214" w14:textId="00FA16CD" w:rsidR="005115B3" w:rsidRPr="00D64806" w:rsidRDefault="002361F4" w:rsidP="00982B1A">
      <w:pPr>
        <w:shd w:val="clear" w:color="auto" w:fill="FFFFFF"/>
        <w:ind w:left="29" w:hanging="709"/>
        <w:rPr>
          <w:rFonts w:ascii="Verdana" w:hAnsi="Verdana"/>
          <w:sz w:val="18"/>
          <w:szCs w:val="18"/>
        </w:rPr>
      </w:pPr>
      <w:r w:rsidRPr="003B7870">
        <w:rPr>
          <w:rFonts w:ascii="Verdana" w:hAnsi="Verdana"/>
          <w:i/>
          <w:sz w:val="18"/>
          <w:szCs w:val="18"/>
        </w:rPr>
        <w:t xml:space="preserve">Resolución 2200 A (XXI), de 16 de diciembre de 1966. Pacto Internacional de Derechos Civiles y Políticos. </w:t>
      </w:r>
      <w:r w:rsidRPr="00D80F99">
        <w:rPr>
          <w:rFonts w:ascii="Verdana" w:hAnsi="Verdana"/>
          <w:sz w:val="18"/>
          <w:szCs w:val="18"/>
        </w:rPr>
        <w:t>Disponible en</w:t>
      </w:r>
      <w:r>
        <w:rPr>
          <w:rFonts w:ascii="Verdana" w:hAnsi="Verdana"/>
          <w:sz w:val="18"/>
          <w:szCs w:val="18"/>
        </w:rPr>
        <w:t xml:space="preserve"> </w:t>
      </w:r>
      <w:hyperlink r:id="rId53" w:history="1">
        <w:r w:rsidRPr="003B7870">
          <w:rPr>
            <w:rStyle w:val="Hipervnculo"/>
            <w:rFonts w:ascii="Verdana" w:hAnsi="Verdana"/>
            <w:sz w:val="18"/>
            <w:szCs w:val="18"/>
            <w:u w:val="none"/>
          </w:rPr>
          <w:t>https://www.ohchr.org/documents/professionalinterest/ccpr_sp.pdf</w:t>
        </w:r>
      </w:hyperlink>
      <w:r w:rsidRPr="003B7870">
        <w:rPr>
          <w:rFonts w:ascii="Verdana" w:hAnsi="Verdana"/>
          <w:sz w:val="18"/>
          <w:szCs w:val="18"/>
        </w:rPr>
        <w:t xml:space="preserve"> </w:t>
      </w:r>
    </w:p>
    <w:p w14:paraId="06B59ED0" w14:textId="16F8C82E" w:rsidR="002361F4" w:rsidRPr="00D64806" w:rsidRDefault="00AF2693" w:rsidP="00982B1A">
      <w:pPr>
        <w:shd w:val="clear" w:color="auto" w:fill="FFFFFF"/>
        <w:ind w:left="29" w:hanging="709"/>
        <w:rPr>
          <w:rFonts w:ascii="Verdana" w:eastAsia="Times New Roman" w:hAnsi="Verdana"/>
          <w:bCs/>
          <w:color w:val="222222"/>
          <w:sz w:val="18"/>
          <w:szCs w:val="18"/>
          <w:lang w:val="es-ES_tradnl" w:eastAsia="es-ES"/>
        </w:rPr>
      </w:pPr>
      <w:r w:rsidRPr="00AF2693">
        <w:rPr>
          <w:rFonts w:ascii="Verdana" w:eastAsia="Times New Roman" w:hAnsi="Verdana"/>
          <w:bCs/>
          <w:i/>
          <w:color w:val="222222"/>
          <w:sz w:val="18"/>
          <w:szCs w:val="18"/>
          <w:lang w:val="es-ES_tradnl" w:eastAsia="es-ES"/>
        </w:rPr>
        <w:t>Resolución 2856 (XXVI), de 20 de diciembre de 1971. Declaración de los Derechos del Retrasado Mental</w:t>
      </w:r>
      <w:r>
        <w:rPr>
          <w:rFonts w:ascii="Verdana" w:eastAsia="Times New Roman" w:hAnsi="Verdana"/>
          <w:bCs/>
          <w:color w:val="222222"/>
          <w:sz w:val="18"/>
          <w:szCs w:val="18"/>
          <w:lang w:val="es-ES_tradnl" w:eastAsia="es-ES"/>
        </w:rPr>
        <w:t xml:space="preserve">. Disponible en </w:t>
      </w:r>
      <w:hyperlink r:id="rId54" w:history="1">
        <w:r w:rsidRPr="00AF2693">
          <w:rPr>
            <w:rStyle w:val="Hipervnculo"/>
            <w:rFonts w:ascii="Verdana" w:eastAsia="Times New Roman" w:hAnsi="Verdana"/>
            <w:bCs/>
            <w:sz w:val="18"/>
            <w:szCs w:val="18"/>
            <w:u w:val="none"/>
            <w:lang w:val="es-ES_tradnl" w:eastAsia="es-ES"/>
          </w:rPr>
          <w:t>https://www.oas.org/dil/esp/Declaracion_AG-26-2856_1971.pdf</w:t>
        </w:r>
      </w:hyperlink>
      <w:r w:rsidRPr="00AF2693">
        <w:rPr>
          <w:rFonts w:ascii="Verdana" w:eastAsia="Times New Roman" w:hAnsi="Verdana"/>
          <w:bCs/>
          <w:color w:val="222222"/>
          <w:sz w:val="18"/>
          <w:szCs w:val="18"/>
          <w:lang w:val="es-ES_tradnl" w:eastAsia="es-ES"/>
        </w:rPr>
        <w:t xml:space="preserve"> </w:t>
      </w:r>
    </w:p>
    <w:p w14:paraId="38CD6883" w14:textId="7C96F197" w:rsidR="002361F4" w:rsidRPr="002361F4" w:rsidRDefault="002361F4" w:rsidP="00982B1A">
      <w:pPr>
        <w:pStyle w:val="Textonotapie"/>
        <w:ind w:left="29" w:hanging="709"/>
        <w:rPr>
          <w:rFonts w:ascii="Verdana" w:hAnsi="Verdana"/>
          <w:sz w:val="18"/>
          <w:szCs w:val="18"/>
        </w:rPr>
      </w:pPr>
      <w:r w:rsidRPr="0083053F">
        <w:rPr>
          <w:rFonts w:ascii="Verdana" w:eastAsia="Calibri" w:hAnsi="Verdana"/>
          <w:bCs/>
          <w:i/>
          <w:sz w:val="18"/>
          <w:szCs w:val="18"/>
        </w:rPr>
        <w:t>Resolución 3447, de 9 de diciembre de 1975. Declaración de los Derechos de los Impedidos</w:t>
      </w:r>
      <w:r w:rsidRPr="0083053F">
        <w:rPr>
          <w:rFonts w:ascii="Verdana" w:hAnsi="Verdana"/>
          <w:i/>
          <w:sz w:val="18"/>
          <w:szCs w:val="18"/>
        </w:rPr>
        <w:t>.</w:t>
      </w:r>
      <w:r w:rsidRPr="002361F4">
        <w:rPr>
          <w:rFonts w:ascii="Verdana" w:hAnsi="Verdana"/>
          <w:sz w:val="18"/>
          <w:szCs w:val="18"/>
        </w:rPr>
        <w:t xml:space="preserve"> Disponible en </w:t>
      </w:r>
      <w:hyperlink r:id="rId55" w:history="1">
        <w:r w:rsidRPr="002361F4">
          <w:rPr>
            <w:rStyle w:val="Hipervnculo"/>
            <w:rFonts w:ascii="Verdana" w:hAnsi="Verdana"/>
            <w:sz w:val="18"/>
            <w:szCs w:val="18"/>
            <w:u w:val="none"/>
          </w:rPr>
          <w:t>https://sid.usal.es/idocs/F8/FDO5018/declaracion_dchos_impelidos.pdf</w:t>
        </w:r>
      </w:hyperlink>
      <w:r w:rsidRPr="002361F4">
        <w:rPr>
          <w:rFonts w:ascii="Verdana" w:hAnsi="Verdana"/>
          <w:sz w:val="18"/>
          <w:szCs w:val="18"/>
        </w:rPr>
        <w:t xml:space="preserve"> </w:t>
      </w:r>
    </w:p>
    <w:p w14:paraId="5D6C4D55" w14:textId="101A4BEF" w:rsidR="002361F4" w:rsidRPr="003B7870" w:rsidRDefault="002361F4" w:rsidP="00982B1A">
      <w:pPr>
        <w:pStyle w:val="Textonotapie"/>
        <w:ind w:left="29" w:hanging="709"/>
        <w:rPr>
          <w:rFonts w:ascii="Verdana" w:hAnsi="Verdana"/>
          <w:sz w:val="18"/>
          <w:szCs w:val="18"/>
        </w:rPr>
      </w:pPr>
      <w:r w:rsidRPr="0083053F">
        <w:rPr>
          <w:rFonts w:ascii="Verdana" w:hAnsi="Verdana"/>
          <w:i/>
          <w:sz w:val="18"/>
          <w:szCs w:val="18"/>
        </w:rPr>
        <w:t>Resolución 31/123, de 13 de diciembre de 1976. Año Internacional de los Impedidos.</w:t>
      </w:r>
      <w:r w:rsidRPr="002361F4">
        <w:rPr>
          <w:rFonts w:ascii="Verdana" w:hAnsi="Verdana"/>
          <w:sz w:val="18"/>
          <w:szCs w:val="18"/>
        </w:rPr>
        <w:t xml:space="preserve"> Disponible en </w:t>
      </w:r>
      <w:hyperlink r:id="rId56" w:history="1">
        <w:r w:rsidRPr="002361F4">
          <w:rPr>
            <w:rStyle w:val="Hipervnculo"/>
            <w:rFonts w:ascii="Verdana" w:hAnsi="Verdana"/>
            <w:sz w:val="18"/>
            <w:szCs w:val="18"/>
            <w:u w:val="none"/>
          </w:rPr>
          <w:t>https://undocs.org/pdf?symbol=es/A/RES/31/123</w:t>
        </w:r>
      </w:hyperlink>
      <w:r w:rsidRPr="002361F4">
        <w:rPr>
          <w:rFonts w:ascii="Verdana" w:hAnsi="Verdana"/>
          <w:sz w:val="18"/>
          <w:szCs w:val="18"/>
        </w:rPr>
        <w:t xml:space="preserve"> </w:t>
      </w:r>
    </w:p>
    <w:p w14:paraId="65F2E8E7" w14:textId="1FCB6FAF" w:rsidR="003B7870" w:rsidRDefault="007C3FF9" w:rsidP="00982B1A">
      <w:pPr>
        <w:shd w:val="clear" w:color="auto" w:fill="FFFFFF"/>
        <w:spacing w:after="60"/>
        <w:ind w:left="29" w:hanging="709"/>
        <w:rPr>
          <w:rFonts w:ascii="Verdana" w:eastAsia="Times New Roman" w:hAnsi="Verdana"/>
          <w:bCs/>
          <w:color w:val="222222"/>
          <w:sz w:val="18"/>
          <w:szCs w:val="18"/>
          <w:lang w:val="es-ES_tradnl" w:eastAsia="es-ES"/>
        </w:rPr>
      </w:pPr>
      <w:r w:rsidRPr="007C3FF9">
        <w:rPr>
          <w:rFonts w:ascii="Verdana" w:eastAsia="Times New Roman" w:hAnsi="Verdana"/>
          <w:bCs/>
          <w:i/>
          <w:color w:val="222222"/>
          <w:sz w:val="18"/>
          <w:szCs w:val="18"/>
          <w:lang w:val="es-ES_tradnl" w:eastAsia="es-ES"/>
        </w:rPr>
        <w:t>Resolución 47/3, de 14 de octubre de 1992</w:t>
      </w:r>
      <w:r>
        <w:rPr>
          <w:rFonts w:ascii="Verdana" w:eastAsia="Times New Roman" w:hAnsi="Verdana"/>
          <w:bCs/>
          <w:color w:val="222222"/>
          <w:sz w:val="18"/>
          <w:szCs w:val="18"/>
          <w:lang w:val="es-ES_tradnl" w:eastAsia="es-ES"/>
        </w:rPr>
        <w:t xml:space="preserve">. </w:t>
      </w:r>
      <w:r w:rsidRPr="007C3FF9">
        <w:rPr>
          <w:rFonts w:ascii="Verdana" w:eastAsia="Times New Roman" w:hAnsi="Verdana"/>
          <w:bCs/>
          <w:i/>
          <w:color w:val="222222"/>
          <w:sz w:val="18"/>
          <w:szCs w:val="18"/>
          <w:lang w:val="es-ES_tradnl" w:eastAsia="es-ES"/>
        </w:rPr>
        <w:t>Día Internacional de los Impedidos</w:t>
      </w:r>
      <w:r>
        <w:rPr>
          <w:rFonts w:ascii="Verdana" w:eastAsia="Times New Roman" w:hAnsi="Verdana"/>
          <w:bCs/>
          <w:color w:val="222222"/>
          <w:sz w:val="18"/>
          <w:szCs w:val="18"/>
          <w:lang w:val="es-ES_tradnl" w:eastAsia="es-ES"/>
        </w:rPr>
        <w:t xml:space="preserve">. Disponible </w:t>
      </w:r>
      <w:r w:rsidRPr="00EE35DB">
        <w:rPr>
          <w:rFonts w:ascii="Verdana" w:eastAsia="Times New Roman" w:hAnsi="Verdana"/>
          <w:bCs/>
          <w:color w:val="222222"/>
          <w:sz w:val="18"/>
          <w:szCs w:val="18"/>
          <w:lang w:val="es-ES_tradnl" w:eastAsia="es-ES"/>
        </w:rPr>
        <w:t xml:space="preserve">en </w:t>
      </w:r>
      <w:hyperlink r:id="rId57" w:history="1">
        <w:r w:rsidR="00EE35DB" w:rsidRPr="00EE35DB">
          <w:rPr>
            <w:rStyle w:val="Hipervnculo"/>
            <w:rFonts w:ascii="Verdana" w:eastAsia="Times New Roman" w:hAnsi="Verdana"/>
            <w:bCs/>
            <w:sz w:val="18"/>
            <w:szCs w:val="18"/>
            <w:u w:val="none"/>
            <w:lang w:val="es-ES_tradnl" w:eastAsia="es-ES"/>
          </w:rPr>
          <w:t>https://undocs.org/es/A/RES/47/3</w:t>
        </w:r>
      </w:hyperlink>
      <w:r w:rsidR="00EE35DB" w:rsidRPr="00EE35DB">
        <w:rPr>
          <w:rFonts w:ascii="Verdana" w:eastAsia="Times New Roman" w:hAnsi="Verdana"/>
          <w:bCs/>
          <w:color w:val="222222"/>
          <w:sz w:val="18"/>
          <w:szCs w:val="18"/>
          <w:lang w:val="es-ES_tradnl" w:eastAsia="es-ES"/>
        </w:rPr>
        <w:t xml:space="preserve"> </w:t>
      </w:r>
    </w:p>
    <w:p w14:paraId="16F83DD0" w14:textId="09C002CE" w:rsidR="00C32CAF" w:rsidRPr="00C32CAF" w:rsidRDefault="00C32CAF" w:rsidP="00982B1A">
      <w:pPr>
        <w:pStyle w:val="Ttulo2"/>
        <w:ind w:left="29" w:hanging="709"/>
        <w:rPr>
          <w:rFonts w:ascii="Verdana" w:hAnsi="Verdana" w:cs="Arial"/>
          <w:color w:val="auto"/>
          <w:sz w:val="18"/>
          <w:szCs w:val="18"/>
        </w:rPr>
      </w:pPr>
      <w:r w:rsidRPr="00C32CAF">
        <w:rPr>
          <w:rFonts w:ascii="Verdana" w:hAnsi="Verdana"/>
          <w:i/>
          <w:color w:val="auto"/>
          <w:sz w:val="18"/>
          <w:szCs w:val="18"/>
        </w:rPr>
        <w:t xml:space="preserve">Resolución 56/168, de 19 de diciembre de 2001. </w:t>
      </w:r>
      <w:r w:rsidRPr="00C32CAF">
        <w:rPr>
          <w:rFonts w:ascii="Verdana" w:hAnsi="Verdana" w:cs="Arial"/>
          <w:i/>
          <w:color w:val="auto"/>
          <w:sz w:val="18"/>
          <w:szCs w:val="18"/>
        </w:rPr>
        <w:t>Convención internacional amplia e integral para promover y proteger los derechos y la dignidad de las personas con discapacidad</w:t>
      </w:r>
      <w:r>
        <w:rPr>
          <w:rFonts w:ascii="Verdana" w:hAnsi="Verdana" w:cs="Arial"/>
          <w:i/>
          <w:color w:val="auto"/>
          <w:sz w:val="18"/>
          <w:szCs w:val="18"/>
        </w:rPr>
        <w:t xml:space="preserve">. </w:t>
      </w:r>
      <w:r w:rsidRPr="00C32CAF">
        <w:rPr>
          <w:rFonts w:ascii="Verdana" w:hAnsi="Verdana" w:cs="Arial"/>
          <w:color w:val="auto"/>
          <w:sz w:val="18"/>
          <w:szCs w:val="18"/>
        </w:rPr>
        <w:t xml:space="preserve">Disponible en </w:t>
      </w:r>
      <w:hyperlink r:id="rId58" w:history="1">
        <w:r w:rsidRPr="00C32CAF">
          <w:rPr>
            <w:rStyle w:val="Hipervnculo"/>
            <w:rFonts w:ascii="Verdana" w:hAnsi="Verdana" w:cs="Arial"/>
            <w:sz w:val="18"/>
            <w:szCs w:val="18"/>
            <w:u w:val="none"/>
          </w:rPr>
          <w:t>https://www.un.org/esa/socdev/enable/disA56168s1.htm</w:t>
        </w:r>
      </w:hyperlink>
      <w:r w:rsidRPr="00C32CAF">
        <w:rPr>
          <w:rFonts w:ascii="Verdana" w:hAnsi="Verdana" w:cs="Arial"/>
          <w:color w:val="auto"/>
          <w:sz w:val="18"/>
          <w:szCs w:val="18"/>
        </w:rPr>
        <w:t xml:space="preserve"> </w:t>
      </w:r>
    </w:p>
    <w:p w14:paraId="11D37922" w14:textId="596E7582" w:rsidR="005115B3" w:rsidRDefault="00B51533" w:rsidP="003604B6">
      <w:pPr>
        <w:pStyle w:val="Textonotapie"/>
        <w:ind w:left="29" w:hanging="709"/>
        <w:rPr>
          <w:rFonts w:ascii="Verdana" w:hAnsi="Verdana" w:cs="Arial"/>
          <w:sz w:val="18"/>
          <w:szCs w:val="18"/>
        </w:rPr>
      </w:pPr>
      <w:r w:rsidRPr="00B51533">
        <w:rPr>
          <w:rFonts w:ascii="Verdana" w:hAnsi="Verdana"/>
          <w:i/>
          <w:sz w:val="18"/>
          <w:szCs w:val="18"/>
        </w:rPr>
        <w:t>Resolución 61/106, de 13 de diciembre de 2006. Convención sobre los derechos de las personas con discapacidad</w:t>
      </w:r>
      <w:r>
        <w:rPr>
          <w:rFonts w:ascii="Verdana" w:hAnsi="Verdana"/>
          <w:i/>
          <w:sz w:val="18"/>
          <w:szCs w:val="18"/>
        </w:rPr>
        <w:t xml:space="preserve">. </w:t>
      </w:r>
      <w:r w:rsidRPr="00C32CAF">
        <w:rPr>
          <w:rFonts w:ascii="Verdana" w:hAnsi="Verdana" w:cs="Arial"/>
          <w:sz w:val="18"/>
          <w:szCs w:val="18"/>
        </w:rPr>
        <w:t>Disponible en</w:t>
      </w:r>
      <w:r>
        <w:rPr>
          <w:rFonts w:ascii="Verdana" w:hAnsi="Verdana" w:cs="Arial"/>
          <w:sz w:val="18"/>
          <w:szCs w:val="18"/>
        </w:rPr>
        <w:t xml:space="preserve"> </w:t>
      </w:r>
      <w:hyperlink r:id="rId59" w:history="1">
        <w:r w:rsidRPr="00B51533">
          <w:rPr>
            <w:rStyle w:val="Hipervnculo"/>
            <w:rFonts w:ascii="Verdana" w:hAnsi="Verdana" w:cs="Arial"/>
            <w:sz w:val="18"/>
            <w:szCs w:val="18"/>
            <w:u w:val="none"/>
          </w:rPr>
          <w:t>http://www.oas.org/DIL/esp/A-RES_61-106_spa.pdf</w:t>
        </w:r>
      </w:hyperlink>
      <w:r w:rsidRPr="00B51533">
        <w:rPr>
          <w:rFonts w:ascii="Verdana" w:hAnsi="Verdana" w:cs="Arial"/>
          <w:sz w:val="18"/>
          <w:szCs w:val="18"/>
        </w:rPr>
        <w:t xml:space="preserve"> </w:t>
      </w:r>
    </w:p>
    <w:p w14:paraId="7D9EEC17" w14:textId="77777777" w:rsidR="003710C9" w:rsidRPr="003604B6" w:rsidRDefault="003710C9" w:rsidP="003710C9">
      <w:pPr>
        <w:pStyle w:val="Textonotapie"/>
        <w:rPr>
          <w:rFonts w:ascii="Verdana" w:hAnsi="Verdana"/>
          <w:sz w:val="18"/>
          <w:szCs w:val="18"/>
        </w:rPr>
      </w:pPr>
    </w:p>
    <w:p w14:paraId="274D26CB" w14:textId="06DD5A18" w:rsidR="007522D1" w:rsidRPr="003710C9" w:rsidRDefault="00C31501" w:rsidP="006B6529">
      <w:pPr>
        <w:pStyle w:val="Prrafodelista"/>
        <w:numPr>
          <w:ilvl w:val="0"/>
          <w:numId w:val="16"/>
        </w:numPr>
        <w:shd w:val="clear" w:color="auto" w:fill="FFFFFF"/>
        <w:spacing w:after="60"/>
        <w:jc w:val="center"/>
        <w:rPr>
          <w:rFonts w:ascii="Verdana" w:eastAsia="Times New Roman" w:hAnsi="Verdana"/>
          <w:b/>
          <w:bCs/>
          <w:color w:val="222222"/>
          <w:sz w:val="18"/>
          <w:szCs w:val="18"/>
          <w:lang w:val="es-ES_tradnl" w:eastAsia="es-ES"/>
        </w:rPr>
      </w:pPr>
      <w:r w:rsidRPr="003710C9">
        <w:rPr>
          <w:rFonts w:ascii="Verdana" w:eastAsia="Times New Roman" w:hAnsi="Verdana"/>
          <w:b/>
          <w:bCs/>
          <w:color w:val="222222"/>
          <w:sz w:val="18"/>
          <w:szCs w:val="18"/>
          <w:lang w:val="es-ES_tradnl" w:eastAsia="es-ES"/>
        </w:rPr>
        <w:t>Organización Internacional del Trabajo</w:t>
      </w:r>
    </w:p>
    <w:p w14:paraId="74D60CCD" w14:textId="77777777" w:rsidR="003710C9" w:rsidRPr="00C31501" w:rsidRDefault="003710C9" w:rsidP="003710C9">
      <w:pPr>
        <w:pStyle w:val="Prrafodelista"/>
        <w:shd w:val="clear" w:color="auto" w:fill="FFFFFF"/>
        <w:spacing w:after="60"/>
        <w:ind w:left="644" w:firstLine="0"/>
        <w:rPr>
          <w:rFonts w:ascii="Verdana" w:eastAsia="Times New Roman" w:hAnsi="Verdana"/>
          <w:b/>
          <w:bCs/>
          <w:color w:val="222222"/>
          <w:sz w:val="20"/>
          <w:szCs w:val="20"/>
          <w:lang w:val="es-ES_tradnl" w:eastAsia="es-ES"/>
        </w:rPr>
      </w:pPr>
    </w:p>
    <w:p w14:paraId="3B3FC642" w14:textId="13C32BF7" w:rsidR="001F56F9" w:rsidRDefault="00722C20" w:rsidP="003604B6">
      <w:pPr>
        <w:pStyle w:val="Prrafodelista"/>
        <w:numPr>
          <w:ilvl w:val="0"/>
          <w:numId w:val="24"/>
        </w:numPr>
        <w:shd w:val="clear" w:color="auto" w:fill="FFFFFF"/>
        <w:spacing w:after="60"/>
        <w:rPr>
          <w:rFonts w:ascii="Verdana" w:eastAsia="Times New Roman" w:hAnsi="Verdana"/>
          <w:b/>
          <w:bCs/>
          <w:color w:val="222222"/>
          <w:sz w:val="18"/>
          <w:szCs w:val="18"/>
          <w:lang w:val="es-ES_tradnl" w:eastAsia="es-ES"/>
        </w:rPr>
      </w:pPr>
      <w:r>
        <w:rPr>
          <w:rFonts w:ascii="Verdana" w:eastAsia="Times New Roman" w:hAnsi="Verdana"/>
          <w:b/>
          <w:bCs/>
          <w:color w:val="222222"/>
          <w:sz w:val="18"/>
          <w:szCs w:val="18"/>
          <w:lang w:val="es-ES_tradnl" w:eastAsia="es-ES"/>
        </w:rPr>
        <w:t>Recomendaciones</w:t>
      </w:r>
    </w:p>
    <w:p w14:paraId="417A7155" w14:textId="77777777" w:rsidR="003710C9" w:rsidRPr="003604B6" w:rsidRDefault="003710C9" w:rsidP="003710C9">
      <w:pPr>
        <w:pStyle w:val="Prrafodelista"/>
        <w:shd w:val="clear" w:color="auto" w:fill="FFFFFF"/>
        <w:spacing w:after="60"/>
        <w:ind w:left="1004" w:firstLine="0"/>
        <w:rPr>
          <w:rFonts w:ascii="Verdana" w:eastAsia="Times New Roman" w:hAnsi="Verdana"/>
          <w:b/>
          <w:bCs/>
          <w:color w:val="222222"/>
          <w:sz w:val="18"/>
          <w:szCs w:val="18"/>
          <w:lang w:val="es-ES_tradnl" w:eastAsia="es-ES"/>
        </w:rPr>
      </w:pPr>
    </w:p>
    <w:p w14:paraId="4BC76CAB" w14:textId="70812164" w:rsidR="00722C20" w:rsidRPr="003604B6" w:rsidRDefault="001F56F9" w:rsidP="003604B6">
      <w:pPr>
        <w:pStyle w:val="Ttulo1"/>
        <w:shd w:val="clear" w:color="auto" w:fill="FFFFFF"/>
        <w:spacing w:before="0"/>
      </w:pPr>
      <w:r w:rsidRPr="001F56F9">
        <w:rPr>
          <w:rFonts w:ascii="Verdana" w:hAnsi="Verdana"/>
          <w:bCs/>
          <w:i/>
          <w:iCs/>
          <w:color w:val="000000"/>
          <w:sz w:val="18"/>
          <w:szCs w:val="18"/>
        </w:rPr>
        <w:t>Recomendación sobre la adaptación y la readaptación profesionales de los inválidos, 1955 (núm. 99</w:t>
      </w:r>
      <w:r w:rsidRPr="001F56F9">
        <w:rPr>
          <w:rFonts w:ascii="Verdana" w:hAnsi="Verdana"/>
          <w:bCs/>
          <w:color w:val="000000"/>
          <w:sz w:val="18"/>
          <w:szCs w:val="18"/>
        </w:rPr>
        <w:t xml:space="preserve">). Disponible en </w:t>
      </w:r>
      <w:hyperlink r:id="rId60" w:history="1">
        <w:r w:rsidRPr="00D8422A">
          <w:rPr>
            <w:rStyle w:val="Hipervnculo"/>
            <w:rFonts w:ascii="Verdana" w:hAnsi="Verdana"/>
            <w:bCs/>
            <w:sz w:val="18"/>
            <w:szCs w:val="18"/>
            <w:u w:val="none"/>
          </w:rPr>
          <w:t>https://www.ilo.org/dyn/normlex/es/f?p=NORMLEXPUB:12100:0::NO::P12100_ILO_CODE:R099</w:t>
        </w:r>
      </w:hyperlink>
      <w:r w:rsidRPr="001F56F9">
        <w:rPr>
          <w:rFonts w:ascii="Verdana" w:hAnsi="Verdana"/>
          <w:bCs/>
          <w:color w:val="000000"/>
          <w:sz w:val="18"/>
          <w:szCs w:val="18"/>
        </w:rPr>
        <w:t> </w:t>
      </w:r>
    </w:p>
    <w:p w14:paraId="7CC7AC28" w14:textId="0D8653C6" w:rsidR="00722C20" w:rsidRDefault="00722C20" w:rsidP="00722C20">
      <w:pPr>
        <w:pStyle w:val="Prrafodelista"/>
        <w:numPr>
          <w:ilvl w:val="0"/>
          <w:numId w:val="24"/>
        </w:numPr>
        <w:shd w:val="clear" w:color="auto" w:fill="FFFFFF"/>
        <w:spacing w:after="60"/>
        <w:rPr>
          <w:rFonts w:ascii="Verdana" w:eastAsia="Times New Roman" w:hAnsi="Verdana"/>
          <w:b/>
          <w:bCs/>
          <w:color w:val="222222"/>
          <w:sz w:val="18"/>
          <w:szCs w:val="18"/>
          <w:lang w:val="es-ES_tradnl" w:eastAsia="es-ES"/>
        </w:rPr>
      </w:pPr>
      <w:r>
        <w:rPr>
          <w:rFonts w:ascii="Verdana" w:eastAsia="Times New Roman" w:hAnsi="Verdana"/>
          <w:b/>
          <w:bCs/>
          <w:color w:val="222222"/>
          <w:sz w:val="18"/>
          <w:szCs w:val="18"/>
          <w:lang w:val="es-ES_tradnl" w:eastAsia="es-ES"/>
        </w:rPr>
        <w:t>Convenios</w:t>
      </w:r>
    </w:p>
    <w:p w14:paraId="75489829" w14:textId="77777777" w:rsidR="003710C9" w:rsidRDefault="003710C9" w:rsidP="003710C9">
      <w:pPr>
        <w:pStyle w:val="Prrafodelista"/>
        <w:shd w:val="clear" w:color="auto" w:fill="FFFFFF"/>
        <w:spacing w:after="60"/>
        <w:ind w:left="1004" w:firstLine="0"/>
        <w:rPr>
          <w:rFonts w:ascii="Verdana" w:eastAsia="Times New Roman" w:hAnsi="Verdana"/>
          <w:b/>
          <w:bCs/>
          <w:color w:val="222222"/>
          <w:sz w:val="18"/>
          <w:szCs w:val="18"/>
          <w:lang w:val="es-ES_tradnl" w:eastAsia="es-ES"/>
        </w:rPr>
      </w:pPr>
    </w:p>
    <w:p w14:paraId="544133D0" w14:textId="6E1695C4" w:rsidR="00C31501" w:rsidRDefault="00024F42" w:rsidP="00C31501">
      <w:pPr>
        <w:rPr>
          <w:rStyle w:val="Hipervnculo"/>
          <w:rFonts w:ascii="Verdana" w:hAnsi="Verdana"/>
          <w:sz w:val="18"/>
          <w:szCs w:val="18"/>
          <w:u w:val="none"/>
        </w:rPr>
      </w:pPr>
      <w:r w:rsidRPr="00024F42">
        <w:rPr>
          <w:rFonts w:ascii="Verdana" w:hAnsi="Verdana"/>
          <w:i/>
          <w:iCs/>
          <w:color w:val="000000"/>
          <w:sz w:val="18"/>
          <w:szCs w:val="18"/>
        </w:rPr>
        <w:t>Convenio sobre la readaptación profesional y el empleo (personas inválidas), 1983 (núm. 159).</w:t>
      </w:r>
      <w:r w:rsidRPr="00024F42">
        <w:rPr>
          <w:rFonts w:ascii="Verdana" w:hAnsi="Verdana"/>
          <w:color w:val="000000"/>
          <w:sz w:val="18"/>
          <w:szCs w:val="18"/>
        </w:rPr>
        <w:t xml:space="preserve"> Disponible en </w:t>
      </w:r>
      <w:hyperlink r:id="rId61" w:anchor="A17" w:history="1">
        <w:r w:rsidRPr="00024F42">
          <w:rPr>
            <w:rStyle w:val="Hipervnculo"/>
            <w:rFonts w:ascii="Verdana" w:hAnsi="Verdana"/>
            <w:sz w:val="18"/>
            <w:szCs w:val="18"/>
            <w:u w:val="none"/>
          </w:rPr>
          <w:t>https://www.ilo.org/dyn/normlex/es/f?p=NORMLEXPUB:12100:0::NO::P12100_ILO_CODE:C159#A17</w:t>
        </w:r>
      </w:hyperlink>
    </w:p>
    <w:p w14:paraId="737C6DD2" w14:textId="77777777" w:rsidR="003710C9" w:rsidRPr="00C31501" w:rsidRDefault="003710C9" w:rsidP="003710C9">
      <w:pPr>
        <w:ind w:firstLine="0"/>
        <w:rPr>
          <w:rFonts w:ascii="Verdana" w:hAnsi="Verdana"/>
          <w:color w:val="0000FF"/>
          <w:sz w:val="18"/>
          <w:szCs w:val="18"/>
        </w:rPr>
      </w:pPr>
    </w:p>
    <w:p w14:paraId="0D5332BE" w14:textId="2C39A25A" w:rsidR="003604B6" w:rsidRDefault="005115B3" w:rsidP="006B6529">
      <w:pPr>
        <w:pStyle w:val="Prrafodelista"/>
        <w:numPr>
          <w:ilvl w:val="0"/>
          <w:numId w:val="16"/>
        </w:numPr>
        <w:shd w:val="clear" w:color="auto" w:fill="FFFFFF"/>
        <w:spacing w:after="60"/>
        <w:jc w:val="center"/>
        <w:rPr>
          <w:rFonts w:ascii="Verdana" w:eastAsia="Times New Roman" w:hAnsi="Verdana"/>
          <w:b/>
          <w:bCs/>
          <w:color w:val="222222"/>
          <w:sz w:val="18"/>
          <w:szCs w:val="18"/>
          <w:lang w:val="es-ES_tradnl" w:eastAsia="es-ES"/>
        </w:rPr>
      </w:pPr>
      <w:r>
        <w:rPr>
          <w:rFonts w:ascii="Verdana" w:eastAsia="Times New Roman" w:hAnsi="Verdana"/>
          <w:b/>
          <w:bCs/>
          <w:color w:val="222222"/>
          <w:sz w:val="18"/>
          <w:szCs w:val="18"/>
          <w:lang w:val="es-ES_tradnl" w:eastAsia="es-ES"/>
        </w:rPr>
        <w:t>Unión Europea</w:t>
      </w:r>
    </w:p>
    <w:p w14:paraId="3A162200" w14:textId="77777777" w:rsidR="003710C9" w:rsidRPr="003604B6" w:rsidRDefault="003710C9" w:rsidP="003710C9">
      <w:pPr>
        <w:pStyle w:val="Prrafodelista"/>
        <w:shd w:val="clear" w:color="auto" w:fill="FFFFFF"/>
        <w:spacing w:after="60"/>
        <w:ind w:left="644" w:firstLine="0"/>
        <w:jc w:val="left"/>
        <w:rPr>
          <w:rFonts w:ascii="Verdana" w:eastAsia="Times New Roman" w:hAnsi="Verdana"/>
          <w:b/>
          <w:bCs/>
          <w:color w:val="222222"/>
          <w:sz w:val="18"/>
          <w:szCs w:val="18"/>
          <w:lang w:val="es-ES_tradnl" w:eastAsia="es-ES"/>
        </w:rPr>
      </w:pPr>
    </w:p>
    <w:p w14:paraId="20015330" w14:textId="31836E76" w:rsidR="005115B3" w:rsidRDefault="005115B3" w:rsidP="003604B6">
      <w:pPr>
        <w:pStyle w:val="Prrafodelista"/>
        <w:numPr>
          <w:ilvl w:val="0"/>
          <w:numId w:val="29"/>
        </w:numPr>
        <w:shd w:val="clear" w:color="auto" w:fill="FFFFFF"/>
        <w:spacing w:after="60"/>
        <w:ind w:right="340"/>
        <w:rPr>
          <w:rFonts w:ascii="Verdana" w:eastAsia="Times New Roman" w:hAnsi="Verdana"/>
          <w:b/>
          <w:bCs/>
          <w:color w:val="222222"/>
          <w:sz w:val="18"/>
          <w:szCs w:val="18"/>
          <w:lang w:val="es-ES_tradnl" w:eastAsia="es-ES"/>
        </w:rPr>
      </w:pPr>
      <w:r w:rsidRPr="003604B6">
        <w:rPr>
          <w:rFonts w:ascii="Verdana" w:eastAsia="Times New Roman" w:hAnsi="Verdana"/>
          <w:b/>
          <w:bCs/>
          <w:color w:val="222222"/>
          <w:sz w:val="18"/>
          <w:szCs w:val="18"/>
          <w:lang w:val="es-ES_tradnl" w:eastAsia="es-ES"/>
        </w:rPr>
        <w:t>Derecho Originario</w:t>
      </w:r>
    </w:p>
    <w:p w14:paraId="1A317FE8" w14:textId="77777777" w:rsidR="006B6529" w:rsidRPr="003604B6" w:rsidRDefault="006B6529" w:rsidP="006B6529">
      <w:pPr>
        <w:pStyle w:val="Prrafodelista"/>
        <w:shd w:val="clear" w:color="auto" w:fill="FFFFFF"/>
        <w:spacing w:after="60"/>
        <w:ind w:left="644" w:right="340" w:firstLine="0"/>
        <w:rPr>
          <w:rFonts w:ascii="Verdana" w:eastAsia="Times New Roman" w:hAnsi="Verdana"/>
          <w:b/>
          <w:bCs/>
          <w:color w:val="222222"/>
          <w:sz w:val="18"/>
          <w:szCs w:val="18"/>
          <w:lang w:val="es-ES_tradnl" w:eastAsia="es-ES"/>
        </w:rPr>
      </w:pPr>
    </w:p>
    <w:p w14:paraId="64866ED8" w14:textId="3A965144" w:rsidR="005115B3" w:rsidRPr="003604B6" w:rsidRDefault="006952C9" w:rsidP="003604B6">
      <w:pPr>
        <w:shd w:val="clear" w:color="auto" w:fill="FFFFFF"/>
        <w:ind w:left="29" w:hanging="709"/>
        <w:rPr>
          <w:rFonts w:ascii="Verdana" w:hAnsi="Verdana"/>
          <w:sz w:val="18"/>
          <w:szCs w:val="18"/>
        </w:rPr>
      </w:pPr>
      <w:r w:rsidRPr="003604B6">
        <w:rPr>
          <w:rFonts w:ascii="Verdana" w:hAnsi="Verdana"/>
          <w:i/>
          <w:sz w:val="18"/>
          <w:szCs w:val="18"/>
        </w:rPr>
        <w:t>Constitución Europea.</w:t>
      </w:r>
      <w:r w:rsidRPr="003604B6">
        <w:rPr>
          <w:rFonts w:ascii="Verdana" w:hAnsi="Verdana"/>
          <w:sz w:val="18"/>
          <w:szCs w:val="18"/>
        </w:rPr>
        <w:t xml:space="preserve">  Disponible en</w:t>
      </w:r>
      <w:r w:rsidR="00C32BC9" w:rsidRPr="003604B6">
        <w:rPr>
          <w:rFonts w:ascii="Verdana" w:hAnsi="Verdana"/>
          <w:sz w:val="18"/>
          <w:szCs w:val="18"/>
        </w:rPr>
        <w:t xml:space="preserve"> </w:t>
      </w:r>
      <w:hyperlink r:id="rId62" w:history="1">
        <w:r w:rsidR="00C32BC9" w:rsidRPr="003604B6">
          <w:rPr>
            <w:rStyle w:val="Hipervnculo"/>
            <w:rFonts w:ascii="Verdana" w:hAnsi="Verdana"/>
            <w:sz w:val="18"/>
            <w:szCs w:val="18"/>
            <w:u w:val="none"/>
          </w:rPr>
          <w:t>https://eur-lex.europa.eu/legal-content/ES/TXT/?uri=uriserv%3AOJ.C_.2004.310.01.0001.01.SPA&amp;toc=OJ%3AC%3A2004%3A310%3AFULL</w:t>
        </w:r>
      </w:hyperlink>
      <w:r w:rsidR="00C32BC9" w:rsidRPr="003604B6">
        <w:rPr>
          <w:rFonts w:ascii="Verdana" w:hAnsi="Verdana"/>
          <w:sz w:val="18"/>
          <w:szCs w:val="18"/>
        </w:rPr>
        <w:t xml:space="preserve"> </w:t>
      </w:r>
    </w:p>
    <w:p w14:paraId="33B876B8" w14:textId="6A549DF3" w:rsidR="003B2E36" w:rsidRPr="003604B6" w:rsidRDefault="003B2E36" w:rsidP="003604B6">
      <w:pPr>
        <w:shd w:val="clear" w:color="auto" w:fill="FFFFFF"/>
        <w:ind w:left="29" w:hanging="709"/>
        <w:rPr>
          <w:rFonts w:ascii="Verdana" w:eastAsia="Times New Roman" w:hAnsi="Verdana"/>
          <w:bCs/>
          <w:color w:val="222222"/>
          <w:sz w:val="18"/>
          <w:szCs w:val="18"/>
          <w:lang w:val="es-ES_tradnl" w:eastAsia="es-ES"/>
        </w:rPr>
      </w:pPr>
      <w:r w:rsidRPr="003604B6">
        <w:rPr>
          <w:rFonts w:ascii="Verdana" w:eastAsia="Times New Roman" w:hAnsi="Verdana"/>
          <w:bCs/>
          <w:i/>
          <w:color w:val="222222"/>
          <w:sz w:val="18"/>
          <w:szCs w:val="18"/>
          <w:lang w:val="es-ES_tradnl" w:eastAsia="es-ES"/>
        </w:rPr>
        <w:t>Carta de los Derechos Fundamentales de la Unión Europea</w:t>
      </w:r>
      <w:r w:rsidRPr="003604B6">
        <w:rPr>
          <w:rFonts w:ascii="Verdana" w:eastAsia="Times New Roman" w:hAnsi="Verdana"/>
          <w:bCs/>
          <w:color w:val="222222"/>
          <w:sz w:val="18"/>
          <w:szCs w:val="18"/>
          <w:lang w:val="es-ES_tradnl" w:eastAsia="es-ES"/>
        </w:rPr>
        <w:t>. Disponible en</w:t>
      </w:r>
      <w:r w:rsidR="003362CF" w:rsidRPr="003604B6">
        <w:rPr>
          <w:rFonts w:ascii="Verdana" w:eastAsia="Times New Roman" w:hAnsi="Verdana"/>
          <w:bCs/>
          <w:color w:val="222222"/>
          <w:sz w:val="18"/>
          <w:szCs w:val="18"/>
          <w:lang w:val="es-ES_tradnl" w:eastAsia="es-ES"/>
        </w:rPr>
        <w:t xml:space="preserve"> </w:t>
      </w:r>
      <w:hyperlink r:id="rId63" w:history="1">
        <w:r w:rsidR="003362CF" w:rsidRPr="003604B6">
          <w:rPr>
            <w:rStyle w:val="Hipervnculo"/>
            <w:rFonts w:ascii="Verdana" w:hAnsi="Verdana"/>
            <w:sz w:val="18"/>
            <w:szCs w:val="18"/>
            <w:u w:val="none"/>
          </w:rPr>
          <w:t>http://www.europarl.europa.eu/charter/pdf/text_es.pdf</w:t>
        </w:r>
      </w:hyperlink>
      <w:r w:rsidR="003362CF" w:rsidRPr="003604B6">
        <w:rPr>
          <w:rStyle w:val="Hipervnculo"/>
          <w:rFonts w:ascii="Verdana" w:hAnsi="Verdana"/>
          <w:sz w:val="18"/>
          <w:szCs w:val="18"/>
          <w:u w:val="none"/>
        </w:rPr>
        <w:t xml:space="preserve"> </w:t>
      </w:r>
      <w:r w:rsidRPr="003604B6">
        <w:rPr>
          <w:rFonts w:ascii="Verdana" w:eastAsia="Times New Roman" w:hAnsi="Verdana"/>
          <w:bCs/>
          <w:color w:val="222222"/>
          <w:sz w:val="18"/>
          <w:szCs w:val="18"/>
          <w:lang w:val="es-ES_tradnl" w:eastAsia="es-ES"/>
        </w:rPr>
        <w:t xml:space="preserve"> </w:t>
      </w:r>
    </w:p>
    <w:p w14:paraId="50129005" w14:textId="67AF0D4E" w:rsidR="005115B3" w:rsidRDefault="003362CF" w:rsidP="003604B6">
      <w:pPr>
        <w:autoSpaceDE w:val="0"/>
        <w:autoSpaceDN w:val="0"/>
        <w:adjustRightInd w:val="0"/>
        <w:ind w:left="29" w:hanging="709"/>
        <w:rPr>
          <w:rFonts w:ascii="Verdana" w:hAnsi="Verdana"/>
          <w:sz w:val="18"/>
          <w:szCs w:val="18"/>
        </w:rPr>
      </w:pPr>
      <w:r w:rsidRPr="003604B6">
        <w:rPr>
          <w:rFonts w:ascii="Verdana" w:hAnsi="Verdana"/>
          <w:i/>
          <w:sz w:val="18"/>
          <w:szCs w:val="18"/>
        </w:rPr>
        <w:t>Convenio Europeo de Derechos Humanos.</w:t>
      </w:r>
      <w:r w:rsidRPr="003604B6">
        <w:rPr>
          <w:rFonts w:ascii="Verdana" w:hAnsi="Verdana"/>
          <w:sz w:val="18"/>
          <w:szCs w:val="18"/>
        </w:rPr>
        <w:t xml:space="preserve"> Disponible en </w:t>
      </w:r>
      <w:hyperlink r:id="rId64" w:history="1">
        <w:r w:rsidRPr="003604B6">
          <w:rPr>
            <w:rFonts w:ascii="Verdana" w:hAnsi="Verdana"/>
            <w:color w:val="0000FF"/>
            <w:sz w:val="18"/>
            <w:szCs w:val="18"/>
          </w:rPr>
          <w:t>http://www.echr.coe.int/Documents/Convention_SPA.pdf</w:t>
        </w:r>
      </w:hyperlink>
      <w:r w:rsidRPr="003604B6">
        <w:rPr>
          <w:rFonts w:ascii="Verdana" w:hAnsi="Verdana"/>
          <w:sz w:val="18"/>
          <w:szCs w:val="18"/>
        </w:rPr>
        <w:t xml:space="preserve"> </w:t>
      </w:r>
    </w:p>
    <w:p w14:paraId="419E6172" w14:textId="77777777" w:rsidR="006B6529" w:rsidRPr="003604B6" w:rsidRDefault="006B6529" w:rsidP="006B6529">
      <w:pPr>
        <w:autoSpaceDE w:val="0"/>
        <w:autoSpaceDN w:val="0"/>
        <w:adjustRightInd w:val="0"/>
        <w:rPr>
          <w:rFonts w:ascii="Verdana" w:hAnsi="Verdana"/>
          <w:sz w:val="18"/>
          <w:szCs w:val="18"/>
        </w:rPr>
      </w:pPr>
    </w:p>
    <w:p w14:paraId="7802D471" w14:textId="5900D5A1" w:rsidR="005115B3" w:rsidRPr="00683E90" w:rsidRDefault="005115B3" w:rsidP="00683E90">
      <w:pPr>
        <w:pStyle w:val="Prrafodelista"/>
        <w:numPr>
          <w:ilvl w:val="0"/>
          <w:numId w:val="29"/>
        </w:numPr>
        <w:shd w:val="clear" w:color="auto" w:fill="FFFFFF"/>
        <w:spacing w:after="60"/>
        <w:rPr>
          <w:rFonts w:ascii="Verdana" w:eastAsia="Times New Roman" w:hAnsi="Verdana"/>
          <w:b/>
          <w:bCs/>
          <w:color w:val="222222"/>
          <w:sz w:val="18"/>
          <w:szCs w:val="18"/>
          <w:lang w:val="es-ES_tradnl" w:eastAsia="es-ES"/>
        </w:rPr>
      </w:pPr>
      <w:r w:rsidRPr="00683E90">
        <w:rPr>
          <w:rFonts w:ascii="Verdana" w:eastAsia="Times New Roman" w:hAnsi="Verdana"/>
          <w:b/>
          <w:bCs/>
          <w:color w:val="222222"/>
          <w:sz w:val="18"/>
          <w:szCs w:val="18"/>
          <w:lang w:val="es-ES_tradnl" w:eastAsia="es-ES"/>
        </w:rPr>
        <w:t>Resoluciones</w:t>
      </w:r>
    </w:p>
    <w:p w14:paraId="77CC0211" w14:textId="5818E0C2" w:rsidR="005115B3" w:rsidRDefault="00795ACC" w:rsidP="00683E90">
      <w:pPr>
        <w:pStyle w:val="Textonotapie"/>
        <w:ind w:left="29" w:hanging="709"/>
        <w:rPr>
          <w:rFonts w:ascii="Verdana" w:hAnsi="Verdana"/>
          <w:sz w:val="18"/>
          <w:szCs w:val="18"/>
        </w:rPr>
      </w:pPr>
      <w:r w:rsidRPr="003604B6">
        <w:rPr>
          <w:rFonts w:ascii="Verdana" w:hAnsi="Verdana" w:cs="Arial"/>
          <w:bCs/>
          <w:i/>
          <w:sz w:val="18"/>
          <w:szCs w:val="18"/>
          <w:shd w:val="clear" w:color="auto" w:fill="FFFFFF"/>
        </w:rPr>
        <w:lastRenderedPageBreak/>
        <w:t xml:space="preserve">Resolución del Parlamento Europeo, de 18 de junio de 2020, sobre la Estrategia Europea sobre Discapacidad posterior a 2020. </w:t>
      </w:r>
      <w:r w:rsidRPr="003604B6">
        <w:rPr>
          <w:rFonts w:ascii="Verdana" w:hAnsi="Verdana" w:cs="Arial"/>
          <w:bCs/>
          <w:sz w:val="18"/>
          <w:szCs w:val="18"/>
          <w:shd w:val="clear" w:color="auto" w:fill="FFFFFF"/>
        </w:rPr>
        <w:t xml:space="preserve">Disponible en </w:t>
      </w:r>
      <w:hyperlink r:id="rId65" w:history="1">
        <w:r w:rsidRPr="003604B6">
          <w:rPr>
            <w:rStyle w:val="Hipervnculo"/>
            <w:rFonts w:ascii="Verdana" w:hAnsi="Verdana"/>
            <w:sz w:val="18"/>
            <w:szCs w:val="18"/>
            <w:u w:val="none"/>
          </w:rPr>
          <w:t>https://www.europarl.europa.eu/doceo/document/TA-9-2020-0156_ES.html</w:t>
        </w:r>
      </w:hyperlink>
      <w:r w:rsidRPr="003604B6">
        <w:rPr>
          <w:rFonts w:ascii="Verdana" w:hAnsi="Verdana"/>
          <w:sz w:val="18"/>
          <w:szCs w:val="18"/>
        </w:rPr>
        <w:t xml:space="preserve"> </w:t>
      </w:r>
    </w:p>
    <w:p w14:paraId="4D735A8D" w14:textId="77777777" w:rsidR="006B6529" w:rsidRPr="00683E90" w:rsidRDefault="006B6529" w:rsidP="006B6529">
      <w:pPr>
        <w:pStyle w:val="Textonotapie"/>
        <w:rPr>
          <w:rFonts w:ascii="Verdana" w:hAnsi="Verdana"/>
          <w:sz w:val="18"/>
          <w:szCs w:val="18"/>
        </w:rPr>
      </w:pPr>
    </w:p>
    <w:p w14:paraId="674DDEB6" w14:textId="5C61EF01" w:rsidR="005115B3" w:rsidRDefault="005115B3" w:rsidP="00683E90">
      <w:pPr>
        <w:pStyle w:val="Prrafodelista"/>
        <w:numPr>
          <w:ilvl w:val="0"/>
          <w:numId w:val="29"/>
        </w:numPr>
        <w:shd w:val="clear" w:color="auto" w:fill="FFFFFF"/>
        <w:spacing w:after="60"/>
        <w:rPr>
          <w:rFonts w:ascii="Verdana" w:eastAsia="Times New Roman" w:hAnsi="Verdana"/>
          <w:b/>
          <w:bCs/>
          <w:color w:val="222222"/>
          <w:sz w:val="18"/>
          <w:szCs w:val="18"/>
          <w:lang w:val="es-ES_tradnl" w:eastAsia="es-ES"/>
        </w:rPr>
      </w:pPr>
      <w:r>
        <w:rPr>
          <w:rFonts w:ascii="Verdana" w:eastAsia="Times New Roman" w:hAnsi="Verdana"/>
          <w:b/>
          <w:bCs/>
          <w:color w:val="222222"/>
          <w:sz w:val="18"/>
          <w:szCs w:val="18"/>
          <w:lang w:val="es-ES_tradnl" w:eastAsia="es-ES"/>
        </w:rPr>
        <w:t>Comunicaciones</w:t>
      </w:r>
    </w:p>
    <w:p w14:paraId="341AEC87" w14:textId="77777777" w:rsidR="006B6529" w:rsidRDefault="006B6529" w:rsidP="006B6529">
      <w:pPr>
        <w:pStyle w:val="Prrafodelista"/>
        <w:shd w:val="clear" w:color="auto" w:fill="FFFFFF"/>
        <w:spacing w:after="60"/>
        <w:ind w:left="644" w:firstLine="0"/>
        <w:rPr>
          <w:rFonts w:ascii="Verdana" w:eastAsia="Times New Roman" w:hAnsi="Verdana"/>
          <w:b/>
          <w:bCs/>
          <w:color w:val="222222"/>
          <w:sz w:val="18"/>
          <w:szCs w:val="18"/>
          <w:lang w:val="es-ES_tradnl" w:eastAsia="es-ES"/>
        </w:rPr>
      </w:pPr>
    </w:p>
    <w:p w14:paraId="1A4A9F76" w14:textId="21E0DD83" w:rsidR="00E835A9" w:rsidRDefault="00683E90" w:rsidP="00683E90">
      <w:pPr>
        <w:pStyle w:val="Textonotapie"/>
        <w:ind w:left="29" w:hanging="709"/>
        <w:rPr>
          <w:rFonts w:ascii="Verdana" w:hAnsi="Verdana"/>
          <w:bCs/>
          <w:color w:val="000000"/>
          <w:sz w:val="18"/>
          <w:szCs w:val="18"/>
          <w:shd w:val="clear" w:color="auto" w:fill="FFFFFF"/>
        </w:rPr>
      </w:pPr>
      <w:r w:rsidRPr="00683E90">
        <w:rPr>
          <w:rFonts w:ascii="Verdana" w:hAnsi="Verdana"/>
          <w:bCs/>
          <w:color w:val="000000"/>
          <w:sz w:val="18"/>
          <w:szCs w:val="18"/>
          <w:shd w:val="clear" w:color="auto" w:fill="FFFFFF"/>
        </w:rPr>
        <w:t xml:space="preserve">Comunicación de la </w:t>
      </w:r>
      <w:r>
        <w:rPr>
          <w:rFonts w:ascii="Verdana" w:hAnsi="Verdana"/>
          <w:bCs/>
          <w:color w:val="000000"/>
          <w:sz w:val="18"/>
          <w:szCs w:val="18"/>
          <w:shd w:val="clear" w:color="auto" w:fill="FFFFFF"/>
        </w:rPr>
        <w:t>C</w:t>
      </w:r>
      <w:r w:rsidRPr="00683E90">
        <w:rPr>
          <w:rFonts w:ascii="Verdana" w:hAnsi="Verdana"/>
          <w:bCs/>
          <w:color w:val="000000"/>
          <w:sz w:val="18"/>
          <w:szCs w:val="18"/>
          <w:shd w:val="clear" w:color="auto" w:fill="FFFFFF"/>
        </w:rPr>
        <w:t xml:space="preserve">omisión al </w:t>
      </w:r>
      <w:r>
        <w:rPr>
          <w:rFonts w:ascii="Verdana" w:hAnsi="Verdana"/>
          <w:bCs/>
          <w:color w:val="000000"/>
          <w:sz w:val="18"/>
          <w:szCs w:val="18"/>
          <w:shd w:val="clear" w:color="auto" w:fill="FFFFFF"/>
        </w:rPr>
        <w:t>P</w:t>
      </w:r>
      <w:r w:rsidRPr="00683E90">
        <w:rPr>
          <w:rFonts w:ascii="Verdana" w:hAnsi="Verdana"/>
          <w:bCs/>
          <w:color w:val="000000"/>
          <w:sz w:val="18"/>
          <w:szCs w:val="18"/>
          <w:shd w:val="clear" w:color="auto" w:fill="FFFFFF"/>
        </w:rPr>
        <w:t xml:space="preserve">arlamento </w:t>
      </w:r>
      <w:r>
        <w:rPr>
          <w:rFonts w:ascii="Verdana" w:hAnsi="Verdana"/>
          <w:bCs/>
          <w:color w:val="000000"/>
          <w:sz w:val="18"/>
          <w:szCs w:val="18"/>
          <w:shd w:val="clear" w:color="auto" w:fill="FFFFFF"/>
        </w:rPr>
        <w:t>E</w:t>
      </w:r>
      <w:r w:rsidRPr="00683E90">
        <w:rPr>
          <w:rFonts w:ascii="Verdana" w:hAnsi="Verdana"/>
          <w:bCs/>
          <w:color w:val="000000"/>
          <w:sz w:val="18"/>
          <w:szCs w:val="18"/>
          <w:shd w:val="clear" w:color="auto" w:fill="FFFFFF"/>
        </w:rPr>
        <w:t xml:space="preserve">uropeo, al </w:t>
      </w:r>
      <w:r>
        <w:rPr>
          <w:rFonts w:ascii="Verdana" w:hAnsi="Verdana"/>
          <w:bCs/>
          <w:color w:val="000000"/>
          <w:sz w:val="18"/>
          <w:szCs w:val="18"/>
          <w:shd w:val="clear" w:color="auto" w:fill="FFFFFF"/>
        </w:rPr>
        <w:t>C</w:t>
      </w:r>
      <w:r w:rsidRPr="00683E90">
        <w:rPr>
          <w:rFonts w:ascii="Verdana" w:hAnsi="Verdana"/>
          <w:bCs/>
          <w:color w:val="000000"/>
          <w:sz w:val="18"/>
          <w:szCs w:val="18"/>
          <w:shd w:val="clear" w:color="auto" w:fill="FFFFFF"/>
        </w:rPr>
        <w:t xml:space="preserve">onsejo </w:t>
      </w:r>
      <w:r>
        <w:rPr>
          <w:rFonts w:ascii="Verdana" w:hAnsi="Verdana"/>
          <w:bCs/>
          <w:color w:val="000000"/>
          <w:sz w:val="18"/>
          <w:szCs w:val="18"/>
          <w:shd w:val="clear" w:color="auto" w:fill="FFFFFF"/>
        </w:rPr>
        <w:t>E</w:t>
      </w:r>
      <w:r w:rsidRPr="00683E90">
        <w:rPr>
          <w:rFonts w:ascii="Verdana" w:hAnsi="Verdana"/>
          <w:bCs/>
          <w:color w:val="000000"/>
          <w:sz w:val="18"/>
          <w:szCs w:val="18"/>
          <w:shd w:val="clear" w:color="auto" w:fill="FFFFFF"/>
        </w:rPr>
        <w:t xml:space="preserve">uropeo, al </w:t>
      </w:r>
      <w:r>
        <w:rPr>
          <w:rFonts w:ascii="Verdana" w:hAnsi="Verdana"/>
          <w:bCs/>
          <w:color w:val="000000"/>
          <w:sz w:val="18"/>
          <w:szCs w:val="18"/>
          <w:shd w:val="clear" w:color="auto" w:fill="FFFFFF"/>
        </w:rPr>
        <w:t>C</w:t>
      </w:r>
      <w:r w:rsidRPr="00683E90">
        <w:rPr>
          <w:rFonts w:ascii="Verdana" w:hAnsi="Verdana"/>
          <w:bCs/>
          <w:color w:val="000000"/>
          <w:sz w:val="18"/>
          <w:szCs w:val="18"/>
          <w:shd w:val="clear" w:color="auto" w:fill="FFFFFF"/>
        </w:rPr>
        <w:t xml:space="preserve">onsejo, al </w:t>
      </w:r>
      <w:r>
        <w:rPr>
          <w:rFonts w:ascii="Verdana" w:hAnsi="Verdana"/>
          <w:bCs/>
          <w:color w:val="000000"/>
          <w:sz w:val="18"/>
          <w:szCs w:val="18"/>
          <w:shd w:val="clear" w:color="auto" w:fill="FFFFFF"/>
        </w:rPr>
        <w:t>C</w:t>
      </w:r>
      <w:r w:rsidRPr="00683E90">
        <w:rPr>
          <w:rFonts w:ascii="Verdana" w:hAnsi="Verdana"/>
          <w:bCs/>
          <w:color w:val="000000"/>
          <w:sz w:val="18"/>
          <w:szCs w:val="18"/>
          <w:shd w:val="clear" w:color="auto" w:fill="FFFFFF"/>
        </w:rPr>
        <w:t xml:space="preserve">omité </w:t>
      </w:r>
      <w:r>
        <w:rPr>
          <w:rFonts w:ascii="Verdana" w:hAnsi="Verdana"/>
          <w:bCs/>
          <w:color w:val="000000"/>
          <w:sz w:val="18"/>
          <w:szCs w:val="18"/>
          <w:shd w:val="clear" w:color="auto" w:fill="FFFFFF"/>
        </w:rPr>
        <w:t>E</w:t>
      </w:r>
      <w:r w:rsidRPr="00683E90">
        <w:rPr>
          <w:rFonts w:ascii="Verdana" w:hAnsi="Verdana"/>
          <w:bCs/>
          <w:color w:val="000000"/>
          <w:sz w:val="18"/>
          <w:szCs w:val="18"/>
          <w:shd w:val="clear" w:color="auto" w:fill="FFFFFF"/>
        </w:rPr>
        <w:t xml:space="preserve">conómico y </w:t>
      </w:r>
      <w:r>
        <w:rPr>
          <w:rFonts w:ascii="Verdana" w:hAnsi="Verdana"/>
          <w:bCs/>
          <w:color w:val="000000"/>
          <w:sz w:val="18"/>
          <w:szCs w:val="18"/>
          <w:shd w:val="clear" w:color="auto" w:fill="FFFFFF"/>
        </w:rPr>
        <w:t>S</w:t>
      </w:r>
      <w:r w:rsidRPr="00683E90">
        <w:rPr>
          <w:rFonts w:ascii="Verdana" w:hAnsi="Verdana"/>
          <w:bCs/>
          <w:color w:val="000000"/>
          <w:sz w:val="18"/>
          <w:szCs w:val="18"/>
          <w:shd w:val="clear" w:color="auto" w:fill="FFFFFF"/>
        </w:rPr>
        <w:t xml:space="preserve">ocial </w:t>
      </w:r>
      <w:r>
        <w:rPr>
          <w:rFonts w:ascii="Verdana" w:hAnsi="Verdana"/>
          <w:bCs/>
          <w:color w:val="000000"/>
          <w:sz w:val="18"/>
          <w:szCs w:val="18"/>
          <w:shd w:val="clear" w:color="auto" w:fill="FFFFFF"/>
        </w:rPr>
        <w:t>E</w:t>
      </w:r>
      <w:r w:rsidRPr="00683E90">
        <w:rPr>
          <w:rFonts w:ascii="Verdana" w:hAnsi="Verdana"/>
          <w:bCs/>
          <w:color w:val="000000"/>
          <w:sz w:val="18"/>
          <w:szCs w:val="18"/>
          <w:shd w:val="clear" w:color="auto" w:fill="FFFFFF"/>
        </w:rPr>
        <w:t xml:space="preserve">uropeo y al </w:t>
      </w:r>
      <w:r>
        <w:rPr>
          <w:rFonts w:ascii="Verdana" w:hAnsi="Verdana"/>
          <w:bCs/>
          <w:color w:val="000000"/>
          <w:sz w:val="18"/>
          <w:szCs w:val="18"/>
          <w:shd w:val="clear" w:color="auto" w:fill="FFFFFF"/>
        </w:rPr>
        <w:t>C</w:t>
      </w:r>
      <w:r w:rsidRPr="00683E90">
        <w:rPr>
          <w:rFonts w:ascii="Verdana" w:hAnsi="Verdana"/>
          <w:bCs/>
          <w:color w:val="000000"/>
          <w:sz w:val="18"/>
          <w:szCs w:val="18"/>
          <w:shd w:val="clear" w:color="auto" w:fill="FFFFFF"/>
        </w:rPr>
        <w:t xml:space="preserve">omité de las </w:t>
      </w:r>
      <w:r>
        <w:rPr>
          <w:rFonts w:ascii="Verdana" w:hAnsi="Verdana"/>
          <w:bCs/>
          <w:color w:val="000000"/>
          <w:sz w:val="18"/>
          <w:szCs w:val="18"/>
          <w:shd w:val="clear" w:color="auto" w:fill="FFFFFF"/>
        </w:rPr>
        <w:t>R</w:t>
      </w:r>
      <w:r w:rsidRPr="00683E90">
        <w:rPr>
          <w:rFonts w:ascii="Verdana" w:hAnsi="Verdana"/>
          <w:bCs/>
          <w:color w:val="000000"/>
          <w:sz w:val="18"/>
          <w:szCs w:val="18"/>
          <w:shd w:val="clear" w:color="auto" w:fill="FFFFFF"/>
        </w:rPr>
        <w:t>egiones</w:t>
      </w:r>
      <w:r w:rsidR="00E921F3" w:rsidRPr="00683E90">
        <w:rPr>
          <w:rFonts w:ascii="Verdana" w:hAnsi="Verdana"/>
          <w:bCs/>
          <w:smallCaps/>
          <w:color w:val="000000"/>
          <w:sz w:val="18"/>
          <w:szCs w:val="18"/>
          <w:shd w:val="clear" w:color="auto" w:fill="FFFFFF"/>
        </w:rPr>
        <w:t xml:space="preserve">: </w:t>
      </w:r>
      <w:r w:rsidR="00E921F3" w:rsidRPr="00683E90">
        <w:rPr>
          <w:rFonts w:ascii="Verdana" w:hAnsi="Verdana"/>
          <w:bCs/>
          <w:i/>
          <w:color w:val="000000"/>
          <w:sz w:val="18"/>
          <w:szCs w:val="18"/>
          <w:shd w:val="clear" w:color="auto" w:fill="FFFFFF"/>
        </w:rPr>
        <w:t xml:space="preserve">Plan coordinado sobre la </w:t>
      </w:r>
      <w:r>
        <w:rPr>
          <w:rFonts w:ascii="Verdana" w:hAnsi="Verdana"/>
          <w:bCs/>
          <w:i/>
          <w:color w:val="000000"/>
          <w:sz w:val="18"/>
          <w:szCs w:val="18"/>
          <w:shd w:val="clear" w:color="auto" w:fill="FFFFFF"/>
        </w:rPr>
        <w:t>I</w:t>
      </w:r>
      <w:r w:rsidR="00E921F3" w:rsidRPr="00683E90">
        <w:rPr>
          <w:rFonts w:ascii="Verdana" w:hAnsi="Verdana"/>
          <w:bCs/>
          <w:i/>
          <w:color w:val="000000"/>
          <w:sz w:val="18"/>
          <w:szCs w:val="18"/>
          <w:shd w:val="clear" w:color="auto" w:fill="FFFFFF"/>
        </w:rPr>
        <w:t xml:space="preserve">nteligencia </w:t>
      </w:r>
      <w:r>
        <w:rPr>
          <w:rFonts w:ascii="Verdana" w:hAnsi="Verdana"/>
          <w:bCs/>
          <w:i/>
          <w:color w:val="000000"/>
          <w:sz w:val="18"/>
          <w:szCs w:val="18"/>
          <w:shd w:val="clear" w:color="auto" w:fill="FFFFFF"/>
        </w:rPr>
        <w:t>A</w:t>
      </w:r>
      <w:r w:rsidR="00E921F3" w:rsidRPr="00683E90">
        <w:rPr>
          <w:rFonts w:ascii="Verdana" w:hAnsi="Verdana"/>
          <w:bCs/>
          <w:i/>
          <w:color w:val="000000"/>
          <w:sz w:val="18"/>
          <w:szCs w:val="18"/>
          <w:shd w:val="clear" w:color="auto" w:fill="FFFFFF"/>
        </w:rPr>
        <w:t>rtificial</w:t>
      </w:r>
      <w:r w:rsidR="00E921F3" w:rsidRPr="00683E90">
        <w:rPr>
          <w:rFonts w:ascii="Verdana" w:hAnsi="Verdana"/>
          <w:bCs/>
          <w:color w:val="000000"/>
          <w:sz w:val="18"/>
          <w:szCs w:val="18"/>
          <w:shd w:val="clear" w:color="auto" w:fill="FFFFFF"/>
        </w:rPr>
        <w:t xml:space="preserve">, 2018. Disponible en </w:t>
      </w:r>
      <w:hyperlink r:id="rId66" w:history="1">
        <w:r w:rsidR="00171CC4" w:rsidRPr="00683E90">
          <w:rPr>
            <w:rStyle w:val="Hipervnculo"/>
            <w:rFonts w:ascii="Verdana" w:hAnsi="Verdana"/>
            <w:bCs/>
            <w:sz w:val="18"/>
            <w:szCs w:val="18"/>
            <w:u w:val="none"/>
            <w:shd w:val="clear" w:color="auto" w:fill="FFFFFF"/>
          </w:rPr>
          <w:t>https://eurlex.europa.eu/legalcontent/ES/TXT/HTML/?uri=CELEX:52018DC0795&amp;from=DA</w:t>
        </w:r>
      </w:hyperlink>
      <w:r w:rsidR="00E921F3" w:rsidRPr="00683E90">
        <w:rPr>
          <w:rFonts w:ascii="Verdana" w:hAnsi="Verdana"/>
          <w:bCs/>
          <w:color w:val="000000"/>
          <w:sz w:val="18"/>
          <w:szCs w:val="18"/>
          <w:shd w:val="clear" w:color="auto" w:fill="FFFFFF"/>
        </w:rPr>
        <w:t xml:space="preserve"> </w:t>
      </w:r>
    </w:p>
    <w:p w14:paraId="4A9EB059" w14:textId="77777777" w:rsidR="006B6529" w:rsidRPr="00683E90" w:rsidRDefault="006B6529" w:rsidP="006B6529">
      <w:pPr>
        <w:pStyle w:val="Textonotapie"/>
        <w:rPr>
          <w:rFonts w:ascii="Verdana" w:hAnsi="Verdana"/>
          <w:bCs/>
          <w:color w:val="000000"/>
          <w:sz w:val="18"/>
          <w:szCs w:val="18"/>
          <w:shd w:val="clear" w:color="auto" w:fill="FFFFFF"/>
        </w:rPr>
      </w:pPr>
    </w:p>
    <w:p w14:paraId="576C92D3" w14:textId="4C9136AC" w:rsidR="00E835A9" w:rsidRDefault="00E835A9" w:rsidP="00683E90">
      <w:pPr>
        <w:pStyle w:val="Prrafodelista"/>
        <w:numPr>
          <w:ilvl w:val="0"/>
          <w:numId w:val="16"/>
        </w:numPr>
        <w:shd w:val="clear" w:color="auto" w:fill="FFFFFF"/>
        <w:spacing w:after="60"/>
        <w:rPr>
          <w:rFonts w:ascii="Verdana" w:eastAsia="Times New Roman" w:hAnsi="Verdana"/>
          <w:b/>
          <w:bCs/>
          <w:color w:val="222222"/>
          <w:sz w:val="18"/>
          <w:szCs w:val="18"/>
          <w:lang w:val="es-ES_tradnl" w:eastAsia="es-ES"/>
        </w:rPr>
      </w:pPr>
      <w:r w:rsidRPr="00683E90">
        <w:rPr>
          <w:rFonts w:ascii="Verdana" w:eastAsia="Times New Roman" w:hAnsi="Verdana"/>
          <w:b/>
          <w:bCs/>
          <w:color w:val="222222"/>
          <w:sz w:val="18"/>
          <w:szCs w:val="18"/>
          <w:lang w:val="es-ES_tradnl" w:eastAsia="es-ES"/>
        </w:rPr>
        <w:t>Consejo de Europa</w:t>
      </w:r>
    </w:p>
    <w:p w14:paraId="79EB4C1B" w14:textId="77777777" w:rsidR="006B6529" w:rsidRPr="00683E90" w:rsidRDefault="006B6529" w:rsidP="006B6529">
      <w:pPr>
        <w:pStyle w:val="Prrafodelista"/>
        <w:shd w:val="clear" w:color="auto" w:fill="FFFFFF"/>
        <w:spacing w:after="60"/>
        <w:ind w:left="644" w:firstLine="0"/>
        <w:rPr>
          <w:rFonts w:ascii="Verdana" w:eastAsia="Times New Roman" w:hAnsi="Verdana"/>
          <w:b/>
          <w:bCs/>
          <w:color w:val="222222"/>
          <w:sz w:val="18"/>
          <w:szCs w:val="18"/>
          <w:lang w:val="es-ES_tradnl" w:eastAsia="es-ES"/>
        </w:rPr>
      </w:pPr>
    </w:p>
    <w:p w14:paraId="4F32F46F" w14:textId="079C4E15" w:rsidR="00E835A9" w:rsidRDefault="003362CF" w:rsidP="00683E90">
      <w:pPr>
        <w:pStyle w:val="Prrafodelista"/>
        <w:shd w:val="clear" w:color="auto" w:fill="FFFFFF"/>
        <w:ind w:left="29" w:hanging="709"/>
        <w:rPr>
          <w:rFonts w:ascii="Verdana" w:hAnsi="Verdana"/>
          <w:color w:val="44546A" w:themeColor="text2"/>
          <w:sz w:val="18"/>
          <w:szCs w:val="18"/>
        </w:rPr>
      </w:pPr>
      <w:r w:rsidRPr="003362CF">
        <w:rPr>
          <w:rFonts w:ascii="Verdana" w:hAnsi="Verdana" w:cs="Arial"/>
          <w:bCs/>
          <w:i/>
          <w:sz w:val="18"/>
          <w:szCs w:val="18"/>
          <w:shd w:val="clear" w:color="auto" w:fill="FFFFFF"/>
        </w:rPr>
        <w:t>Decisión </w:t>
      </w:r>
      <w:hyperlink r:id="rId67" w:history="1">
        <w:r w:rsidRPr="003362CF">
          <w:rPr>
            <w:rStyle w:val="Hipervnculo"/>
            <w:rFonts w:ascii="Verdana" w:hAnsi="Verdana" w:cs="Arial"/>
            <w:bCs/>
            <w:i/>
            <w:color w:val="auto"/>
            <w:sz w:val="18"/>
            <w:szCs w:val="18"/>
            <w:u w:val="none"/>
            <w:shd w:val="clear" w:color="auto" w:fill="FFFFFF"/>
          </w:rPr>
          <w:t>2001/903/CE</w:t>
        </w:r>
      </w:hyperlink>
      <w:r w:rsidRPr="003362CF">
        <w:rPr>
          <w:rFonts w:ascii="Verdana" w:hAnsi="Verdana" w:cs="Arial"/>
          <w:bCs/>
          <w:i/>
          <w:sz w:val="18"/>
          <w:szCs w:val="18"/>
          <w:shd w:val="clear" w:color="auto" w:fill="FFFFFF"/>
        </w:rPr>
        <w:t> del Consejo, de 3 de diciembre de 2001, sobre el Año Europeo de las personas con discapacidad 2003.</w:t>
      </w:r>
      <w:r>
        <w:rPr>
          <w:rFonts w:ascii="Verdana" w:hAnsi="Verdana" w:cs="Arial"/>
          <w:bCs/>
          <w:sz w:val="18"/>
          <w:szCs w:val="18"/>
          <w:shd w:val="clear" w:color="auto" w:fill="FFFFFF"/>
        </w:rPr>
        <w:t xml:space="preserve"> Disponible en </w:t>
      </w:r>
      <w:hyperlink r:id="rId68" w:history="1">
        <w:r w:rsidRPr="003362CF">
          <w:rPr>
            <w:rStyle w:val="Hipervnculo"/>
            <w:rFonts w:ascii="Verdana" w:hAnsi="Verdana"/>
            <w:sz w:val="18"/>
            <w:szCs w:val="18"/>
            <w:u w:val="none"/>
          </w:rPr>
          <w:t>https://bit.ly/1x6DvIy</w:t>
        </w:r>
      </w:hyperlink>
      <w:r w:rsidRPr="003362CF">
        <w:rPr>
          <w:rFonts w:ascii="Verdana" w:hAnsi="Verdana"/>
          <w:color w:val="44546A" w:themeColor="text2"/>
          <w:sz w:val="18"/>
          <w:szCs w:val="18"/>
        </w:rPr>
        <w:t xml:space="preserve"> </w:t>
      </w:r>
    </w:p>
    <w:p w14:paraId="126C2CEF" w14:textId="77777777" w:rsidR="006B6529" w:rsidRPr="006B6529" w:rsidRDefault="006B6529" w:rsidP="006B6529">
      <w:pPr>
        <w:shd w:val="clear" w:color="auto" w:fill="FFFFFF"/>
        <w:ind w:firstLine="0"/>
        <w:rPr>
          <w:rFonts w:ascii="Verdana" w:eastAsia="Times New Roman" w:hAnsi="Verdana"/>
          <w:bCs/>
          <w:sz w:val="18"/>
          <w:szCs w:val="18"/>
          <w:lang w:val="es-ES_tradnl" w:eastAsia="es-ES"/>
        </w:rPr>
      </w:pPr>
    </w:p>
    <w:p w14:paraId="5518C87C" w14:textId="1DB013F0" w:rsidR="00E835A9" w:rsidRDefault="00E835A9" w:rsidP="00683E90">
      <w:pPr>
        <w:pStyle w:val="Prrafodelista"/>
        <w:numPr>
          <w:ilvl w:val="0"/>
          <w:numId w:val="16"/>
        </w:numPr>
        <w:shd w:val="clear" w:color="auto" w:fill="FFFFFF"/>
        <w:spacing w:after="60"/>
        <w:rPr>
          <w:rFonts w:ascii="Verdana" w:eastAsia="Times New Roman" w:hAnsi="Verdana"/>
          <w:b/>
          <w:bCs/>
          <w:color w:val="222222"/>
          <w:sz w:val="18"/>
          <w:szCs w:val="18"/>
          <w:lang w:val="es-ES_tradnl" w:eastAsia="es-ES"/>
        </w:rPr>
      </w:pPr>
      <w:r>
        <w:rPr>
          <w:rFonts w:ascii="Verdana" w:eastAsia="Times New Roman" w:hAnsi="Verdana"/>
          <w:b/>
          <w:bCs/>
          <w:color w:val="222222"/>
          <w:sz w:val="18"/>
          <w:szCs w:val="18"/>
          <w:lang w:val="es-ES_tradnl" w:eastAsia="es-ES"/>
        </w:rPr>
        <w:t>Normativa Interamericana</w:t>
      </w:r>
    </w:p>
    <w:p w14:paraId="06F99C62" w14:textId="77777777" w:rsidR="006B6529" w:rsidRDefault="006B6529" w:rsidP="006B6529">
      <w:pPr>
        <w:pStyle w:val="Prrafodelista"/>
        <w:shd w:val="clear" w:color="auto" w:fill="FFFFFF"/>
        <w:spacing w:after="60"/>
        <w:ind w:left="644" w:firstLine="0"/>
        <w:rPr>
          <w:rFonts w:ascii="Verdana" w:eastAsia="Times New Roman" w:hAnsi="Verdana"/>
          <w:b/>
          <w:bCs/>
          <w:color w:val="222222"/>
          <w:sz w:val="18"/>
          <w:szCs w:val="18"/>
          <w:lang w:val="es-ES_tradnl" w:eastAsia="es-ES"/>
        </w:rPr>
      </w:pPr>
    </w:p>
    <w:p w14:paraId="105B7144" w14:textId="13FD3A4B" w:rsidR="00793B68" w:rsidRPr="00683E90" w:rsidRDefault="00793B68" w:rsidP="00683E90">
      <w:pPr>
        <w:shd w:val="clear" w:color="auto" w:fill="FFFFFF"/>
        <w:ind w:left="29" w:hanging="709"/>
        <w:rPr>
          <w:rStyle w:val="Textoennegrita"/>
          <w:rFonts w:ascii="Verdana" w:hAnsi="Verdana" w:cs="Tahoma"/>
          <w:b w:val="0"/>
          <w:color w:val="000000"/>
          <w:sz w:val="18"/>
          <w:szCs w:val="18"/>
          <w:shd w:val="clear" w:color="auto" w:fill="FFFFFF"/>
        </w:rPr>
      </w:pPr>
      <w:r w:rsidRPr="00683E90">
        <w:rPr>
          <w:rStyle w:val="Textoennegrita"/>
          <w:rFonts w:ascii="Verdana" w:hAnsi="Verdana" w:cs="Tahoma"/>
          <w:b w:val="0"/>
          <w:i/>
          <w:color w:val="000000"/>
          <w:sz w:val="18"/>
          <w:szCs w:val="18"/>
          <w:shd w:val="clear" w:color="auto" w:fill="FFFFFF"/>
        </w:rPr>
        <w:t xml:space="preserve">Convención Interamericana para la eliminación de todas las formas de discriminación contra las personas con discapacidad. </w:t>
      </w:r>
      <w:r w:rsidRPr="00683E90">
        <w:rPr>
          <w:rStyle w:val="Textoennegrita"/>
          <w:rFonts w:ascii="Verdana" w:hAnsi="Verdana" w:cs="Tahoma"/>
          <w:b w:val="0"/>
          <w:color w:val="000000"/>
          <w:sz w:val="18"/>
          <w:szCs w:val="18"/>
          <w:shd w:val="clear" w:color="auto" w:fill="FFFFFF"/>
        </w:rPr>
        <w:t xml:space="preserve">Disponible en </w:t>
      </w:r>
      <w:hyperlink r:id="rId69" w:history="1">
        <w:r w:rsidRPr="00683E90">
          <w:rPr>
            <w:rStyle w:val="Hipervnculo"/>
            <w:rFonts w:ascii="Verdana" w:hAnsi="Verdana" w:cs="Tahoma"/>
            <w:sz w:val="18"/>
            <w:szCs w:val="18"/>
            <w:u w:val="none"/>
            <w:shd w:val="clear" w:color="auto" w:fill="FFFFFF"/>
          </w:rPr>
          <w:t>http://www.oas.org/juridico/spanish/tratados/a-65.html</w:t>
        </w:r>
      </w:hyperlink>
      <w:r w:rsidRPr="00683E90">
        <w:rPr>
          <w:rStyle w:val="Textoennegrita"/>
          <w:rFonts w:ascii="Verdana" w:hAnsi="Verdana" w:cs="Tahoma"/>
          <w:b w:val="0"/>
          <w:color w:val="000000"/>
          <w:sz w:val="18"/>
          <w:szCs w:val="18"/>
          <w:shd w:val="clear" w:color="auto" w:fill="FFFFFF"/>
        </w:rPr>
        <w:t xml:space="preserve"> </w:t>
      </w:r>
    </w:p>
    <w:p w14:paraId="535A108A" w14:textId="14670177" w:rsidR="00E835A9" w:rsidRDefault="00793B68" w:rsidP="00683E90">
      <w:pPr>
        <w:pStyle w:val="Textonotapie"/>
        <w:spacing w:afterLines="40" w:after="96"/>
        <w:ind w:left="29" w:hanging="709"/>
        <w:rPr>
          <w:rFonts w:ascii="Verdana" w:hAnsi="Verdana"/>
          <w:sz w:val="18"/>
          <w:szCs w:val="18"/>
        </w:rPr>
      </w:pPr>
      <w:r w:rsidRPr="00683E90">
        <w:rPr>
          <w:rFonts w:ascii="Verdana" w:hAnsi="Verdana"/>
          <w:i/>
          <w:sz w:val="18"/>
          <w:szCs w:val="18"/>
        </w:rPr>
        <w:t>Organización de los Estados Americanos</w:t>
      </w:r>
      <w:r w:rsidRPr="00683E90">
        <w:rPr>
          <w:rFonts w:ascii="Verdana" w:hAnsi="Verdana"/>
          <w:smallCaps/>
          <w:sz w:val="18"/>
          <w:szCs w:val="18"/>
        </w:rPr>
        <w:t>:</w:t>
      </w:r>
      <w:r w:rsidRPr="00683E90">
        <w:rPr>
          <w:rFonts w:ascii="Verdana" w:hAnsi="Verdana"/>
          <w:sz w:val="18"/>
          <w:szCs w:val="18"/>
        </w:rPr>
        <w:t xml:space="preserve"> </w:t>
      </w:r>
      <w:r w:rsidRPr="00683E90">
        <w:rPr>
          <w:rFonts w:ascii="Verdana" w:hAnsi="Verdana"/>
          <w:i/>
          <w:sz w:val="18"/>
          <w:szCs w:val="18"/>
        </w:rPr>
        <w:t>Programa de Acción para el Decenio de las Américas por los Derechos y la Dignidad de las Personas con Discapacidad</w:t>
      </w:r>
      <w:r w:rsidRPr="00683E90">
        <w:rPr>
          <w:rFonts w:ascii="Verdana" w:hAnsi="Verdana"/>
          <w:sz w:val="18"/>
          <w:szCs w:val="18"/>
        </w:rPr>
        <w:t xml:space="preserve">.  Disponible en </w:t>
      </w:r>
      <w:hyperlink r:id="rId70" w:history="1">
        <w:r w:rsidRPr="00683E90">
          <w:rPr>
            <w:rStyle w:val="Hipervnculo"/>
            <w:rFonts w:ascii="Verdana" w:hAnsi="Verdana"/>
            <w:sz w:val="18"/>
            <w:szCs w:val="18"/>
            <w:u w:val="none"/>
          </w:rPr>
          <w:t>https://www.oas.org/dil/esp/ag-res_2339_xxxviii-o-07_esp.pdf</w:t>
        </w:r>
      </w:hyperlink>
      <w:r w:rsidRPr="00683E90">
        <w:rPr>
          <w:rFonts w:ascii="Verdana" w:hAnsi="Verdana"/>
          <w:sz w:val="18"/>
          <w:szCs w:val="18"/>
        </w:rPr>
        <w:t xml:space="preserve"> </w:t>
      </w:r>
    </w:p>
    <w:p w14:paraId="4EAFEB66" w14:textId="77777777" w:rsidR="006B6529" w:rsidRPr="00683E90" w:rsidRDefault="006B6529" w:rsidP="006B6529">
      <w:pPr>
        <w:pStyle w:val="Textonotapie"/>
        <w:spacing w:afterLines="40" w:after="96"/>
        <w:rPr>
          <w:rFonts w:ascii="Verdana" w:hAnsi="Verdana"/>
          <w:sz w:val="18"/>
          <w:szCs w:val="18"/>
        </w:rPr>
      </w:pPr>
    </w:p>
    <w:p w14:paraId="0BBAA060" w14:textId="64EE7682" w:rsidR="00E835A9" w:rsidRDefault="00E835A9" w:rsidP="00683E90">
      <w:pPr>
        <w:pStyle w:val="Prrafodelista"/>
        <w:numPr>
          <w:ilvl w:val="0"/>
          <w:numId w:val="15"/>
        </w:numPr>
        <w:shd w:val="clear" w:color="auto" w:fill="FFFFFF"/>
        <w:spacing w:after="60"/>
        <w:jc w:val="center"/>
        <w:rPr>
          <w:rFonts w:ascii="Verdana" w:eastAsia="Times New Roman" w:hAnsi="Verdana"/>
          <w:b/>
          <w:bCs/>
          <w:color w:val="222222"/>
          <w:sz w:val="18"/>
          <w:szCs w:val="18"/>
          <w:lang w:val="es-ES_tradnl" w:eastAsia="es-ES"/>
        </w:rPr>
      </w:pPr>
      <w:r>
        <w:rPr>
          <w:rFonts w:ascii="Verdana" w:eastAsia="Times New Roman" w:hAnsi="Verdana"/>
          <w:b/>
          <w:bCs/>
          <w:color w:val="222222"/>
          <w:sz w:val="18"/>
          <w:szCs w:val="18"/>
          <w:lang w:val="es-ES_tradnl" w:eastAsia="es-ES"/>
        </w:rPr>
        <w:t>NORMATIVA ESPAÑOLA</w:t>
      </w:r>
    </w:p>
    <w:p w14:paraId="2B453AB6" w14:textId="77777777" w:rsidR="006B6529" w:rsidRPr="00683E90" w:rsidRDefault="006B6529" w:rsidP="006B6529">
      <w:pPr>
        <w:pStyle w:val="Prrafodelista"/>
        <w:shd w:val="clear" w:color="auto" w:fill="FFFFFF"/>
        <w:spacing w:after="60"/>
        <w:ind w:left="644" w:firstLine="0"/>
        <w:rPr>
          <w:rFonts w:ascii="Verdana" w:eastAsia="Times New Roman" w:hAnsi="Verdana"/>
          <w:b/>
          <w:bCs/>
          <w:color w:val="222222"/>
          <w:sz w:val="18"/>
          <w:szCs w:val="18"/>
          <w:lang w:val="es-ES_tradnl" w:eastAsia="es-ES"/>
        </w:rPr>
      </w:pPr>
    </w:p>
    <w:p w14:paraId="11A73A2D" w14:textId="1F1AC1D0" w:rsidR="00E835A9" w:rsidRPr="006B6529" w:rsidRDefault="00E835A9" w:rsidP="00E835A9">
      <w:pPr>
        <w:pStyle w:val="Prrafodelista"/>
        <w:numPr>
          <w:ilvl w:val="0"/>
          <w:numId w:val="21"/>
        </w:numPr>
        <w:autoSpaceDE w:val="0"/>
        <w:autoSpaceDN w:val="0"/>
        <w:adjustRightInd w:val="0"/>
        <w:spacing w:after="60"/>
        <w:rPr>
          <w:rFonts w:ascii="Verdana" w:hAnsi="Verdana"/>
          <w:b/>
          <w:sz w:val="18"/>
          <w:szCs w:val="18"/>
          <w:u w:val="single"/>
        </w:rPr>
      </w:pPr>
      <w:r w:rsidRPr="00E835A9">
        <w:rPr>
          <w:rFonts w:ascii="Verdana" w:hAnsi="Verdana"/>
          <w:b/>
          <w:sz w:val="18"/>
          <w:szCs w:val="18"/>
        </w:rPr>
        <w:t xml:space="preserve">Constituciones </w:t>
      </w:r>
    </w:p>
    <w:p w14:paraId="608A1104" w14:textId="77777777" w:rsidR="006B6529" w:rsidRPr="00E835A9" w:rsidRDefault="006B6529" w:rsidP="006B6529">
      <w:pPr>
        <w:pStyle w:val="Prrafodelista"/>
        <w:autoSpaceDE w:val="0"/>
        <w:autoSpaceDN w:val="0"/>
        <w:adjustRightInd w:val="0"/>
        <w:spacing w:after="60"/>
        <w:ind w:left="644" w:firstLine="0"/>
        <w:rPr>
          <w:rFonts w:ascii="Verdana" w:hAnsi="Verdana"/>
          <w:b/>
          <w:sz w:val="18"/>
          <w:szCs w:val="18"/>
          <w:u w:val="single"/>
        </w:rPr>
      </w:pPr>
    </w:p>
    <w:p w14:paraId="0DEB66B0" w14:textId="6172F8CE" w:rsidR="007A2FF1" w:rsidRPr="00683E90" w:rsidRDefault="007A2FF1" w:rsidP="00683E90">
      <w:pPr>
        <w:autoSpaceDE w:val="0"/>
        <w:autoSpaceDN w:val="0"/>
        <w:adjustRightInd w:val="0"/>
        <w:ind w:left="29" w:hanging="709"/>
        <w:rPr>
          <w:rFonts w:ascii="Verdana" w:hAnsi="Verdana"/>
          <w:bCs/>
          <w:sz w:val="18"/>
          <w:szCs w:val="18"/>
        </w:rPr>
      </w:pPr>
      <w:r w:rsidRPr="00683E90">
        <w:rPr>
          <w:rFonts w:ascii="Verdana" w:hAnsi="Verdana"/>
          <w:bCs/>
          <w:i/>
          <w:sz w:val="18"/>
          <w:szCs w:val="18"/>
        </w:rPr>
        <w:t>Constitución de Cádiz de 1812.</w:t>
      </w:r>
      <w:r w:rsidRPr="00683E90">
        <w:rPr>
          <w:rFonts w:ascii="Verdana" w:hAnsi="Verdana"/>
          <w:bCs/>
          <w:smallCaps/>
          <w:sz w:val="18"/>
          <w:szCs w:val="18"/>
        </w:rPr>
        <w:t xml:space="preserve"> </w:t>
      </w:r>
      <w:r w:rsidRPr="00683E90">
        <w:rPr>
          <w:rFonts w:ascii="Verdana" w:hAnsi="Verdana"/>
          <w:bCs/>
          <w:sz w:val="18"/>
          <w:szCs w:val="18"/>
        </w:rPr>
        <w:t xml:space="preserve">Disponible en </w:t>
      </w:r>
      <w:hyperlink r:id="rId71" w:history="1">
        <w:r w:rsidRPr="00683E90">
          <w:rPr>
            <w:rFonts w:ascii="Verdana" w:hAnsi="Verdana"/>
            <w:bCs/>
            <w:color w:val="0000FF"/>
            <w:sz w:val="18"/>
            <w:szCs w:val="18"/>
          </w:rPr>
          <w:t>http://www.dircost.unito.it/cs/pdf/spagna_constitucion_1812_esp.pdf</w:t>
        </w:r>
      </w:hyperlink>
      <w:r w:rsidRPr="00683E90">
        <w:rPr>
          <w:rFonts w:ascii="Verdana" w:hAnsi="Verdana"/>
          <w:bCs/>
          <w:sz w:val="18"/>
          <w:szCs w:val="18"/>
        </w:rPr>
        <w:t xml:space="preserve"> </w:t>
      </w:r>
    </w:p>
    <w:p w14:paraId="55A61953" w14:textId="3BB29F4F" w:rsidR="00E835A9" w:rsidRDefault="00683E90" w:rsidP="00683E90">
      <w:pPr>
        <w:autoSpaceDE w:val="0"/>
        <w:autoSpaceDN w:val="0"/>
        <w:adjustRightInd w:val="0"/>
        <w:ind w:left="29" w:hanging="709"/>
        <w:rPr>
          <w:rFonts w:ascii="Verdana" w:hAnsi="Verdana"/>
          <w:sz w:val="18"/>
          <w:szCs w:val="18"/>
        </w:rPr>
      </w:pPr>
      <w:r w:rsidRPr="00683E90">
        <w:rPr>
          <w:rFonts w:ascii="Verdana" w:hAnsi="Verdana"/>
          <w:bCs/>
          <w:i/>
          <w:sz w:val="18"/>
          <w:szCs w:val="18"/>
          <w:shd w:val="clear" w:color="auto" w:fill="FFFFFF"/>
        </w:rPr>
        <w:t>Constitución Española de 1978</w:t>
      </w:r>
      <w:r w:rsidRPr="00683E90">
        <w:rPr>
          <w:rFonts w:ascii="Verdana" w:hAnsi="Verdana"/>
          <w:bCs/>
          <w:smallCaps/>
          <w:sz w:val="18"/>
          <w:szCs w:val="18"/>
          <w:shd w:val="clear" w:color="auto" w:fill="FFFFFF"/>
        </w:rPr>
        <w:t>. D</w:t>
      </w:r>
      <w:r w:rsidRPr="00683E90">
        <w:rPr>
          <w:rFonts w:ascii="Verdana" w:hAnsi="Verdana"/>
          <w:bCs/>
          <w:sz w:val="18"/>
          <w:szCs w:val="18"/>
          <w:shd w:val="clear" w:color="auto" w:fill="FFFFFF"/>
        </w:rPr>
        <w:t xml:space="preserve">isponible en </w:t>
      </w:r>
      <w:hyperlink r:id="rId72" w:history="1">
        <w:r w:rsidRPr="00683E90">
          <w:rPr>
            <w:rFonts w:ascii="Verdana" w:hAnsi="Verdana"/>
            <w:bCs/>
            <w:color w:val="0000FF"/>
            <w:sz w:val="18"/>
            <w:szCs w:val="18"/>
            <w:shd w:val="clear" w:color="auto" w:fill="FFFFFF"/>
          </w:rPr>
          <w:t>http://www.lamoncloa.gob.es/documents/constitucion_es1.pdf</w:t>
        </w:r>
      </w:hyperlink>
      <w:r w:rsidRPr="00683E90">
        <w:rPr>
          <w:rFonts w:ascii="Verdana" w:hAnsi="Verdana"/>
          <w:bCs/>
          <w:sz w:val="18"/>
          <w:szCs w:val="18"/>
          <w:shd w:val="clear" w:color="auto" w:fill="FFFFFF"/>
        </w:rPr>
        <w:t xml:space="preserve"> </w:t>
      </w:r>
      <w:r w:rsidRPr="00683E90">
        <w:rPr>
          <w:rFonts w:ascii="Verdana" w:hAnsi="Verdana"/>
          <w:sz w:val="18"/>
          <w:szCs w:val="18"/>
        </w:rPr>
        <w:t xml:space="preserve"> </w:t>
      </w:r>
    </w:p>
    <w:p w14:paraId="4E9672CA" w14:textId="77777777" w:rsidR="006B6529" w:rsidRPr="00683E90" w:rsidRDefault="006B6529" w:rsidP="006B6529">
      <w:pPr>
        <w:autoSpaceDE w:val="0"/>
        <w:autoSpaceDN w:val="0"/>
        <w:adjustRightInd w:val="0"/>
        <w:rPr>
          <w:rFonts w:ascii="Verdana" w:hAnsi="Verdana"/>
          <w:bCs/>
          <w:sz w:val="18"/>
          <w:szCs w:val="18"/>
          <w:shd w:val="clear" w:color="auto" w:fill="FFFFFF"/>
        </w:rPr>
      </w:pPr>
    </w:p>
    <w:p w14:paraId="3D3EEF1D" w14:textId="2DF970CE" w:rsidR="00E835A9" w:rsidRPr="006B6529" w:rsidRDefault="00E835A9" w:rsidP="00E835A9">
      <w:pPr>
        <w:pStyle w:val="Prrafodelista"/>
        <w:numPr>
          <w:ilvl w:val="0"/>
          <w:numId w:val="21"/>
        </w:numPr>
        <w:autoSpaceDE w:val="0"/>
        <w:autoSpaceDN w:val="0"/>
        <w:adjustRightInd w:val="0"/>
        <w:spacing w:after="60"/>
        <w:rPr>
          <w:rFonts w:ascii="Verdana" w:hAnsi="Verdana"/>
          <w:b/>
          <w:sz w:val="18"/>
          <w:szCs w:val="18"/>
          <w:u w:val="single"/>
        </w:rPr>
      </w:pPr>
      <w:r>
        <w:rPr>
          <w:rFonts w:ascii="Verdana" w:hAnsi="Verdana"/>
          <w:b/>
          <w:sz w:val="18"/>
          <w:szCs w:val="18"/>
        </w:rPr>
        <w:t>Tratados</w:t>
      </w:r>
    </w:p>
    <w:p w14:paraId="556967A0" w14:textId="77777777" w:rsidR="006B6529" w:rsidRPr="00E835A9" w:rsidRDefault="006B6529" w:rsidP="006B6529">
      <w:pPr>
        <w:pStyle w:val="Prrafodelista"/>
        <w:autoSpaceDE w:val="0"/>
        <w:autoSpaceDN w:val="0"/>
        <w:adjustRightInd w:val="0"/>
        <w:spacing w:after="60"/>
        <w:ind w:left="644" w:firstLine="0"/>
        <w:rPr>
          <w:rFonts w:ascii="Verdana" w:hAnsi="Verdana"/>
          <w:b/>
          <w:sz w:val="18"/>
          <w:szCs w:val="18"/>
          <w:u w:val="single"/>
        </w:rPr>
      </w:pPr>
    </w:p>
    <w:p w14:paraId="024AD4A8" w14:textId="3635768F" w:rsidR="00E835A9" w:rsidRDefault="00C72F0A" w:rsidP="00683E90">
      <w:pPr>
        <w:autoSpaceDE w:val="0"/>
        <w:autoSpaceDN w:val="0"/>
        <w:adjustRightInd w:val="0"/>
        <w:ind w:left="29" w:hanging="709"/>
        <w:rPr>
          <w:rFonts w:ascii="Verdana" w:hAnsi="Verdana"/>
          <w:sz w:val="18"/>
          <w:szCs w:val="18"/>
        </w:rPr>
      </w:pPr>
      <w:r w:rsidRPr="00C72F0A">
        <w:rPr>
          <w:rFonts w:ascii="Verdana" w:hAnsi="Verdana"/>
          <w:i/>
          <w:sz w:val="18"/>
          <w:szCs w:val="18"/>
        </w:rPr>
        <w:t>Instrumento de Ratificación de la Convención sobre los derechos de las personas con discapacidad</w:t>
      </w:r>
      <w:r>
        <w:rPr>
          <w:rFonts w:ascii="Verdana" w:hAnsi="Verdana"/>
          <w:i/>
          <w:sz w:val="18"/>
          <w:szCs w:val="18"/>
        </w:rPr>
        <w:t xml:space="preserve">. </w:t>
      </w:r>
      <w:r>
        <w:rPr>
          <w:rFonts w:ascii="Verdana" w:hAnsi="Verdana"/>
          <w:sz w:val="18"/>
          <w:szCs w:val="18"/>
        </w:rPr>
        <w:t xml:space="preserve">Disponible en </w:t>
      </w:r>
      <w:hyperlink r:id="rId73" w:history="1">
        <w:r w:rsidRPr="00C72F0A">
          <w:rPr>
            <w:rStyle w:val="Hipervnculo"/>
            <w:rFonts w:ascii="Verdana" w:hAnsi="Verdana"/>
            <w:sz w:val="18"/>
            <w:szCs w:val="18"/>
            <w:u w:val="none"/>
          </w:rPr>
          <w:t>https://www.boe.es/boe/dias/2008/04/21/pdfs/A20648-20659.pdf</w:t>
        </w:r>
      </w:hyperlink>
      <w:r w:rsidRPr="00C72F0A">
        <w:rPr>
          <w:rFonts w:ascii="Verdana" w:hAnsi="Verdana"/>
          <w:sz w:val="18"/>
          <w:szCs w:val="18"/>
        </w:rPr>
        <w:t xml:space="preserve"> </w:t>
      </w:r>
    </w:p>
    <w:p w14:paraId="3C121468" w14:textId="4AD915EA" w:rsidR="003B7870" w:rsidRDefault="003B7870" w:rsidP="00683E90">
      <w:pPr>
        <w:autoSpaceDE w:val="0"/>
        <w:autoSpaceDN w:val="0"/>
        <w:adjustRightInd w:val="0"/>
        <w:ind w:left="29" w:hanging="709"/>
        <w:rPr>
          <w:rFonts w:ascii="Verdana" w:hAnsi="Verdana"/>
          <w:sz w:val="18"/>
          <w:szCs w:val="18"/>
        </w:rPr>
      </w:pPr>
      <w:r w:rsidRPr="003B7870">
        <w:rPr>
          <w:rFonts w:ascii="Verdana" w:hAnsi="Verdana"/>
          <w:i/>
          <w:sz w:val="18"/>
          <w:szCs w:val="18"/>
        </w:rPr>
        <w:t>Instrumento de Ratificación de España del Pacto Internacional de Derechos Económicos, Sociales y Culturales</w:t>
      </w:r>
      <w:r>
        <w:rPr>
          <w:rFonts w:ascii="Verdana" w:hAnsi="Verdana"/>
          <w:i/>
          <w:sz w:val="18"/>
          <w:szCs w:val="18"/>
        </w:rPr>
        <w:t xml:space="preserve">. </w:t>
      </w:r>
      <w:r>
        <w:rPr>
          <w:rFonts w:ascii="Verdana" w:hAnsi="Verdana"/>
          <w:sz w:val="18"/>
          <w:szCs w:val="18"/>
        </w:rPr>
        <w:t xml:space="preserve">Disponible en </w:t>
      </w:r>
      <w:hyperlink r:id="rId74" w:history="1">
        <w:r w:rsidRPr="003B7870">
          <w:rPr>
            <w:rStyle w:val="Hipervnculo"/>
            <w:rFonts w:ascii="Verdana" w:hAnsi="Verdana"/>
            <w:sz w:val="18"/>
            <w:szCs w:val="18"/>
            <w:u w:val="none"/>
          </w:rPr>
          <w:t>https://www.boe.es/boe/dias/1977/04/30/pdfs/A09337-09343.pdf</w:t>
        </w:r>
      </w:hyperlink>
      <w:r w:rsidRPr="003B7870">
        <w:rPr>
          <w:rFonts w:ascii="Verdana" w:hAnsi="Verdana"/>
          <w:sz w:val="18"/>
          <w:szCs w:val="18"/>
        </w:rPr>
        <w:t xml:space="preserve"> </w:t>
      </w:r>
    </w:p>
    <w:p w14:paraId="052A8F26" w14:textId="5519F2AC" w:rsidR="003B7870" w:rsidRDefault="003B7870" w:rsidP="00683E90">
      <w:pPr>
        <w:autoSpaceDE w:val="0"/>
        <w:autoSpaceDN w:val="0"/>
        <w:adjustRightInd w:val="0"/>
        <w:ind w:left="29" w:hanging="709"/>
        <w:rPr>
          <w:rFonts w:ascii="Verdana" w:hAnsi="Verdana"/>
          <w:sz w:val="18"/>
          <w:szCs w:val="18"/>
        </w:rPr>
      </w:pPr>
      <w:r w:rsidRPr="003B7870">
        <w:rPr>
          <w:rFonts w:ascii="Verdana" w:hAnsi="Verdana"/>
          <w:i/>
          <w:sz w:val="18"/>
          <w:szCs w:val="18"/>
        </w:rPr>
        <w:t>Instrumento de Ratificación de España del Pacto Internacional de Derechos Civiles y Políticos</w:t>
      </w:r>
      <w:r w:rsidRPr="003B7870">
        <w:rPr>
          <w:rFonts w:ascii="Verdana" w:hAnsi="Verdana"/>
          <w:sz w:val="18"/>
          <w:szCs w:val="18"/>
        </w:rPr>
        <w:t xml:space="preserve">. Disponible en </w:t>
      </w:r>
      <w:hyperlink r:id="rId75" w:history="1">
        <w:r w:rsidRPr="003B7870">
          <w:rPr>
            <w:rStyle w:val="Hipervnculo"/>
            <w:rFonts w:ascii="Verdana" w:hAnsi="Verdana"/>
            <w:sz w:val="18"/>
            <w:szCs w:val="18"/>
            <w:u w:val="none"/>
          </w:rPr>
          <w:t>https://www.boe.es/boe/dias/1977/04/30/pdfs/A09337-09343.pdf</w:t>
        </w:r>
      </w:hyperlink>
      <w:r w:rsidRPr="003B7870">
        <w:rPr>
          <w:rFonts w:ascii="Verdana" w:hAnsi="Verdana"/>
          <w:sz w:val="18"/>
          <w:szCs w:val="18"/>
        </w:rPr>
        <w:t xml:space="preserve"> </w:t>
      </w:r>
    </w:p>
    <w:p w14:paraId="68AE0D47" w14:textId="27550A67" w:rsidR="00E835A9" w:rsidRDefault="00D81B78" w:rsidP="00683E90">
      <w:pPr>
        <w:autoSpaceDE w:val="0"/>
        <w:autoSpaceDN w:val="0"/>
        <w:adjustRightInd w:val="0"/>
        <w:ind w:hanging="680"/>
        <w:rPr>
          <w:rFonts w:ascii="Verdana" w:hAnsi="Verdana"/>
          <w:sz w:val="18"/>
          <w:szCs w:val="18"/>
        </w:rPr>
      </w:pPr>
      <w:r w:rsidRPr="00683E90">
        <w:rPr>
          <w:rFonts w:ascii="Verdana" w:hAnsi="Verdana"/>
          <w:i/>
          <w:sz w:val="18"/>
          <w:szCs w:val="18"/>
        </w:rPr>
        <w:t>Instrumento de Ratificación del Convenio para la Protección de los Derechos Humanos y de las Libertades Fundamentales.</w:t>
      </w:r>
      <w:r w:rsidRPr="00683E90">
        <w:rPr>
          <w:rFonts w:ascii="Verdana" w:hAnsi="Verdana"/>
          <w:sz w:val="18"/>
          <w:szCs w:val="18"/>
        </w:rPr>
        <w:t xml:space="preserve"> Disponible en </w:t>
      </w:r>
      <w:hyperlink r:id="rId76" w:history="1">
        <w:r w:rsidRPr="00683E90">
          <w:rPr>
            <w:rStyle w:val="Hipervnculo"/>
            <w:rFonts w:ascii="Verdana" w:hAnsi="Verdana"/>
            <w:sz w:val="18"/>
            <w:szCs w:val="18"/>
            <w:u w:val="none"/>
          </w:rPr>
          <w:t>https://www.boe.es/boe/dias/1979/10/10/pdfs/A23564-23570.pdf</w:t>
        </w:r>
      </w:hyperlink>
      <w:r w:rsidRPr="00683E90">
        <w:rPr>
          <w:rFonts w:ascii="Verdana" w:hAnsi="Verdana"/>
          <w:sz w:val="18"/>
          <w:szCs w:val="18"/>
        </w:rPr>
        <w:t xml:space="preserve"> </w:t>
      </w:r>
    </w:p>
    <w:p w14:paraId="047CD36F" w14:textId="77777777" w:rsidR="006B6529" w:rsidRPr="00683E90" w:rsidRDefault="006B6529" w:rsidP="006B6529">
      <w:pPr>
        <w:autoSpaceDE w:val="0"/>
        <w:autoSpaceDN w:val="0"/>
        <w:adjustRightInd w:val="0"/>
        <w:ind w:firstLine="0"/>
        <w:rPr>
          <w:rFonts w:ascii="Verdana" w:hAnsi="Verdana"/>
          <w:b/>
          <w:sz w:val="18"/>
          <w:szCs w:val="18"/>
        </w:rPr>
      </w:pPr>
    </w:p>
    <w:p w14:paraId="54B8BCC9" w14:textId="428AB130" w:rsidR="00E835A9" w:rsidRDefault="00E835A9" w:rsidP="00E835A9">
      <w:pPr>
        <w:pStyle w:val="Prrafodelista"/>
        <w:numPr>
          <w:ilvl w:val="0"/>
          <w:numId w:val="21"/>
        </w:numPr>
        <w:autoSpaceDE w:val="0"/>
        <w:autoSpaceDN w:val="0"/>
        <w:adjustRightInd w:val="0"/>
        <w:spacing w:after="60"/>
        <w:rPr>
          <w:rFonts w:ascii="Verdana" w:hAnsi="Verdana"/>
          <w:b/>
          <w:sz w:val="18"/>
          <w:szCs w:val="18"/>
        </w:rPr>
      </w:pPr>
      <w:proofErr w:type="gramStart"/>
      <w:r w:rsidRPr="00E835A9">
        <w:rPr>
          <w:rFonts w:ascii="Verdana" w:hAnsi="Verdana"/>
          <w:b/>
          <w:sz w:val="18"/>
          <w:szCs w:val="18"/>
        </w:rPr>
        <w:t xml:space="preserve">Leyes  </w:t>
      </w:r>
      <w:r>
        <w:rPr>
          <w:rFonts w:ascii="Verdana" w:hAnsi="Verdana"/>
          <w:b/>
          <w:sz w:val="18"/>
          <w:szCs w:val="18"/>
        </w:rPr>
        <w:t>Orgánicas</w:t>
      </w:r>
      <w:proofErr w:type="gramEnd"/>
    </w:p>
    <w:p w14:paraId="5DBC6337" w14:textId="77777777" w:rsidR="006B6529" w:rsidRDefault="006B6529" w:rsidP="006B6529">
      <w:pPr>
        <w:pStyle w:val="Prrafodelista"/>
        <w:autoSpaceDE w:val="0"/>
        <w:autoSpaceDN w:val="0"/>
        <w:adjustRightInd w:val="0"/>
        <w:spacing w:after="60"/>
        <w:ind w:left="644" w:firstLine="0"/>
        <w:rPr>
          <w:rFonts w:ascii="Verdana" w:hAnsi="Verdana"/>
          <w:b/>
          <w:sz w:val="18"/>
          <w:szCs w:val="18"/>
        </w:rPr>
      </w:pPr>
    </w:p>
    <w:p w14:paraId="0F606691" w14:textId="1133B094" w:rsidR="0002563B" w:rsidRPr="0002563B" w:rsidRDefault="0002563B" w:rsidP="00FB7569">
      <w:pPr>
        <w:autoSpaceDE w:val="0"/>
        <w:autoSpaceDN w:val="0"/>
        <w:adjustRightInd w:val="0"/>
        <w:ind w:left="29" w:hanging="709"/>
        <w:rPr>
          <w:rFonts w:ascii="Verdana" w:hAnsi="Verdana"/>
          <w:b/>
          <w:sz w:val="18"/>
          <w:szCs w:val="18"/>
        </w:rPr>
      </w:pPr>
      <w:r w:rsidRPr="0002563B">
        <w:rPr>
          <w:rFonts w:ascii="Verdana" w:hAnsi="Verdana"/>
          <w:i/>
          <w:sz w:val="18"/>
          <w:szCs w:val="18"/>
        </w:rPr>
        <w:t>Ley Orgánica 4/1981, de 1 de junio, de los estados de alarma, excepción y sitio.</w:t>
      </w:r>
      <w:r w:rsidRPr="0002563B">
        <w:rPr>
          <w:rFonts w:ascii="Verdana" w:hAnsi="Verdana"/>
          <w:sz w:val="18"/>
          <w:szCs w:val="18"/>
        </w:rPr>
        <w:t xml:space="preserve"> Disponible en </w:t>
      </w:r>
      <w:hyperlink r:id="rId77" w:history="1">
        <w:r w:rsidRPr="0002563B">
          <w:rPr>
            <w:rStyle w:val="Hipervnculo"/>
            <w:rFonts w:ascii="Verdana" w:hAnsi="Verdana"/>
            <w:sz w:val="18"/>
            <w:szCs w:val="18"/>
            <w:u w:val="none"/>
          </w:rPr>
          <w:t>https://www.boe.es/buscar/pdf/1981/BOE-A-1981-12774-consolidado.pdf</w:t>
        </w:r>
      </w:hyperlink>
    </w:p>
    <w:p w14:paraId="0CFFC84B" w14:textId="18EB4FFD" w:rsidR="00E835A9" w:rsidRDefault="00E646DC" w:rsidP="00FB7569">
      <w:pPr>
        <w:autoSpaceDE w:val="0"/>
        <w:autoSpaceDN w:val="0"/>
        <w:adjustRightInd w:val="0"/>
        <w:spacing w:after="60"/>
        <w:ind w:left="29" w:hanging="709"/>
        <w:rPr>
          <w:rStyle w:val="Hipervnculo"/>
          <w:rFonts w:ascii="Verdana" w:hAnsi="Verdana"/>
          <w:sz w:val="18"/>
          <w:szCs w:val="18"/>
          <w:u w:val="none"/>
        </w:rPr>
      </w:pPr>
      <w:r w:rsidRPr="00E646DC">
        <w:rPr>
          <w:rFonts w:ascii="Verdana" w:hAnsi="Verdana"/>
          <w:i/>
          <w:sz w:val="18"/>
          <w:szCs w:val="18"/>
        </w:rPr>
        <w:t>Ley Orgánica 8/2021, de 4 de junio, de protección integral a la infancia y la adolescencia frente a la violencia</w:t>
      </w:r>
      <w:r>
        <w:rPr>
          <w:rFonts w:ascii="Verdana" w:hAnsi="Verdana"/>
          <w:sz w:val="18"/>
          <w:szCs w:val="18"/>
        </w:rPr>
        <w:t xml:space="preserve">. </w:t>
      </w:r>
      <w:r w:rsidRPr="00E646DC">
        <w:rPr>
          <w:rFonts w:ascii="Verdana" w:hAnsi="Verdana"/>
          <w:sz w:val="18"/>
          <w:szCs w:val="18"/>
        </w:rPr>
        <w:t xml:space="preserve">Disponible en </w:t>
      </w:r>
      <w:hyperlink r:id="rId78" w:history="1">
        <w:r w:rsidRPr="00E646DC">
          <w:rPr>
            <w:rStyle w:val="Hipervnculo"/>
            <w:rFonts w:ascii="Verdana" w:hAnsi="Verdana"/>
            <w:sz w:val="18"/>
            <w:szCs w:val="18"/>
            <w:u w:val="none"/>
          </w:rPr>
          <w:t>https://www.boe.es/boe/dias/2021/06/05/pdfs/BOE-A-2021-9347.pdf</w:t>
        </w:r>
      </w:hyperlink>
    </w:p>
    <w:p w14:paraId="16686080" w14:textId="77777777" w:rsidR="006B6529" w:rsidRDefault="006B6529" w:rsidP="006B6529">
      <w:pPr>
        <w:autoSpaceDE w:val="0"/>
        <w:autoSpaceDN w:val="0"/>
        <w:adjustRightInd w:val="0"/>
        <w:spacing w:after="60"/>
        <w:rPr>
          <w:rFonts w:ascii="Verdana" w:hAnsi="Verdana"/>
          <w:b/>
          <w:sz w:val="18"/>
          <w:szCs w:val="18"/>
        </w:rPr>
      </w:pPr>
    </w:p>
    <w:p w14:paraId="439C36F4" w14:textId="3CC95D86" w:rsidR="00E835A9" w:rsidRDefault="00E835A9" w:rsidP="00E835A9">
      <w:pPr>
        <w:pStyle w:val="Prrafodelista"/>
        <w:numPr>
          <w:ilvl w:val="0"/>
          <w:numId w:val="21"/>
        </w:numPr>
        <w:autoSpaceDE w:val="0"/>
        <w:autoSpaceDN w:val="0"/>
        <w:adjustRightInd w:val="0"/>
        <w:spacing w:after="60"/>
        <w:rPr>
          <w:rFonts w:ascii="Verdana" w:hAnsi="Verdana"/>
          <w:b/>
          <w:sz w:val="18"/>
          <w:szCs w:val="18"/>
        </w:rPr>
      </w:pPr>
      <w:r>
        <w:rPr>
          <w:rFonts w:ascii="Verdana" w:hAnsi="Verdana"/>
          <w:b/>
          <w:sz w:val="18"/>
          <w:szCs w:val="18"/>
        </w:rPr>
        <w:t>Leyes Ordinarias</w:t>
      </w:r>
    </w:p>
    <w:p w14:paraId="1415A371" w14:textId="77777777" w:rsidR="006B6529" w:rsidRDefault="006B6529" w:rsidP="006B6529">
      <w:pPr>
        <w:pStyle w:val="Prrafodelista"/>
        <w:autoSpaceDE w:val="0"/>
        <w:autoSpaceDN w:val="0"/>
        <w:adjustRightInd w:val="0"/>
        <w:spacing w:after="60"/>
        <w:ind w:left="644" w:firstLine="0"/>
        <w:rPr>
          <w:rFonts w:ascii="Verdana" w:hAnsi="Verdana"/>
          <w:b/>
          <w:sz w:val="18"/>
          <w:szCs w:val="18"/>
        </w:rPr>
      </w:pPr>
    </w:p>
    <w:p w14:paraId="256B95B6" w14:textId="5024919E" w:rsidR="00225154" w:rsidRPr="00C31501" w:rsidRDefault="007522D1" w:rsidP="00C31501">
      <w:pPr>
        <w:pStyle w:val="Prrafodelista"/>
        <w:autoSpaceDE w:val="0"/>
        <w:autoSpaceDN w:val="0"/>
        <w:adjustRightInd w:val="0"/>
        <w:ind w:left="29" w:hanging="709"/>
        <w:contextualSpacing w:val="0"/>
        <w:rPr>
          <w:rFonts w:ascii="Verdana" w:hAnsi="Verdana"/>
          <w:sz w:val="18"/>
          <w:szCs w:val="18"/>
        </w:rPr>
      </w:pPr>
      <w:r w:rsidRPr="00FB7569">
        <w:rPr>
          <w:rFonts w:ascii="Verdana" w:hAnsi="Verdana"/>
          <w:i/>
          <w:sz w:val="18"/>
          <w:szCs w:val="18"/>
        </w:rPr>
        <w:t>Ley de instrucción pública de Claudio Moyano, de 9 de septiembre de 1857.</w:t>
      </w:r>
      <w:r w:rsidRPr="00FB7569">
        <w:rPr>
          <w:rFonts w:ascii="Verdana" w:hAnsi="Verdana"/>
          <w:smallCaps/>
          <w:sz w:val="18"/>
          <w:szCs w:val="18"/>
        </w:rPr>
        <w:t xml:space="preserve"> </w:t>
      </w:r>
      <w:r w:rsidRPr="00FB7569">
        <w:rPr>
          <w:rFonts w:ascii="Verdana" w:hAnsi="Verdana"/>
          <w:sz w:val="18"/>
          <w:szCs w:val="18"/>
        </w:rPr>
        <w:t>Disponible en</w:t>
      </w:r>
      <w:r w:rsidRPr="00FB7569">
        <w:rPr>
          <w:rFonts w:ascii="Verdana" w:hAnsi="Verdana"/>
          <w:smallCaps/>
          <w:sz w:val="18"/>
          <w:szCs w:val="18"/>
        </w:rPr>
        <w:t xml:space="preserve"> </w:t>
      </w:r>
      <w:hyperlink r:id="rId79" w:history="1">
        <w:r w:rsidRPr="00FB7569">
          <w:rPr>
            <w:rFonts w:ascii="Verdana" w:hAnsi="Verdana"/>
            <w:color w:val="0000FF"/>
            <w:sz w:val="18"/>
            <w:szCs w:val="18"/>
          </w:rPr>
          <w:t>https://</w:t>
        </w:r>
        <w:r w:rsidRPr="00FB7569">
          <w:rPr>
            <w:rFonts w:ascii="Verdana" w:hAnsi="Verdana"/>
            <w:i/>
            <w:sz w:val="18"/>
            <w:szCs w:val="18"/>
            <w:shd w:val="clear" w:color="auto" w:fill="FFFFFF"/>
          </w:rPr>
          <w:t>www</w:t>
        </w:r>
        <w:r w:rsidRPr="00FB7569">
          <w:rPr>
            <w:rFonts w:ascii="Verdana" w:hAnsi="Verdana"/>
            <w:color w:val="0000FF"/>
            <w:sz w:val="18"/>
            <w:szCs w:val="18"/>
          </w:rPr>
          <w:t>.boe.es/datos/pdfs/BOE/1857/1710/A00001-00003.pdf</w:t>
        </w:r>
      </w:hyperlink>
      <w:r w:rsidRPr="00FB7569">
        <w:rPr>
          <w:rFonts w:ascii="Verdana" w:hAnsi="Verdana"/>
          <w:sz w:val="18"/>
          <w:szCs w:val="18"/>
        </w:rPr>
        <w:t xml:space="preserve">  </w:t>
      </w:r>
    </w:p>
    <w:p w14:paraId="649322CC" w14:textId="301B7003" w:rsidR="00225154" w:rsidRPr="00FB7569" w:rsidRDefault="00225154" w:rsidP="00FB7569">
      <w:pPr>
        <w:autoSpaceDE w:val="0"/>
        <w:autoSpaceDN w:val="0"/>
        <w:adjustRightInd w:val="0"/>
        <w:ind w:left="29" w:hanging="709"/>
        <w:rPr>
          <w:rFonts w:ascii="Verdana" w:hAnsi="Verdana"/>
          <w:sz w:val="18"/>
          <w:szCs w:val="18"/>
        </w:rPr>
      </w:pPr>
      <w:r w:rsidRPr="00FB7569">
        <w:rPr>
          <w:rFonts w:ascii="Verdana" w:hAnsi="Verdana"/>
          <w:i/>
          <w:sz w:val="18"/>
          <w:szCs w:val="18"/>
        </w:rPr>
        <w:t>Ley 13/1982, de 1 de abril, de integración socia! de los minusválidos.</w:t>
      </w:r>
      <w:r w:rsidRPr="00FB7569">
        <w:rPr>
          <w:rFonts w:ascii="Verdana" w:hAnsi="Verdana"/>
          <w:sz w:val="18"/>
          <w:szCs w:val="18"/>
        </w:rPr>
        <w:t xml:space="preserve"> Disponible en </w:t>
      </w:r>
      <w:hyperlink r:id="rId80" w:history="1">
        <w:r w:rsidRPr="00FB7569">
          <w:rPr>
            <w:rStyle w:val="Hipervnculo"/>
            <w:rFonts w:ascii="Verdana" w:hAnsi="Verdana"/>
            <w:sz w:val="18"/>
            <w:szCs w:val="18"/>
            <w:u w:val="none"/>
          </w:rPr>
          <w:t>https://www.boe.es/boe/dias/1982/04/30/pdfs/A11106-11112.pdf</w:t>
        </w:r>
      </w:hyperlink>
      <w:r w:rsidRPr="00FB7569">
        <w:rPr>
          <w:rFonts w:ascii="Verdana" w:hAnsi="Verdana"/>
          <w:sz w:val="18"/>
          <w:szCs w:val="18"/>
        </w:rPr>
        <w:t xml:space="preserve"> </w:t>
      </w:r>
    </w:p>
    <w:p w14:paraId="0C20071D" w14:textId="2B75F3E0" w:rsidR="00BD181D" w:rsidRPr="00FB7569" w:rsidRDefault="00976852" w:rsidP="00FB7569">
      <w:pPr>
        <w:pStyle w:val="Textonotapie"/>
        <w:ind w:left="29" w:hanging="709"/>
        <w:rPr>
          <w:rFonts w:ascii="Verdana" w:hAnsi="Verdana"/>
          <w:sz w:val="18"/>
          <w:szCs w:val="18"/>
        </w:rPr>
      </w:pPr>
      <w:r w:rsidRPr="00FB7569">
        <w:rPr>
          <w:rFonts w:ascii="Verdana" w:hAnsi="Verdana"/>
          <w:i/>
          <w:sz w:val="18"/>
          <w:szCs w:val="18"/>
        </w:rPr>
        <w:lastRenderedPageBreak/>
        <w:t>Ley 30/2003, de 13 de octubre, sobre medidas para incorporar la valoración del impacto de género en las disposiciones normativas que elabore el Gobierno</w:t>
      </w:r>
      <w:r w:rsidRPr="00FB7569">
        <w:rPr>
          <w:rFonts w:ascii="Verdana" w:hAnsi="Verdana"/>
          <w:sz w:val="18"/>
          <w:szCs w:val="18"/>
        </w:rPr>
        <w:t xml:space="preserve">. Disponible en </w:t>
      </w:r>
      <w:hyperlink r:id="rId81" w:history="1">
        <w:r w:rsidRPr="00FB7569">
          <w:rPr>
            <w:rStyle w:val="Hipervnculo"/>
            <w:rFonts w:ascii="Verdana" w:hAnsi="Verdana"/>
            <w:sz w:val="18"/>
            <w:szCs w:val="18"/>
            <w:u w:val="none"/>
          </w:rPr>
          <w:t>http://www.boe.es/boe/dias/2003/10/14/pdfs/A36770-36771.pdf</w:t>
        </w:r>
      </w:hyperlink>
    </w:p>
    <w:p w14:paraId="26421DBB" w14:textId="4B51C684" w:rsidR="007522D1" w:rsidRPr="00FB7569" w:rsidRDefault="00BD181D" w:rsidP="00FB7569">
      <w:pPr>
        <w:autoSpaceDE w:val="0"/>
        <w:autoSpaceDN w:val="0"/>
        <w:adjustRightInd w:val="0"/>
        <w:ind w:left="29" w:hanging="709"/>
        <w:rPr>
          <w:rFonts w:ascii="Verdana" w:hAnsi="Verdana"/>
          <w:sz w:val="18"/>
          <w:szCs w:val="18"/>
        </w:rPr>
      </w:pPr>
      <w:r w:rsidRPr="00FB7569">
        <w:rPr>
          <w:rFonts w:ascii="Verdana" w:hAnsi="Verdana"/>
          <w:i/>
          <w:sz w:val="18"/>
          <w:szCs w:val="18"/>
        </w:rPr>
        <w:t>Ley 39/2006, de 14 de diciembre, de Promoción de la Autonomía Personal y Atención a las personas en situación de dependencia</w:t>
      </w:r>
      <w:r w:rsidRPr="00FB7569">
        <w:rPr>
          <w:rFonts w:ascii="Verdana" w:hAnsi="Verdana"/>
          <w:sz w:val="18"/>
          <w:szCs w:val="18"/>
        </w:rPr>
        <w:t xml:space="preserve">. Disponible en </w:t>
      </w:r>
      <w:hyperlink r:id="rId82" w:history="1">
        <w:r w:rsidRPr="00FB7569">
          <w:rPr>
            <w:rStyle w:val="Hipervnculo"/>
            <w:rFonts w:ascii="Verdana" w:hAnsi="Verdana"/>
            <w:sz w:val="18"/>
            <w:szCs w:val="18"/>
            <w:u w:val="none"/>
          </w:rPr>
          <w:t>https://www.boe.es/boe/dias/2006/12/15/pdfs/A44142-44156.pdf</w:t>
        </w:r>
      </w:hyperlink>
      <w:r w:rsidRPr="00FB7569">
        <w:rPr>
          <w:rFonts w:ascii="Verdana" w:hAnsi="Verdana"/>
          <w:sz w:val="18"/>
          <w:szCs w:val="18"/>
        </w:rPr>
        <w:t xml:space="preserve"> </w:t>
      </w:r>
    </w:p>
    <w:p w14:paraId="517B6600" w14:textId="6D1AAF4C" w:rsidR="007522D1" w:rsidRPr="00FB7569" w:rsidRDefault="007522D1" w:rsidP="00FB7569">
      <w:pPr>
        <w:ind w:left="29" w:hanging="709"/>
        <w:rPr>
          <w:rFonts w:ascii="Verdana" w:hAnsi="Verdana"/>
          <w:sz w:val="18"/>
          <w:szCs w:val="18"/>
        </w:rPr>
      </w:pPr>
      <w:r w:rsidRPr="00FB7569">
        <w:rPr>
          <w:rFonts w:ascii="Verdana" w:hAnsi="Verdana"/>
          <w:i/>
          <w:sz w:val="18"/>
          <w:szCs w:val="18"/>
        </w:rPr>
        <w:t>Ley</w:t>
      </w:r>
      <w:r w:rsidR="00C31501">
        <w:rPr>
          <w:rFonts w:ascii="Verdana" w:hAnsi="Verdana"/>
          <w:i/>
          <w:sz w:val="18"/>
          <w:szCs w:val="18"/>
        </w:rPr>
        <w:t xml:space="preserve"> </w:t>
      </w:r>
      <w:r w:rsidRPr="00FB7569">
        <w:rPr>
          <w:rFonts w:ascii="Verdana" w:hAnsi="Verdana"/>
          <w:i/>
          <w:sz w:val="18"/>
          <w:szCs w:val="18"/>
        </w:rPr>
        <w:t>15/2015, de 2 de julio, de la Jurisdicción Voluntaria.</w:t>
      </w:r>
      <w:r w:rsidRPr="00FB7569">
        <w:rPr>
          <w:rFonts w:ascii="Verdana" w:hAnsi="Verdana"/>
          <w:sz w:val="18"/>
          <w:szCs w:val="18"/>
        </w:rPr>
        <w:t xml:space="preserve"> Disponible en </w:t>
      </w:r>
      <w:hyperlink r:id="rId83" w:history="1">
        <w:r w:rsidRPr="00FB7569">
          <w:rPr>
            <w:rStyle w:val="Hipervnculo"/>
            <w:rFonts w:ascii="Verdana" w:hAnsi="Verdana"/>
            <w:sz w:val="18"/>
            <w:szCs w:val="18"/>
            <w:u w:val="none"/>
          </w:rPr>
          <w:t>https://www.boe.es/boe/dias/2015/07/03/pdfs/BOE-A-2015-7391.pdf</w:t>
        </w:r>
      </w:hyperlink>
      <w:r w:rsidRPr="00FB7569">
        <w:rPr>
          <w:rFonts w:ascii="Verdana" w:hAnsi="Verdana"/>
          <w:sz w:val="18"/>
          <w:szCs w:val="18"/>
        </w:rPr>
        <w:t xml:space="preserve">  </w:t>
      </w:r>
    </w:p>
    <w:p w14:paraId="461437E3" w14:textId="21BBFB85" w:rsidR="00E835A9" w:rsidRDefault="00E646DC" w:rsidP="00FB7569">
      <w:pPr>
        <w:pStyle w:val="Textonotapie"/>
        <w:ind w:left="29" w:hanging="709"/>
        <w:rPr>
          <w:rStyle w:val="Hipervnculo"/>
          <w:rFonts w:ascii="Verdana" w:hAnsi="Verdana"/>
          <w:sz w:val="18"/>
          <w:szCs w:val="18"/>
          <w:u w:val="none"/>
        </w:rPr>
      </w:pPr>
      <w:r w:rsidRPr="00FB7569">
        <w:rPr>
          <w:rFonts w:ascii="Verdana" w:hAnsi="Verdana"/>
          <w:i/>
          <w:sz w:val="18"/>
          <w:szCs w:val="18"/>
        </w:rPr>
        <w:t>Ley 26/2015, de 28 de julio, de modificación del sistema de protección a la infancia y a la adolescencia</w:t>
      </w:r>
      <w:r w:rsidRPr="00FB7569">
        <w:rPr>
          <w:rFonts w:ascii="Verdana" w:hAnsi="Verdana"/>
          <w:sz w:val="18"/>
          <w:szCs w:val="18"/>
        </w:rPr>
        <w:t xml:space="preserve">. Disponible en </w:t>
      </w:r>
      <w:hyperlink r:id="rId84" w:history="1">
        <w:r w:rsidRPr="00FB7569">
          <w:rPr>
            <w:rStyle w:val="Hipervnculo"/>
            <w:rFonts w:ascii="Verdana" w:hAnsi="Verdana"/>
            <w:sz w:val="18"/>
            <w:szCs w:val="18"/>
            <w:u w:val="none"/>
          </w:rPr>
          <w:t>https://www.boe.es/boe/dias/2015/07/29/pdfs/BOE-A-2015-8470.pdf</w:t>
        </w:r>
      </w:hyperlink>
    </w:p>
    <w:p w14:paraId="43ACEBD7" w14:textId="77777777" w:rsidR="006B6529" w:rsidRPr="00FB7569" w:rsidRDefault="006B6529" w:rsidP="006B6529">
      <w:pPr>
        <w:pStyle w:val="Textonotapie"/>
        <w:rPr>
          <w:rFonts w:ascii="Verdana" w:hAnsi="Verdana"/>
          <w:sz w:val="18"/>
          <w:szCs w:val="18"/>
        </w:rPr>
      </w:pPr>
    </w:p>
    <w:p w14:paraId="0953F0BA" w14:textId="4050DEB3" w:rsidR="00E835A9" w:rsidRPr="006B6529" w:rsidRDefault="00E835A9" w:rsidP="00E835A9">
      <w:pPr>
        <w:pStyle w:val="Prrafodelista"/>
        <w:numPr>
          <w:ilvl w:val="0"/>
          <w:numId w:val="21"/>
        </w:numPr>
        <w:shd w:val="clear" w:color="auto" w:fill="FFFFFF"/>
        <w:spacing w:after="60"/>
        <w:rPr>
          <w:rFonts w:ascii="Verdana" w:eastAsia="Times New Roman" w:hAnsi="Verdana"/>
          <w:b/>
          <w:bCs/>
          <w:color w:val="222222"/>
          <w:sz w:val="18"/>
          <w:szCs w:val="18"/>
          <w:lang w:eastAsia="es-ES"/>
        </w:rPr>
      </w:pPr>
      <w:r w:rsidRPr="00E835A9">
        <w:rPr>
          <w:rFonts w:ascii="Verdana" w:eastAsia="Times New Roman" w:hAnsi="Verdana"/>
          <w:b/>
          <w:bCs/>
          <w:color w:val="222222"/>
          <w:sz w:val="18"/>
          <w:szCs w:val="18"/>
          <w:lang w:val="es-ES_tradnl" w:eastAsia="es-ES"/>
        </w:rPr>
        <w:t>Reales Decretos Ley y Legislativos</w:t>
      </w:r>
    </w:p>
    <w:p w14:paraId="797C4095" w14:textId="77777777" w:rsidR="006B6529" w:rsidRPr="00E835A9" w:rsidRDefault="006B6529" w:rsidP="006B6529">
      <w:pPr>
        <w:pStyle w:val="Prrafodelista"/>
        <w:shd w:val="clear" w:color="auto" w:fill="FFFFFF"/>
        <w:spacing w:after="60"/>
        <w:ind w:left="644" w:firstLine="0"/>
        <w:rPr>
          <w:rFonts w:ascii="Verdana" w:eastAsia="Times New Roman" w:hAnsi="Verdana"/>
          <w:b/>
          <w:bCs/>
          <w:color w:val="222222"/>
          <w:sz w:val="18"/>
          <w:szCs w:val="18"/>
          <w:lang w:eastAsia="es-ES"/>
        </w:rPr>
      </w:pPr>
    </w:p>
    <w:p w14:paraId="5C478DB0" w14:textId="1DBC9DD5" w:rsidR="00E835A9" w:rsidRPr="00FB7569" w:rsidRDefault="00E646DC" w:rsidP="00FB7569">
      <w:pPr>
        <w:shd w:val="clear" w:color="auto" w:fill="FFFFFF"/>
        <w:ind w:hanging="680"/>
        <w:rPr>
          <w:rFonts w:ascii="Verdana" w:hAnsi="Verdana"/>
          <w:sz w:val="18"/>
          <w:szCs w:val="18"/>
        </w:rPr>
      </w:pPr>
      <w:r w:rsidRPr="00FB7569">
        <w:rPr>
          <w:rFonts w:ascii="Verdana" w:hAnsi="Verdana"/>
          <w:i/>
          <w:sz w:val="18"/>
          <w:szCs w:val="18"/>
        </w:rPr>
        <w:t>Real Decreto Legislativo 1/2013, de 29 de noviembre, por el que se aprueba el Texto Refundido de la Ley General de derechos de las personas con discapacidad y de su inclusión social</w:t>
      </w:r>
      <w:r w:rsidRPr="00FB7569">
        <w:rPr>
          <w:rFonts w:ascii="Verdana" w:hAnsi="Verdana"/>
          <w:sz w:val="18"/>
          <w:szCs w:val="18"/>
        </w:rPr>
        <w:t xml:space="preserve">. Disponible en </w:t>
      </w:r>
      <w:hyperlink r:id="rId85" w:history="1">
        <w:r w:rsidRPr="00FB7569">
          <w:rPr>
            <w:rStyle w:val="Hipervnculo"/>
            <w:rFonts w:ascii="Verdana" w:hAnsi="Verdana"/>
            <w:sz w:val="18"/>
            <w:szCs w:val="18"/>
            <w:u w:val="none"/>
          </w:rPr>
          <w:t>https://www.boe.es/buscar/pdf/2013/BOE-A-2013-12632-consolidado.pdf</w:t>
        </w:r>
      </w:hyperlink>
      <w:r w:rsidRPr="00FB7569">
        <w:rPr>
          <w:rFonts w:ascii="Verdana" w:hAnsi="Verdana"/>
          <w:sz w:val="18"/>
          <w:szCs w:val="18"/>
        </w:rPr>
        <w:t xml:space="preserve"> </w:t>
      </w:r>
    </w:p>
    <w:p w14:paraId="75481779" w14:textId="34BA5C86" w:rsidR="00E835A9" w:rsidRDefault="00795ACC" w:rsidP="00FB7569">
      <w:pPr>
        <w:shd w:val="clear" w:color="auto" w:fill="FFFFFF"/>
        <w:ind w:hanging="680"/>
        <w:rPr>
          <w:rFonts w:ascii="Verdana" w:hAnsi="Verdana"/>
          <w:sz w:val="18"/>
          <w:szCs w:val="18"/>
        </w:rPr>
      </w:pPr>
      <w:r w:rsidRPr="00FB7569">
        <w:rPr>
          <w:rFonts w:ascii="Verdana" w:hAnsi="Verdana"/>
          <w:i/>
          <w:sz w:val="18"/>
          <w:szCs w:val="18"/>
        </w:rPr>
        <w:t xml:space="preserve">Real Decreto-ley 12/2020, de 31 de marzo, de medidas urgentes en materia de protección y asistencia a las víctimas de violencia de género. </w:t>
      </w:r>
      <w:r w:rsidRPr="00FB7569">
        <w:rPr>
          <w:rFonts w:ascii="Verdana" w:hAnsi="Verdana"/>
          <w:sz w:val="18"/>
          <w:szCs w:val="18"/>
        </w:rPr>
        <w:t xml:space="preserve">Disponible en </w:t>
      </w:r>
      <w:hyperlink r:id="rId86" w:history="1">
        <w:r w:rsidRPr="00FB7569">
          <w:rPr>
            <w:rStyle w:val="Hipervnculo"/>
            <w:rFonts w:ascii="Verdana" w:hAnsi="Verdana"/>
            <w:sz w:val="18"/>
            <w:szCs w:val="18"/>
            <w:u w:val="none"/>
          </w:rPr>
          <w:t>https://www.boe.es/boe/dias/2020/04/01/pdfs/BOE-A-2020-4209.pdf</w:t>
        </w:r>
      </w:hyperlink>
      <w:r w:rsidRPr="00FB7569">
        <w:rPr>
          <w:rFonts w:ascii="Verdana" w:hAnsi="Verdana"/>
          <w:sz w:val="18"/>
          <w:szCs w:val="18"/>
        </w:rPr>
        <w:t xml:space="preserve"> </w:t>
      </w:r>
    </w:p>
    <w:p w14:paraId="6C7C4FBA" w14:textId="77777777" w:rsidR="006B6529" w:rsidRDefault="006B6529" w:rsidP="00FB7569">
      <w:pPr>
        <w:shd w:val="clear" w:color="auto" w:fill="FFFFFF"/>
        <w:ind w:hanging="680"/>
        <w:rPr>
          <w:rFonts w:ascii="Verdana" w:eastAsia="Times New Roman" w:hAnsi="Verdana"/>
          <w:b/>
          <w:bCs/>
          <w:color w:val="222222"/>
          <w:sz w:val="18"/>
          <w:szCs w:val="18"/>
          <w:lang w:eastAsia="es-ES"/>
        </w:rPr>
      </w:pPr>
    </w:p>
    <w:p w14:paraId="0837CB5B" w14:textId="058BBCB5" w:rsidR="00E835A9" w:rsidRDefault="00E835A9" w:rsidP="00E835A9">
      <w:pPr>
        <w:pStyle w:val="Prrafodelista"/>
        <w:numPr>
          <w:ilvl w:val="0"/>
          <w:numId w:val="21"/>
        </w:numPr>
        <w:shd w:val="clear" w:color="auto" w:fill="FFFFFF"/>
        <w:spacing w:after="60"/>
        <w:rPr>
          <w:rFonts w:ascii="Verdana" w:eastAsia="Times New Roman" w:hAnsi="Verdana"/>
          <w:b/>
          <w:bCs/>
          <w:color w:val="222222"/>
          <w:sz w:val="18"/>
          <w:szCs w:val="18"/>
          <w:lang w:eastAsia="es-ES"/>
        </w:rPr>
      </w:pPr>
      <w:r>
        <w:rPr>
          <w:rFonts w:ascii="Verdana" w:eastAsia="Times New Roman" w:hAnsi="Verdana"/>
          <w:b/>
          <w:bCs/>
          <w:color w:val="222222"/>
          <w:sz w:val="18"/>
          <w:szCs w:val="18"/>
          <w:lang w:eastAsia="es-ES"/>
        </w:rPr>
        <w:t>Decretos y Reales Decretos</w:t>
      </w:r>
    </w:p>
    <w:p w14:paraId="5CD316D6" w14:textId="77777777" w:rsidR="006B6529" w:rsidRDefault="006B6529" w:rsidP="006B6529">
      <w:pPr>
        <w:pStyle w:val="Prrafodelista"/>
        <w:shd w:val="clear" w:color="auto" w:fill="FFFFFF"/>
        <w:spacing w:after="60"/>
        <w:ind w:left="644" w:firstLine="0"/>
        <w:rPr>
          <w:rFonts w:ascii="Verdana" w:eastAsia="Times New Roman" w:hAnsi="Verdana"/>
          <w:b/>
          <w:bCs/>
          <w:color w:val="222222"/>
          <w:sz w:val="18"/>
          <w:szCs w:val="18"/>
          <w:lang w:eastAsia="es-ES"/>
        </w:rPr>
      </w:pPr>
    </w:p>
    <w:p w14:paraId="5ADF8645" w14:textId="1A082EBA" w:rsidR="009234F6" w:rsidRPr="009234F6" w:rsidRDefault="009234F6" w:rsidP="00FB7569">
      <w:pPr>
        <w:pStyle w:val="Prrafodelista"/>
        <w:shd w:val="clear" w:color="auto" w:fill="FFFFFF"/>
        <w:ind w:left="29" w:hanging="709"/>
        <w:contextualSpacing w:val="0"/>
        <w:rPr>
          <w:rFonts w:ascii="Verdana" w:hAnsi="Verdana"/>
          <w:i/>
          <w:sz w:val="18"/>
          <w:szCs w:val="18"/>
        </w:rPr>
      </w:pPr>
      <w:bookmarkStart w:id="177" w:name="_Hlk91308773"/>
      <w:r w:rsidRPr="00064E41">
        <w:rPr>
          <w:rFonts w:ascii="Verdana" w:hAnsi="Verdana"/>
          <w:i/>
          <w:sz w:val="18"/>
          <w:szCs w:val="18"/>
        </w:rPr>
        <w:t>Real Decreto de 17 de octubre de 1902, que aprueba el reglamento para el régimen y gobierno del Colegio Nacional de Sordomudos y de Ciegos.</w:t>
      </w:r>
      <w:bookmarkEnd w:id="177"/>
    </w:p>
    <w:p w14:paraId="4B944A72" w14:textId="5A4E517A" w:rsidR="0091712F" w:rsidRDefault="009234F6" w:rsidP="00FB7569">
      <w:pPr>
        <w:shd w:val="clear" w:color="auto" w:fill="FFFFFF"/>
        <w:ind w:left="29" w:hanging="709"/>
        <w:rPr>
          <w:rFonts w:ascii="Verdana" w:hAnsi="Verdana"/>
          <w:sz w:val="18"/>
          <w:szCs w:val="18"/>
        </w:rPr>
      </w:pPr>
      <w:bookmarkStart w:id="178" w:name="_Hlk91307338"/>
      <w:r w:rsidRPr="009234F6">
        <w:rPr>
          <w:rFonts w:ascii="Verdana" w:hAnsi="Verdana"/>
          <w:i/>
          <w:sz w:val="18"/>
          <w:szCs w:val="18"/>
        </w:rPr>
        <w:t>Real Decreto de 22 enero 1910, estableciendo bajo la presidencia del Ministro de este Departamento, un Patronato Nacional de Sordomudos, Ciegos y Anormales</w:t>
      </w:r>
      <w:r>
        <w:rPr>
          <w:rFonts w:ascii="Verdana" w:hAnsi="Verdana"/>
          <w:sz w:val="18"/>
          <w:szCs w:val="18"/>
        </w:rPr>
        <w:t xml:space="preserve">. Disponible en </w:t>
      </w:r>
      <w:hyperlink r:id="rId87" w:history="1">
        <w:r w:rsidRPr="009234F6">
          <w:rPr>
            <w:rStyle w:val="Hipervnculo"/>
            <w:rFonts w:ascii="Verdana" w:hAnsi="Verdana"/>
            <w:sz w:val="18"/>
            <w:szCs w:val="18"/>
            <w:u w:val="none"/>
          </w:rPr>
          <w:t>https://www.boe.es/gazeta/dias/1910/01/24/pdfs/GMD-1910-24.pdf</w:t>
        </w:r>
      </w:hyperlink>
      <w:r w:rsidRPr="009234F6">
        <w:rPr>
          <w:rFonts w:ascii="Verdana" w:hAnsi="Verdana"/>
          <w:sz w:val="18"/>
          <w:szCs w:val="18"/>
        </w:rPr>
        <w:t xml:space="preserve"> </w:t>
      </w:r>
      <w:bookmarkEnd w:id="178"/>
    </w:p>
    <w:p w14:paraId="74170148" w14:textId="680470FD" w:rsidR="00A84E4E" w:rsidRPr="00A84E4E" w:rsidRDefault="0080138A" w:rsidP="00FB7569">
      <w:pPr>
        <w:shd w:val="clear" w:color="auto" w:fill="FFFFFF"/>
        <w:ind w:left="29" w:hanging="709"/>
        <w:rPr>
          <w:rFonts w:ascii="Verdana" w:hAnsi="Verdana"/>
          <w:i/>
          <w:color w:val="4472C4" w:themeColor="accent1"/>
          <w:sz w:val="18"/>
          <w:szCs w:val="18"/>
        </w:rPr>
      </w:pPr>
      <w:bookmarkStart w:id="179" w:name="_Hlk91307353"/>
      <w:r w:rsidRPr="0080138A">
        <w:rPr>
          <w:rFonts w:ascii="Verdana" w:hAnsi="Verdana"/>
          <w:i/>
          <w:sz w:val="18"/>
          <w:szCs w:val="18"/>
        </w:rPr>
        <w:t>Real Decreto de 24 de abril de 1914</w:t>
      </w:r>
      <w:r>
        <w:rPr>
          <w:rFonts w:ascii="Verdana" w:hAnsi="Verdana"/>
          <w:i/>
          <w:sz w:val="18"/>
          <w:szCs w:val="18"/>
        </w:rPr>
        <w:t xml:space="preserve">. </w:t>
      </w:r>
      <w:r w:rsidRPr="0080138A">
        <w:rPr>
          <w:rFonts w:ascii="Verdana" w:hAnsi="Verdana"/>
          <w:i/>
          <w:sz w:val="18"/>
          <w:szCs w:val="18"/>
        </w:rPr>
        <w:t>Ministerio de la Instrucción Pública y Bellas Artes.</w:t>
      </w:r>
      <w:r w:rsidR="00064E41">
        <w:rPr>
          <w:rFonts w:ascii="Verdana" w:hAnsi="Verdana"/>
          <w:sz w:val="18"/>
          <w:szCs w:val="18"/>
        </w:rPr>
        <w:t xml:space="preserve"> </w:t>
      </w:r>
      <w:r w:rsidR="00064E41" w:rsidRPr="00064E41">
        <w:rPr>
          <w:rFonts w:ascii="Verdana" w:hAnsi="Verdana"/>
          <w:sz w:val="18"/>
          <w:szCs w:val="18"/>
        </w:rPr>
        <w:t xml:space="preserve">Disponible en </w:t>
      </w:r>
      <w:hyperlink r:id="rId88" w:history="1">
        <w:r w:rsidR="00064E41" w:rsidRPr="00064E41">
          <w:rPr>
            <w:rStyle w:val="Hipervnculo"/>
            <w:rFonts w:ascii="Verdana" w:hAnsi="Verdana"/>
            <w:i/>
            <w:color w:val="4472C4" w:themeColor="accent1"/>
            <w:sz w:val="18"/>
            <w:szCs w:val="18"/>
            <w:u w:val="none"/>
          </w:rPr>
          <w:t>https://www.boe.es/gazeta/dias/1914/04/25/pdfs/GMD-1914-115.pdf</w:t>
        </w:r>
      </w:hyperlink>
      <w:bookmarkEnd w:id="179"/>
    </w:p>
    <w:p w14:paraId="29FFF040" w14:textId="4D16C268" w:rsidR="002578C6" w:rsidRPr="00FB7569" w:rsidRDefault="0091712F" w:rsidP="00FB7569">
      <w:pPr>
        <w:shd w:val="clear" w:color="auto" w:fill="FFFFFF"/>
        <w:ind w:left="29" w:hanging="709"/>
        <w:rPr>
          <w:rFonts w:ascii="Verdana" w:hAnsi="Verdana"/>
          <w:sz w:val="18"/>
          <w:szCs w:val="18"/>
        </w:rPr>
      </w:pPr>
      <w:bookmarkStart w:id="180" w:name="_Hlk91308700"/>
      <w:r w:rsidRPr="00A84E4E">
        <w:rPr>
          <w:rFonts w:ascii="Verdana" w:hAnsi="Verdana"/>
          <w:i/>
          <w:sz w:val="18"/>
          <w:szCs w:val="18"/>
        </w:rPr>
        <w:t>Real Decreto de 25 de agosto de 1917</w:t>
      </w:r>
      <w:r w:rsidR="00A84E4E" w:rsidRPr="00A84E4E">
        <w:rPr>
          <w:rFonts w:ascii="Verdana" w:hAnsi="Verdana"/>
          <w:i/>
          <w:sz w:val="18"/>
          <w:szCs w:val="18"/>
        </w:rPr>
        <w:t xml:space="preserve">. </w:t>
      </w:r>
      <w:r w:rsidRPr="00A84E4E">
        <w:rPr>
          <w:rFonts w:ascii="Verdana" w:hAnsi="Verdana"/>
          <w:i/>
          <w:sz w:val="18"/>
          <w:szCs w:val="18"/>
        </w:rPr>
        <w:t>Ministerio de Instrucción Pública y Bellas Artes.</w:t>
      </w:r>
      <w:r w:rsidR="00A84E4E">
        <w:rPr>
          <w:rFonts w:ascii="Verdana" w:hAnsi="Verdana"/>
          <w:i/>
          <w:sz w:val="18"/>
          <w:szCs w:val="18"/>
        </w:rPr>
        <w:t xml:space="preserve"> </w:t>
      </w:r>
      <w:r w:rsidR="00A84E4E">
        <w:rPr>
          <w:rFonts w:ascii="Verdana" w:hAnsi="Verdana"/>
          <w:sz w:val="18"/>
          <w:szCs w:val="18"/>
        </w:rPr>
        <w:t xml:space="preserve">Disponible en </w:t>
      </w:r>
      <w:hyperlink r:id="rId89" w:history="1">
        <w:r w:rsidR="00A84E4E" w:rsidRPr="00A84E4E">
          <w:rPr>
            <w:rStyle w:val="Hipervnculo"/>
            <w:rFonts w:ascii="Verdana" w:hAnsi="Verdana"/>
            <w:sz w:val="18"/>
            <w:szCs w:val="18"/>
            <w:u w:val="none"/>
          </w:rPr>
          <w:t>https://www.boe.es/diario_gazeta/comun/pdf.php?p=1917/08/28/pdfs/GMD-1917-240.pdf</w:t>
        </w:r>
      </w:hyperlink>
      <w:r w:rsidR="00A84E4E" w:rsidRPr="00A84E4E">
        <w:rPr>
          <w:rFonts w:ascii="Verdana" w:hAnsi="Verdana"/>
          <w:sz w:val="18"/>
          <w:szCs w:val="18"/>
        </w:rPr>
        <w:t xml:space="preserve"> </w:t>
      </w:r>
    </w:p>
    <w:p w14:paraId="24182984" w14:textId="3F7456A4" w:rsidR="0088237E" w:rsidRDefault="0091712F" w:rsidP="00FB7569">
      <w:pPr>
        <w:pStyle w:val="Textonotapie"/>
        <w:ind w:left="29" w:hanging="709"/>
        <w:rPr>
          <w:rFonts w:ascii="Verdana" w:hAnsi="Verdana"/>
          <w:sz w:val="18"/>
          <w:szCs w:val="18"/>
        </w:rPr>
      </w:pPr>
      <w:r w:rsidRPr="00A84E4E">
        <w:rPr>
          <w:rFonts w:ascii="Verdana" w:hAnsi="Verdana"/>
          <w:i/>
          <w:sz w:val="18"/>
          <w:szCs w:val="18"/>
        </w:rPr>
        <w:t>Real Decreto de 13 de septiembre de 1924</w:t>
      </w:r>
      <w:r>
        <w:rPr>
          <w:rFonts w:ascii="Verdana" w:hAnsi="Verdana"/>
          <w:sz w:val="18"/>
          <w:szCs w:val="18"/>
        </w:rPr>
        <w:t>.</w:t>
      </w:r>
      <w:r w:rsidR="00A84E4E">
        <w:rPr>
          <w:rFonts w:ascii="Verdana" w:hAnsi="Verdana"/>
          <w:sz w:val="18"/>
          <w:szCs w:val="18"/>
        </w:rPr>
        <w:t xml:space="preserve"> </w:t>
      </w:r>
      <w:r w:rsidR="0088237E" w:rsidRPr="0088237E">
        <w:rPr>
          <w:rFonts w:ascii="Verdana" w:hAnsi="Verdana"/>
          <w:i/>
          <w:sz w:val="18"/>
          <w:szCs w:val="18"/>
        </w:rPr>
        <w:t>Patronato Nacional de Anormales</w:t>
      </w:r>
      <w:r w:rsidR="0088237E">
        <w:rPr>
          <w:rFonts w:ascii="Verdana" w:hAnsi="Verdana"/>
          <w:sz w:val="18"/>
          <w:szCs w:val="18"/>
        </w:rPr>
        <w:t xml:space="preserve">. </w:t>
      </w:r>
      <w:r w:rsidR="00A84E4E" w:rsidRPr="00A84E4E">
        <w:rPr>
          <w:rFonts w:ascii="Verdana" w:hAnsi="Verdana"/>
          <w:sz w:val="18"/>
          <w:szCs w:val="18"/>
        </w:rPr>
        <w:t xml:space="preserve">Disponible en </w:t>
      </w:r>
      <w:hyperlink r:id="rId90" w:history="1">
        <w:r w:rsidR="00A84E4E" w:rsidRPr="00A84E4E">
          <w:rPr>
            <w:rStyle w:val="Hipervnculo"/>
            <w:rFonts w:ascii="Verdana" w:hAnsi="Verdana"/>
            <w:sz w:val="18"/>
            <w:szCs w:val="18"/>
            <w:u w:val="none"/>
          </w:rPr>
          <w:t>https://www.boe.es/gazeta/dias/1924/09/14/pdfs/GMD-1924-258.pdf</w:t>
        </w:r>
      </w:hyperlink>
      <w:r w:rsidR="00A84E4E" w:rsidRPr="00A84E4E">
        <w:rPr>
          <w:rFonts w:ascii="Verdana" w:hAnsi="Verdana"/>
          <w:sz w:val="18"/>
          <w:szCs w:val="18"/>
        </w:rPr>
        <w:t xml:space="preserve"> </w:t>
      </w:r>
    </w:p>
    <w:p w14:paraId="77F9EA93" w14:textId="688B9426" w:rsidR="009234F6" w:rsidRPr="00FB7569" w:rsidRDefault="0088237E" w:rsidP="00FB7569">
      <w:pPr>
        <w:pStyle w:val="Textonotapie"/>
        <w:ind w:left="29" w:hanging="709"/>
        <w:rPr>
          <w:rFonts w:ascii="Verdana" w:hAnsi="Verdana"/>
          <w:sz w:val="18"/>
          <w:szCs w:val="18"/>
        </w:rPr>
      </w:pPr>
      <w:r w:rsidRPr="0088237E">
        <w:rPr>
          <w:rFonts w:ascii="Verdana" w:eastAsia="Calibri" w:hAnsi="Verdana"/>
          <w:bCs/>
          <w:i/>
          <w:sz w:val="18"/>
          <w:szCs w:val="18"/>
        </w:rPr>
        <w:t>Decreto de 7 de junio de 1933. Reglamento General Orgánico del Instituto Nacional de Reeducación de Inválidos</w:t>
      </w:r>
      <w:r>
        <w:rPr>
          <w:rFonts w:ascii="Verdana" w:eastAsia="Calibri" w:hAnsi="Verdana"/>
          <w:bCs/>
          <w:i/>
          <w:sz w:val="18"/>
          <w:szCs w:val="18"/>
        </w:rPr>
        <w:t xml:space="preserve">. </w:t>
      </w:r>
      <w:r>
        <w:rPr>
          <w:rFonts w:ascii="Verdana" w:eastAsia="Calibri" w:hAnsi="Verdana"/>
          <w:bCs/>
          <w:sz w:val="18"/>
          <w:szCs w:val="18"/>
        </w:rPr>
        <w:t xml:space="preserve">Disponible en </w:t>
      </w:r>
      <w:hyperlink r:id="rId91" w:history="1">
        <w:r w:rsidRPr="0088237E">
          <w:rPr>
            <w:rStyle w:val="Hipervnculo"/>
            <w:rFonts w:ascii="Verdana" w:eastAsia="Calibri" w:hAnsi="Verdana"/>
            <w:bCs/>
            <w:sz w:val="18"/>
            <w:szCs w:val="18"/>
            <w:u w:val="none"/>
          </w:rPr>
          <w:t>https://www.boe.es/diario_gazeta/comun/pdf.php?p=1933/12/14/pdfs/GMD-1933-348.pdf</w:t>
        </w:r>
      </w:hyperlink>
      <w:r w:rsidRPr="0088237E">
        <w:rPr>
          <w:rFonts w:ascii="Verdana" w:eastAsia="Calibri" w:hAnsi="Verdana"/>
          <w:bCs/>
          <w:sz w:val="18"/>
          <w:szCs w:val="18"/>
        </w:rPr>
        <w:t xml:space="preserve"> </w:t>
      </w:r>
      <w:bookmarkEnd w:id="180"/>
    </w:p>
    <w:p w14:paraId="251E204F" w14:textId="3EF2B5A6" w:rsidR="0091712F" w:rsidRPr="00FB7569" w:rsidRDefault="002651FD" w:rsidP="00FB7569">
      <w:pPr>
        <w:shd w:val="clear" w:color="auto" w:fill="FFFFFF"/>
        <w:ind w:left="29" w:hanging="709"/>
        <w:rPr>
          <w:rFonts w:ascii="Verdana" w:eastAsia="Times New Roman" w:hAnsi="Verdana"/>
          <w:b/>
          <w:bCs/>
          <w:color w:val="222222"/>
          <w:sz w:val="18"/>
          <w:szCs w:val="18"/>
          <w:lang w:eastAsia="es-ES"/>
        </w:rPr>
      </w:pPr>
      <w:r w:rsidRPr="002651FD">
        <w:rPr>
          <w:rFonts w:ascii="Verdana" w:hAnsi="Verdana"/>
          <w:i/>
          <w:sz w:val="18"/>
          <w:szCs w:val="18"/>
        </w:rPr>
        <w:t>D</w:t>
      </w:r>
      <w:r w:rsidR="009234F6">
        <w:rPr>
          <w:rFonts w:ascii="Verdana" w:hAnsi="Verdana"/>
          <w:i/>
          <w:sz w:val="18"/>
          <w:szCs w:val="18"/>
        </w:rPr>
        <w:t>ecreto</w:t>
      </w:r>
      <w:r w:rsidRPr="002651FD">
        <w:rPr>
          <w:rFonts w:ascii="Verdana" w:hAnsi="Verdana"/>
          <w:i/>
          <w:sz w:val="18"/>
          <w:szCs w:val="18"/>
        </w:rPr>
        <w:t xml:space="preserve"> 2421/1968, de 20 de septiembre, por el que se establece en la Seguridad Social la asisten</w:t>
      </w:r>
      <w:r>
        <w:rPr>
          <w:rFonts w:ascii="Verdana" w:hAnsi="Verdana"/>
          <w:i/>
          <w:sz w:val="18"/>
          <w:szCs w:val="18"/>
        </w:rPr>
        <w:t>c</w:t>
      </w:r>
      <w:r w:rsidRPr="002651FD">
        <w:rPr>
          <w:rFonts w:ascii="Verdana" w:hAnsi="Verdana"/>
          <w:i/>
          <w:sz w:val="18"/>
          <w:szCs w:val="18"/>
        </w:rPr>
        <w:t xml:space="preserve">ia a </w:t>
      </w:r>
      <w:r>
        <w:rPr>
          <w:rFonts w:ascii="Verdana" w:hAnsi="Verdana"/>
          <w:i/>
          <w:sz w:val="18"/>
          <w:szCs w:val="18"/>
        </w:rPr>
        <w:t>los</w:t>
      </w:r>
      <w:r w:rsidRPr="002651FD">
        <w:rPr>
          <w:rFonts w:ascii="Verdana" w:hAnsi="Verdana"/>
          <w:i/>
          <w:sz w:val="18"/>
          <w:szCs w:val="18"/>
        </w:rPr>
        <w:t xml:space="preserve"> menores subnormales.</w:t>
      </w:r>
      <w:r>
        <w:rPr>
          <w:rFonts w:ascii="Verdana" w:hAnsi="Verdana"/>
          <w:i/>
          <w:sz w:val="18"/>
          <w:szCs w:val="18"/>
        </w:rPr>
        <w:t xml:space="preserve"> </w:t>
      </w:r>
      <w:r>
        <w:rPr>
          <w:rFonts w:ascii="Verdana" w:hAnsi="Verdana"/>
          <w:sz w:val="18"/>
          <w:szCs w:val="18"/>
        </w:rPr>
        <w:t xml:space="preserve">Disponible en </w:t>
      </w:r>
      <w:hyperlink r:id="rId92" w:history="1">
        <w:r w:rsidR="009234F6" w:rsidRPr="009234F6">
          <w:rPr>
            <w:rStyle w:val="Hipervnculo"/>
            <w:rFonts w:ascii="Verdana" w:hAnsi="Verdana"/>
            <w:sz w:val="18"/>
            <w:szCs w:val="18"/>
            <w:u w:val="none"/>
          </w:rPr>
          <w:t>https://www.boe.es/boe/dias/1968/10/07/pdfs/A14237-14239.pdf</w:t>
        </w:r>
      </w:hyperlink>
      <w:r w:rsidR="009234F6" w:rsidRPr="009234F6">
        <w:rPr>
          <w:rFonts w:ascii="Verdana" w:hAnsi="Verdana"/>
          <w:sz w:val="18"/>
          <w:szCs w:val="18"/>
        </w:rPr>
        <w:t xml:space="preserve"> </w:t>
      </w:r>
    </w:p>
    <w:p w14:paraId="5A398C96" w14:textId="7F0F4499" w:rsidR="0091712F" w:rsidRDefault="001B5DD0" w:rsidP="00FB7569">
      <w:pPr>
        <w:shd w:val="clear" w:color="auto" w:fill="FFFFFF"/>
        <w:ind w:left="29" w:hanging="709"/>
        <w:rPr>
          <w:rFonts w:ascii="Verdana" w:hAnsi="Verdana"/>
          <w:sz w:val="18"/>
          <w:szCs w:val="18"/>
        </w:rPr>
      </w:pPr>
      <w:r w:rsidRPr="001B5DD0">
        <w:rPr>
          <w:rFonts w:ascii="Verdana" w:hAnsi="Verdana"/>
          <w:i/>
          <w:sz w:val="18"/>
          <w:szCs w:val="18"/>
        </w:rPr>
        <w:t>Decreto 1076/1970, de 9 de abril, por el que se modifica el Decreto 2421/</w:t>
      </w:r>
      <w:proofErr w:type="gramStart"/>
      <w:r w:rsidRPr="001B5DD0">
        <w:rPr>
          <w:rFonts w:ascii="Verdana" w:hAnsi="Verdana"/>
          <w:i/>
          <w:sz w:val="18"/>
          <w:szCs w:val="18"/>
        </w:rPr>
        <w:t>1968,de</w:t>
      </w:r>
      <w:proofErr w:type="gramEnd"/>
      <w:r w:rsidRPr="001B5DD0">
        <w:rPr>
          <w:rFonts w:ascii="Verdana" w:hAnsi="Verdana"/>
          <w:i/>
          <w:sz w:val="18"/>
          <w:szCs w:val="18"/>
        </w:rPr>
        <w:t xml:space="preserve"> 20 de septiembre, que estableció en la Seguridad Social la asistencia a los subnormales, ampliando el régimen de protección a los mismos. </w:t>
      </w:r>
      <w:r>
        <w:rPr>
          <w:rFonts w:ascii="Verdana" w:hAnsi="Verdana"/>
          <w:sz w:val="18"/>
          <w:szCs w:val="18"/>
        </w:rPr>
        <w:t xml:space="preserve">Disponible en </w:t>
      </w:r>
      <w:hyperlink r:id="rId93" w:history="1">
        <w:r w:rsidRPr="001B5DD0">
          <w:rPr>
            <w:rStyle w:val="Hipervnculo"/>
            <w:rFonts w:ascii="Verdana" w:hAnsi="Verdana"/>
            <w:sz w:val="18"/>
            <w:szCs w:val="18"/>
            <w:u w:val="none"/>
          </w:rPr>
          <w:t>https://www.boe.es/boe/dias/1970/04/16/pdfs/A05957-05958.pdf</w:t>
        </w:r>
      </w:hyperlink>
      <w:r w:rsidRPr="001B5DD0">
        <w:rPr>
          <w:rFonts w:ascii="Verdana" w:hAnsi="Verdana"/>
          <w:sz w:val="18"/>
          <w:szCs w:val="18"/>
        </w:rPr>
        <w:t xml:space="preserve"> </w:t>
      </w:r>
    </w:p>
    <w:p w14:paraId="7FAF5EFE" w14:textId="7AA0D879" w:rsidR="0091712F" w:rsidRPr="00225154" w:rsidRDefault="00225154" w:rsidP="00FB7569">
      <w:pPr>
        <w:shd w:val="clear" w:color="auto" w:fill="FFFFFF"/>
        <w:ind w:left="29" w:hanging="709"/>
        <w:rPr>
          <w:rFonts w:ascii="Verdana" w:hAnsi="Verdana"/>
          <w:sz w:val="18"/>
          <w:szCs w:val="18"/>
        </w:rPr>
      </w:pPr>
      <w:r w:rsidRPr="00225154">
        <w:rPr>
          <w:rFonts w:ascii="Verdana" w:hAnsi="Verdana"/>
          <w:i/>
          <w:sz w:val="18"/>
          <w:szCs w:val="18"/>
        </w:rPr>
        <w:t xml:space="preserve">Real Decreto 348/1986. de 1O de febrero, por el que se sustituyen los términos subnormalidad y </w:t>
      </w:r>
      <w:proofErr w:type="gramStart"/>
      <w:r w:rsidRPr="00225154">
        <w:rPr>
          <w:rFonts w:ascii="Verdana" w:hAnsi="Verdana"/>
          <w:i/>
          <w:sz w:val="18"/>
          <w:szCs w:val="18"/>
        </w:rPr>
        <w:t>subnormal contenidos</w:t>
      </w:r>
      <w:proofErr w:type="gramEnd"/>
      <w:r w:rsidRPr="00225154">
        <w:rPr>
          <w:rFonts w:ascii="Verdana" w:hAnsi="Verdana"/>
          <w:i/>
          <w:sz w:val="18"/>
          <w:szCs w:val="18"/>
        </w:rPr>
        <w:t xml:space="preserve"> en las disposiciones reglamentarias vigentes.</w:t>
      </w:r>
      <w:r>
        <w:rPr>
          <w:rFonts w:ascii="Verdana" w:hAnsi="Verdana"/>
          <w:sz w:val="18"/>
          <w:szCs w:val="18"/>
        </w:rPr>
        <w:t xml:space="preserve"> Disponible en </w:t>
      </w:r>
      <w:hyperlink r:id="rId94" w:history="1">
        <w:r w:rsidRPr="00225154">
          <w:rPr>
            <w:rStyle w:val="Hipervnculo"/>
            <w:rFonts w:ascii="Verdana" w:hAnsi="Verdana"/>
            <w:sz w:val="18"/>
            <w:szCs w:val="18"/>
            <w:u w:val="none"/>
          </w:rPr>
          <w:t>https://www.boe.es/boe/dias/1986/02/21/pdfs/A06769-06769.pdf</w:t>
        </w:r>
      </w:hyperlink>
      <w:r w:rsidRPr="00225154">
        <w:rPr>
          <w:rFonts w:ascii="Verdana" w:hAnsi="Verdana"/>
          <w:sz w:val="18"/>
          <w:szCs w:val="18"/>
        </w:rPr>
        <w:t xml:space="preserve"> </w:t>
      </w:r>
    </w:p>
    <w:p w14:paraId="6AE0C68D" w14:textId="277BEFDF" w:rsidR="0091712F" w:rsidRDefault="008D6960" w:rsidP="00FB7569">
      <w:pPr>
        <w:shd w:val="clear" w:color="auto" w:fill="FFFFFF"/>
        <w:ind w:left="29" w:hanging="709"/>
        <w:rPr>
          <w:rFonts w:ascii="Verdana" w:hAnsi="Verdana"/>
          <w:sz w:val="18"/>
          <w:szCs w:val="18"/>
        </w:rPr>
      </w:pPr>
      <w:r w:rsidRPr="008D6960">
        <w:rPr>
          <w:rFonts w:ascii="Verdana" w:hAnsi="Verdana"/>
          <w:i/>
          <w:sz w:val="18"/>
          <w:szCs w:val="18"/>
        </w:rPr>
        <w:t>Real Decreto 1971/1999, de 23 de diciembre, de procedimiento para el reconocimiento, declaración y calificación del grado de minusvalía</w:t>
      </w:r>
      <w:r w:rsidRPr="008D6960">
        <w:rPr>
          <w:rFonts w:ascii="Verdana" w:hAnsi="Verdana"/>
          <w:sz w:val="18"/>
          <w:szCs w:val="18"/>
        </w:rPr>
        <w:t>.</w:t>
      </w:r>
      <w:r>
        <w:rPr>
          <w:rFonts w:ascii="Verdana" w:hAnsi="Verdana"/>
          <w:sz w:val="18"/>
          <w:szCs w:val="18"/>
        </w:rPr>
        <w:t xml:space="preserve"> Disponible en </w:t>
      </w:r>
      <w:hyperlink r:id="rId95" w:history="1">
        <w:r w:rsidRPr="008D6960">
          <w:rPr>
            <w:rStyle w:val="Hipervnculo"/>
            <w:rFonts w:ascii="Verdana" w:hAnsi="Verdana"/>
            <w:sz w:val="18"/>
            <w:szCs w:val="18"/>
            <w:u w:val="none"/>
          </w:rPr>
          <w:t>https://www.boe.es/boe/dias/2000/01/26/pdfs/A03317-03410.pdf</w:t>
        </w:r>
      </w:hyperlink>
      <w:r w:rsidRPr="008D6960">
        <w:rPr>
          <w:rFonts w:ascii="Verdana" w:hAnsi="Verdana"/>
          <w:sz w:val="18"/>
          <w:szCs w:val="18"/>
        </w:rPr>
        <w:t xml:space="preserve"> </w:t>
      </w:r>
    </w:p>
    <w:p w14:paraId="295BDEEE" w14:textId="1A4E988E" w:rsidR="002651FD" w:rsidRPr="00FB7569" w:rsidRDefault="0080138A" w:rsidP="00FB7569">
      <w:pPr>
        <w:shd w:val="clear" w:color="auto" w:fill="FFFFFF"/>
        <w:ind w:left="29" w:hanging="709"/>
        <w:rPr>
          <w:rFonts w:ascii="Verdana" w:hAnsi="Verdana"/>
          <w:sz w:val="18"/>
          <w:szCs w:val="18"/>
        </w:rPr>
      </w:pPr>
      <w:r w:rsidRPr="0080138A">
        <w:rPr>
          <w:rFonts w:ascii="Verdana" w:hAnsi="Verdana"/>
          <w:i/>
          <w:sz w:val="18"/>
          <w:szCs w:val="18"/>
        </w:rPr>
        <w:t>Real Decreto 1855/2009, de 4 de diciembre, por el que se regula el Consejo Nacional de la Discapacidad.</w:t>
      </w:r>
      <w:r>
        <w:rPr>
          <w:rFonts w:ascii="Verdana" w:hAnsi="Verdana"/>
          <w:i/>
          <w:sz w:val="18"/>
          <w:szCs w:val="18"/>
        </w:rPr>
        <w:t xml:space="preserve"> </w:t>
      </w:r>
      <w:r>
        <w:rPr>
          <w:rFonts w:ascii="Verdana" w:hAnsi="Verdana"/>
          <w:sz w:val="18"/>
          <w:szCs w:val="18"/>
        </w:rPr>
        <w:t xml:space="preserve">Disponible en </w:t>
      </w:r>
      <w:hyperlink r:id="rId96" w:history="1">
        <w:r w:rsidRPr="0080138A">
          <w:rPr>
            <w:rStyle w:val="Hipervnculo"/>
            <w:rFonts w:ascii="Verdana" w:hAnsi="Verdana"/>
            <w:sz w:val="18"/>
            <w:szCs w:val="18"/>
            <w:u w:val="none"/>
          </w:rPr>
          <w:t>https://www.boe.es/boe/dias/2009/12/26/pdfs/BOE-A-2009-20890.pdf</w:t>
        </w:r>
      </w:hyperlink>
      <w:r w:rsidRPr="0080138A">
        <w:rPr>
          <w:rFonts w:ascii="Verdana" w:hAnsi="Verdana"/>
          <w:sz w:val="18"/>
          <w:szCs w:val="18"/>
        </w:rPr>
        <w:t xml:space="preserve"> </w:t>
      </w:r>
    </w:p>
    <w:p w14:paraId="5A78F368" w14:textId="513C1D10" w:rsidR="001B3B39" w:rsidRPr="001B3B39" w:rsidRDefault="001B3B39" w:rsidP="00FB7569">
      <w:pPr>
        <w:pStyle w:val="Textonotapie"/>
        <w:ind w:left="29" w:hanging="709"/>
        <w:rPr>
          <w:rFonts w:ascii="Verdana" w:hAnsi="Verdana"/>
          <w:sz w:val="18"/>
          <w:szCs w:val="18"/>
        </w:rPr>
      </w:pPr>
      <w:r w:rsidRPr="001B3B39">
        <w:rPr>
          <w:rFonts w:ascii="Verdana" w:hAnsi="Verdana"/>
          <w:i/>
          <w:sz w:val="18"/>
          <w:szCs w:val="18"/>
        </w:rPr>
        <w:t>Real Decreto 1856/2009, de 4 de diciembre, de procedimiento para el reconocimiento, declaración y calificación del grado de discapacidad, y por el que se modifica el Real Decreto 1971/1999, de 23 de diciembre</w:t>
      </w:r>
      <w:r>
        <w:t xml:space="preserve">. Disponible en </w:t>
      </w:r>
      <w:hyperlink r:id="rId97" w:history="1">
        <w:r w:rsidRPr="001B3B39">
          <w:rPr>
            <w:rStyle w:val="Hipervnculo"/>
            <w:rFonts w:ascii="Verdana" w:hAnsi="Verdana"/>
            <w:sz w:val="18"/>
            <w:szCs w:val="18"/>
            <w:u w:val="none"/>
          </w:rPr>
          <w:t>https://www.boe.es/boe/dias/2009/12/26/pdfs/BOE-A-2009-20891.pdf</w:t>
        </w:r>
      </w:hyperlink>
      <w:r w:rsidRPr="001B3B39">
        <w:rPr>
          <w:rFonts w:ascii="Verdana" w:hAnsi="Verdana"/>
          <w:sz w:val="18"/>
          <w:szCs w:val="18"/>
        </w:rPr>
        <w:t xml:space="preserve"> </w:t>
      </w:r>
    </w:p>
    <w:p w14:paraId="47C1C813" w14:textId="0127EAD4" w:rsidR="007522D1" w:rsidRPr="00EE7E25" w:rsidRDefault="00EE7E25" w:rsidP="00FB7569">
      <w:pPr>
        <w:shd w:val="clear" w:color="auto" w:fill="FFFFFF"/>
        <w:ind w:left="29" w:hanging="709"/>
        <w:rPr>
          <w:rFonts w:ascii="Verdana" w:eastAsia="Times New Roman" w:hAnsi="Verdana"/>
          <w:b/>
          <w:bCs/>
          <w:i/>
          <w:color w:val="222222"/>
          <w:sz w:val="18"/>
          <w:szCs w:val="18"/>
          <w:lang w:eastAsia="es-ES"/>
        </w:rPr>
      </w:pPr>
      <w:r w:rsidRPr="00EE7E25">
        <w:rPr>
          <w:rFonts w:ascii="Verdana" w:hAnsi="Verdana"/>
          <w:i/>
          <w:sz w:val="18"/>
          <w:szCs w:val="18"/>
        </w:rPr>
        <w:t xml:space="preserve">Real Decreto 463/2020, de 14 de marzo, por el que se declara el estado de alarma para la gestión de la situación de crisis sanitaria ocasionada por el COVID-19. </w:t>
      </w:r>
      <w:r w:rsidRPr="00EE7E25">
        <w:rPr>
          <w:rFonts w:ascii="Verdana" w:hAnsi="Verdana"/>
          <w:sz w:val="18"/>
          <w:szCs w:val="18"/>
        </w:rPr>
        <w:t>Disponible en</w:t>
      </w:r>
      <w:r>
        <w:rPr>
          <w:rFonts w:ascii="Verdana" w:hAnsi="Verdana"/>
          <w:sz w:val="18"/>
          <w:szCs w:val="18"/>
        </w:rPr>
        <w:t xml:space="preserve"> </w:t>
      </w:r>
      <w:hyperlink r:id="rId98" w:history="1">
        <w:r w:rsidRPr="00EE7E25">
          <w:rPr>
            <w:rStyle w:val="Hipervnculo"/>
            <w:rFonts w:ascii="Verdana" w:hAnsi="Verdana"/>
            <w:sz w:val="18"/>
            <w:szCs w:val="18"/>
            <w:u w:val="none"/>
          </w:rPr>
          <w:t>https://www.boe.es/boe/dias/2020/03/14/pdfs/BOE-A-2020-3692.pdf</w:t>
        </w:r>
      </w:hyperlink>
      <w:r w:rsidRPr="00EE7E25">
        <w:rPr>
          <w:rFonts w:ascii="Verdana" w:hAnsi="Verdana"/>
          <w:sz w:val="18"/>
          <w:szCs w:val="18"/>
        </w:rPr>
        <w:t xml:space="preserve"> </w:t>
      </w:r>
      <w:r w:rsidRPr="00EE7E25">
        <w:rPr>
          <w:i/>
        </w:rPr>
        <w:t xml:space="preserve"> </w:t>
      </w:r>
    </w:p>
    <w:p w14:paraId="6709BC64" w14:textId="66EC1854" w:rsidR="00E835A9" w:rsidRDefault="001338B3" w:rsidP="00FB7569">
      <w:pPr>
        <w:shd w:val="clear" w:color="auto" w:fill="FFFFFF"/>
        <w:ind w:left="29" w:hanging="709"/>
        <w:rPr>
          <w:rFonts w:ascii="Verdana" w:eastAsia="Times New Roman" w:hAnsi="Verdana"/>
          <w:b/>
          <w:bCs/>
          <w:color w:val="222222"/>
          <w:sz w:val="18"/>
          <w:szCs w:val="18"/>
          <w:lang w:eastAsia="es-ES"/>
        </w:rPr>
      </w:pPr>
      <w:r w:rsidRPr="001338B3">
        <w:rPr>
          <w:rFonts w:ascii="Verdana" w:hAnsi="Verdana"/>
          <w:i/>
          <w:sz w:val="18"/>
          <w:szCs w:val="18"/>
        </w:rPr>
        <w:t>Real Decreto 492/2020, de 24 de abril, por el que se prorroga el estado de alarma declarado por el Real Decreto 463/2020, de 14 de marzo, por el que se declara el estado de alarma para la gestión de la situación de crisis sanitaria ocasionada por el COVID-19.</w:t>
      </w:r>
      <w:r>
        <w:rPr>
          <w:rFonts w:ascii="Verdana" w:hAnsi="Verdana"/>
          <w:i/>
          <w:sz w:val="18"/>
          <w:szCs w:val="18"/>
        </w:rPr>
        <w:t xml:space="preserve"> </w:t>
      </w:r>
      <w:r w:rsidRPr="00EE7E25">
        <w:rPr>
          <w:rFonts w:ascii="Verdana" w:hAnsi="Verdana"/>
          <w:sz w:val="18"/>
          <w:szCs w:val="18"/>
        </w:rPr>
        <w:t>Disponible en</w:t>
      </w:r>
      <w:r>
        <w:rPr>
          <w:rFonts w:ascii="Verdana" w:hAnsi="Verdana"/>
          <w:sz w:val="18"/>
          <w:szCs w:val="18"/>
        </w:rPr>
        <w:t xml:space="preserve"> </w:t>
      </w:r>
      <w:hyperlink r:id="rId99" w:history="1">
        <w:r w:rsidRPr="001338B3">
          <w:rPr>
            <w:rStyle w:val="Hipervnculo"/>
            <w:rFonts w:ascii="Verdana" w:hAnsi="Verdana"/>
            <w:sz w:val="18"/>
            <w:szCs w:val="18"/>
            <w:u w:val="none"/>
          </w:rPr>
          <w:t>https://www.boe.es/boe/dias/2020/04/25/pdfs/BOE-A-2020-4652.pdf</w:t>
        </w:r>
      </w:hyperlink>
      <w:r w:rsidRPr="001338B3">
        <w:rPr>
          <w:rFonts w:ascii="Verdana" w:hAnsi="Verdana"/>
          <w:sz w:val="18"/>
          <w:szCs w:val="18"/>
        </w:rPr>
        <w:t xml:space="preserve"> </w:t>
      </w:r>
    </w:p>
    <w:p w14:paraId="70B7F98A" w14:textId="70A5EEDB" w:rsidR="00E835A9" w:rsidRDefault="00E835A9" w:rsidP="00E835A9">
      <w:pPr>
        <w:pStyle w:val="Prrafodelista"/>
        <w:numPr>
          <w:ilvl w:val="0"/>
          <w:numId w:val="21"/>
        </w:numPr>
        <w:shd w:val="clear" w:color="auto" w:fill="FFFFFF"/>
        <w:spacing w:after="60"/>
        <w:rPr>
          <w:rFonts w:ascii="Verdana" w:eastAsia="Times New Roman" w:hAnsi="Verdana"/>
          <w:b/>
          <w:bCs/>
          <w:color w:val="222222"/>
          <w:sz w:val="18"/>
          <w:szCs w:val="18"/>
          <w:lang w:eastAsia="es-ES"/>
        </w:rPr>
      </w:pPr>
      <w:r>
        <w:rPr>
          <w:rFonts w:ascii="Verdana" w:eastAsia="Times New Roman" w:hAnsi="Verdana"/>
          <w:b/>
          <w:bCs/>
          <w:color w:val="222222"/>
          <w:sz w:val="18"/>
          <w:szCs w:val="18"/>
          <w:lang w:eastAsia="es-ES"/>
        </w:rPr>
        <w:lastRenderedPageBreak/>
        <w:t>Órdenes Ministeriales</w:t>
      </w:r>
    </w:p>
    <w:p w14:paraId="28C92E23" w14:textId="77777777" w:rsidR="006B6529" w:rsidRDefault="006B6529" w:rsidP="006B6529">
      <w:pPr>
        <w:pStyle w:val="Prrafodelista"/>
        <w:shd w:val="clear" w:color="auto" w:fill="FFFFFF"/>
        <w:spacing w:after="60"/>
        <w:ind w:left="644" w:firstLine="0"/>
        <w:rPr>
          <w:rFonts w:ascii="Verdana" w:eastAsia="Times New Roman" w:hAnsi="Verdana"/>
          <w:b/>
          <w:bCs/>
          <w:color w:val="222222"/>
          <w:sz w:val="18"/>
          <w:szCs w:val="18"/>
          <w:lang w:eastAsia="es-ES"/>
        </w:rPr>
      </w:pPr>
    </w:p>
    <w:p w14:paraId="0B22D701" w14:textId="22CCBBB6" w:rsidR="00A4485E" w:rsidRPr="00FB7569" w:rsidRDefault="00A4485E" w:rsidP="00FB7569">
      <w:pPr>
        <w:pStyle w:val="Textonotapie"/>
        <w:ind w:left="29" w:hanging="709"/>
        <w:rPr>
          <w:rFonts w:ascii="Verdana" w:hAnsi="Verdana"/>
          <w:sz w:val="18"/>
          <w:szCs w:val="18"/>
        </w:rPr>
      </w:pPr>
      <w:r w:rsidRPr="00FB7569">
        <w:rPr>
          <w:rFonts w:ascii="Verdana" w:eastAsia="Times New Roman" w:hAnsi="Verdana"/>
          <w:bCs/>
          <w:i/>
          <w:color w:val="222222"/>
          <w:sz w:val="18"/>
          <w:szCs w:val="18"/>
          <w:lang w:eastAsia="es-ES"/>
        </w:rPr>
        <w:t xml:space="preserve">Orden de 7 de mayo de 1931, por la que se </w:t>
      </w:r>
      <w:r w:rsidRPr="00FB7569">
        <w:rPr>
          <w:rFonts w:ascii="Verdana" w:eastAsia="Calibri" w:hAnsi="Verdana"/>
          <w:bCs/>
          <w:sz w:val="18"/>
          <w:szCs w:val="18"/>
        </w:rPr>
        <w:t xml:space="preserve">establece como hospital para personas decrépitas y ciegas el Hospital de Incurables de Toledo. Disponible en </w:t>
      </w:r>
      <w:hyperlink r:id="rId100" w:history="1">
        <w:r w:rsidRPr="00FB7569">
          <w:rPr>
            <w:rStyle w:val="Hipervnculo"/>
            <w:rFonts w:ascii="Verdana" w:hAnsi="Verdana"/>
            <w:sz w:val="18"/>
            <w:szCs w:val="18"/>
            <w:u w:val="none"/>
          </w:rPr>
          <w:t>https://www.boe.es/diario_gazeta/comun/pdf.php?p=1931/05/10/pdfs/GMD-1931-130.pdf</w:t>
        </w:r>
      </w:hyperlink>
      <w:r w:rsidRPr="00FB7569">
        <w:rPr>
          <w:rFonts w:ascii="Verdana" w:hAnsi="Verdana"/>
          <w:sz w:val="18"/>
          <w:szCs w:val="18"/>
        </w:rPr>
        <w:t xml:space="preserve"> </w:t>
      </w:r>
    </w:p>
    <w:p w14:paraId="32B602A6" w14:textId="77F10960" w:rsidR="001B5DD0" w:rsidRPr="00FB7569" w:rsidRDefault="001B5DD0" w:rsidP="00FB7569">
      <w:pPr>
        <w:shd w:val="clear" w:color="auto" w:fill="FFFFFF"/>
        <w:ind w:left="29" w:hanging="709"/>
        <w:rPr>
          <w:rFonts w:ascii="Verdana" w:eastAsia="Times New Roman" w:hAnsi="Verdana"/>
          <w:b/>
          <w:bCs/>
          <w:color w:val="222222"/>
          <w:sz w:val="18"/>
          <w:szCs w:val="18"/>
          <w:lang w:eastAsia="es-ES"/>
        </w:rPr>
      </w:pPr>
      <w:r w:rsidRPr="00FB7569">
        <w:rPr>
          <w:rFonts w:ascii="Verdana" w:hAnsi="Verdana"/>
          <w:i/>
          <w:sz w:val="18"/>
          <w:szCs w:val="18"/>
        </w:rPr>
        <w:t>Orden de 8 de mayo de 1970</w:t>
      </w:r>
      <w:r w:rsidR="00A4485E" w:rsidRPr="00FB7569">
        <w:rPr>
          <w:rFonts w:ascii="Verdana" w:hAnsi="Verdana"/>
          <w:i/>
          <w:sz w:val="18"/>
          <w:szCs w:val="18"/>
        </w:rPr>
        <w:t>,</w:t>
      </w:r>
      <w:r w:rsidRPr="00FB7569">
        <w:rPr>
          <w:rFonts w:ascii="Verdana" w:hAnsi="Verdana"/>
          <w:i/>
          <w:sz w:val="18"/>
          <w:szCs w:val="18"/>
        </w:rPr>
        <w:t xml:space="preserve"> por la que se aprueba el texto refundido de los Decretos 2421/1968, de 20 de septiembre, y 1076/1970, de 9 de abrt1; por los que se establece y regula la asistencia en la Se</w:t>
      </w:r>
      <w:r w:rsidR="005F640E" w:rsidRPr="00FB7569">
        <w:rPr>
          <w:rFonts w:ascii="Verdana" w:hAnsi="Verdana"/>
          <w:i/>
          <w:sz w:val="18"/>
          <w:szCs w:val="18"/>
        </w:rPr>
        <w:t>guri</w:t>
      </w:r>
      <w:r w:rsidRPr="00FB7569">
        <w:rPr>
          <w:rFonts w:ascii="Verdana" w:hAnsi="Verdana"/>
          <w:i/>
          <w:sz w:val="18"/>
          <w:szCs w:val="18"/>
        </w:rPr>
        <w:t>dad S</w:t>
      </w:r>
      <w:r w:rsidR="005F640E" w:rsidRPr="00FB7569">
        <w:rPr>
          <w:rFonts w:ascii="Verdana" w:hAnsi="Verdana"/>
          <w:i/>
          <w:sz w:val="18"/>
          <w:szCs w:val="18"/>
        </w:rPr>
        <w:t>ocia</w:t>
      </w:r>
      <w:r w:rsidRPr="00FB7569">
        <w:rPr>
          <w:rFonts w:ascii="Verdana" w:hAnsi="Verdana"/>
          <w:i/>
          <w:sz w:val="18"/>
          <w:szCs w:val="18"/>
        </w:rPr>
        <w:t>l a</w:t>
      </w:r>
      <w:r w:rsidR="005F640E" w:rsidRPr="00FB7569">
        <w:rPr>
          <w:rFonts w:ascii="Verdana" w:hAnsi="Verdana"/>
          <w:i/>
          <w:sz w:val="18"/>
          <w:szCs w:val="18"/>
        </w:rPr>
        <w:t xml:space="preserve"> los</w:t>
      </w:r>
      <w:r w:rsidRPr="00FB7569">
        <w:rPr>
          <w:rFonts w:ascii="Verdana" w:hAnsi="Verdana"/>
          <w:i/>
          <w:sz w:val="18"/>
          <w:szCs w:val="18"/>
        </w:rPr>
        <w:t xml:space="preserve"> subn</w:t>
      </w:r>
      <w:r w:rsidR="005F640E" w:rsidRPr="00FB7569">
        <w:rPr>
          <w:rFonts w:ascii="Verdana" w:hAnsi="Verdana"/>
          <w:i/>
          <w:sz w:val="18"/>
          <w:szCs w:val="18"/>
        </w:rPr>
        <w:t>o</w:t>
      </w:r>
      <w:r w:rsidRPr="00FB7569">
        <w:rPr>
          <w:rFonts w:ascii="Verdana" w:hAnsi="Verdana"/>
          <w:i/>
          <w:sz w:val="18"/>
          <w:szCs w:val="18"/>
        </w:rPr>
        <w:t>rm</w:t>
      </w:r>
      <w:r w:rsidR="005F640E" w:rsidRPr="00FB7569">
        <w:rPr>
          <w:rFonts w:ascii="Verdana" w:hAnsi="Verdana"/>
          <w:i/>
          <w:sz w:val="18"/>
          <w:szCs w:val="18"/>
        </w:rPr>
        <w:t>a</w:t>
      </w:r>
      <w:r w:rsidRPr="00FB7569">
        <w:rPr>
          <w:rFonts w:ascii="Verdana" w:hAnsi="Verdana"/>
          <w:i/>
          <w:sz w:val="18"/>
          <w:szCs w:val="18"/>
        </w:rPr>
        <w:t>les.</w:t>
      </w:r>
      <w:r w:rsidR="005F640E" w:rsidRPr="00FB7569">
        <w:rPr>
          <w:rFonts w:ascii="Verdana" w:hAnsi="Verdana"/>
          <w:i/>
          <w:sz w:val="18"/>
          <w:szCs w:val="18"/>
        </w:rPr>
        <w:t xml:space="preserve"> </w:t>
      </w:r>
      <w:r w:rsidR="005F640E" w:rsidRPr="00FB7569">
        <w:rPr>
          <w:rFonts w:ascii="Verdana" w:hAnsi="Verdana"/>
          <w:sz w:val="18"/>
          <w:szCs w:val="18"/>
        </w:rPr>
        <w:t xml:space="preserve">Disponible en </w:t>
      </w:r>
      <w:hyperlink r:id="rId101" w:history="1">
        <w:r w:rsidR="005F640E" w:rsidRPr="00FB7569">
          <w:rPr>
            <w:rStyle w:val="Hipervnculo"/>
            <w:rFonts w:ascii="Verdana" w:hAnsi="Verdana"/>
            <w:sz w:val="18"/>
            <w:szCs w:val="18"/>
            <w:u w:val="none"/>
          </w:rPr>
          <w:t>https://www.boe.es/boe/dias/1970/05/21/pdfs/A07871-07872.pdf</w:t>
        </w:r>
      </w:hyperlink>
      <w:r w:rsidR="005F640E" w:rsidRPr="00FB7569">
        <w:rPr>
          <w:rFonts w:ascii="Verdana" w:hAnsi="Verdana"/>
          <w:sz w:val="18"/>
          <w:szCs w:val="18"/>
        </w:rPr>
        <w:t xml:space="preserve"> </w:t>
      </w:r>
    </w:p>
    <w:p w14:paraId="561AB29D" w14:textId="2FF03ED3" w:rsidR="001D5DDC" w:rsidRPr="00FB7569" w:rsidRDefault="001D5DDC" w:rsidP="00FB7569">
      <w:pPr>
        <w:pStyle w:val="Textonotapie"/>
        <w:ind w:left="29" w:hanging="709"/>
        <w:rPr>
          <w:rFonts w:ascii="Verdana" w:hAnsi="Verdana"/>
          <w:sz w:val="18"/>
          <w:szCs w:val="18"/>
        </w:rPr>
      </w:pPr>
      <w:r w:rsidRPr="00FB7569">
        <w:rPr>
          <w:rFonts w:ascii="Verdana" w:hAnsi="Verdana"/>
          <w:i/>
          <w:sz w:val="18"/>
          <w:szCs w:val="18"/>
        </w:rPr>
        <w:t xml:space="preserve">  Orden ESD/603/2009, de 4 de marzo, por la que se crea la Comisión de Seguimiento para la Agenda Política de la Discapacidad y Promoción de la Autonomía Personal</w:t>
      </w:r>
      <w:r w:rsidRPr="00FB7569">
        <w:rPr>
          <w:rFonts w:ascii="Verdana" w:hAnsi="Verdana"/>
          <w:sz w:val="18"/>
          <w:szCs w:val="18"/>
        </w:rPr>
        <w:t xml:space="preserve">. Disponible en </w:t>
      </w:r>
      <w:hyperlink r:id="rId102" w:history="1">
        <w:r w:rsidRPr="00FB7569">
          <w:rPr>
            <w:rStyle w:val="Hipervnculo"/>
            <w:rFonts w:ascii="Verdana" w:hAnsi="Verdana"/>
            <w:sz w:val="18"/>
            <w:szCs w:val="18"/>
            <w:u w:val="none"/>
          </w:rPr>
          <w:t>https://www.boe.es/eli/es/o/2009/03/04/esd603/dof/spa/pdf</w:t>
        </w:r>
      </w:hyperlink>
      <w:r w:rsidRPr="00FB7569">
        <w:rPr>
          <w:rFonts w:ascii="Verdana" w:hAnsi="Verdana"/>
          <w:sz w:val="18"/>
          <w:szCs w:val="18"/>
        </w:rPr>
        <w:t xml:space="preserve"> </w:t>
      </w:r>
    </w:p>
    <w:p w14:paraId="3E4E915C" w14:textId="444BC117" w:rsidR="00E835A9" w:rsidRDefault="00EE7E25" w:rsidP="00FB7569">
      <w:pPr>
        <w:pStyle w:val="Textonotapie"/>
        <w:ind w:left="29" w:hanging="709"/>
        <w:rPr>
          <w:rFonts w:ascii="Verdana" w:hAnsi="Verdana"/>
          <w:sz w:val="18"/>
          <w:szCs w:val="18"/>
        </w:rPr>
      </w:pPr>
      <w:r w:rsidRPr="00FB7569">
        <w:rPr>
          <w:rFonts w:ascii="Verdana" w:hAnsi="Verdana"/>
          <w:i/>
          <w:sz w:val="18"/>
          <w:szCs w:val="18"/>
        </w:rPr>
        <w:t xml:space="preserve">Orden SND/265/2020, de 19 de marzo, de adopción de medidas relativas a las residencias de personas mayores y centros socio-sanitarios, ante la situación de crisis sanitaria ocasionada por el COVID-19. </w:t>
      </w:r>
      <w:r w:rsidRPr="00FB7569">
        <w:rPr>
          <w:rFonts w:ascii="Verdana" w:hAnsi="Verdana"/>
          <w:sz w:val="18"/>
          <w:szCs w:val="18"/>
        </w:rPr>
        <w:t xml:space="preserve">Disponible en </w:t>
      </w:r>
      <w:hyperlink r:id="rId103" w:history="1">
        <w:r w:rsidRPr="00FB7569">
          <w:rPr>
            <w:rStyle w:val="Hipervnculo"/>
            <w:rFonts w:ascii="Verdana" w:hAnsi="Verdana"/>
            <w:sz w:val="18"/>
            <w:szCs w:val="18"/>
            <w:u w:val="none"/>
          </w:rPr>
          <w:t>https://www.boe.es/boe/dias/2020/03/21/pdfs/BOE-A-2020-3951.pdf</w:t>
        </w:r>
      </w:hyperlink>
      <w:r w:rsidRPr="00FB7569">
        <w:rPr>
          <w:rFonts w:ascii="Verdana" w:hAnsi="Verdana"/>
          <w:sz w:val="18"/>
          <w:szCs w:val="18"/>
        </w:rPr>
        <w:t xml:space="preserve"> </w:t>
      </w:r>
    </w:p>
    <w:p w14:paraId="293B6A18" w14:textId="77777777" w:rsidR="006B6529" w:rsidRPr="00FB7569" w:rsidRDefault="006B6529" w:rsidP="006B6529">
      <w:pPr>
        <w:pStyle w:val="Textonotapie"/>
        <w:rPr>
          <w:rFonts w:ascii="Verdana" w:hAnsi="Verdana"/>
          <w:smallCaps/>
          <w:sz w:val="18"/>
          <w:szCs w:val="18"/>
        </w:rPr>
      </w:pPr>
    </w:p>
    <w:p w14:paraId="05341AB0" w14:textId="145118B5" w:rsidR="00E835A9" w:rsidRDefault="00E835A9" w:rsidP="00E835A9">
      <w:pPr>
        <w:pStyle w:val="Prrafodelista"/>
        <w:numPr>
          <w:ilvl w:val="0"/>
          <w:numId w:val="21"/>
        </w:numPr>
        <w:shd w:val="clear" w:color="auto" w:fill="FFFFFF"/>
        <w:spacing w:after="60"/>
        <w:rPr>
          <w:rFonts w:ascii="Verdana" w:eastAsia="Times New Roman" w:hAnsi="Verdana"/>
          <w:b/>
          <w:bCs/>
          <w:color w:val="222222"/>
          <w:sz w:val="18"/>
          <w:szCs w:val="18"/>
          <w:lang w:eastAsia="es-ES"/>
        </w:rPr>
      </w:pPr>
      <w:r>
        <w:rPr>
          <w:rFonts w:ascii="Verdana" w:eastAsia="Times New Roman" w:hAnsi="Verdana"/>
          <w:b/>
          <w:bCs/>
          <w:color w:val="222222"/>
          <w:sz w:val="18"/>
          <w:szCs w:val="18"/>
          <w:lang w:eastAsia="es-ES"/>
        </w:rPr>
        <w:t>Planes y Programas</w:t>
      </w:r>
    </w:p>
    <w:p w14:paraId="062DA622" w14:textId="77777777" w:rsidR="006B6529" w:rsidRDefault="006B6529" w:rsidP="006B6529">
      <w:pPr>
        <w:pStyle w:val="Prrafodelista"/>
        <w:shd w:val="clear" w:color="auto" w:fill="FFFFFF"/>
        <w:spacing w:after="60"/>
        <w:ind w:left="644" w:firstLine="0"/>
        <w:rPr>
          <w:rFonts w:ascii="Verdana" w:eastAsia="Times New Roman" w:hAnsi="Verdana"/>
          <w:b/>
          <w:bCs/>
          <w:color w:val="222222"/>
          <w:sz w:val="18"/>
          <w:szCs w:val="18"/>
          <w:lang w:eastAsia="es-ES"/>
        </w:rPr>
      </w:pPr>
    </w:p>
    <w:p w14:paraId="0F45D62B" w14:textId="3C778AA8" w:rsidR="00366801" w:rsidRPr="00366801" w:rsidRDefault="00366801" w:rsidP="00FB7569">
      <w:pPr>
        <w:pStyle w:val="Prrafodelista"/>
        <w:shd w:val="clear" w:color="auto" w:fill="FFFFFF"/>
        <w:ind w:left="29" w:hanging="709"/>
        <w:contextualSpacing w:val="0"/>
        <w:rPr>
          <w:rFonts w:ascii="Verdana" w:eastAsia="Times New Roman" w:hAnsi="Verdana"/>
          <w:b/>
          <w:bCs/>
          <w:color w:val="222222"/>
          <w:sz w:val="18"/>
          <w:szCs w:val="18"/>
          <w:lang w:eastAsia="es-ES"/>
        </w:rPr>
      </w:pPr>
      <w:r>
        <w:rPr>
          <w:rFonts w:ascii="Verdana" w:hAnsi="Verdana"/>
          <w:i/>
          <w:sz w:val="18"/>
          <w:szCs w:val="18"/>
        </w:rPr>
        <w:t>I</w:t>
      </w:r>
      <w:r w:rsidRPr="00366801">
        <w:rPr>
          <w:rFonts w:ascii="Verdana" w:hAnsi="Verdana"/>
          <w:i/>
          <w:sz w:val="18"/>
          <w:szCs w:val="18"/>
          <w:vertAlign w:val="superscript"/>
        </w:rPr>
        <w:t xml:space="preserve"> </w:t>
      </w:r>
      <w:r w:rsidRPr="00366801">
        <w:rPr>
          <w:rFonts w:ascii="Verdana" w:hAnsi="Verdana"/>
          <w:i/>
          <w:sz w:val="18"/>
          <w:szCs w:val="18"/>
        </w:rPr>
        <w:t>Plan Integral de Acción para Mujeres con Discapacidad 2005-2008</w:t>
      </w:r>
      <w:r>
        <w:rPr>
          <w:rFonts w:ascii="Verdana" w:hAnsi="Verdana"/>
          <w:i/>
          <w:sz w:val="18"/>
          <w:szCs w:val="18"/>
        </w:rPr>
        <w:t xml:space="preserve">. </w:t>
      </w:r>
      <w:r>
        <w:rPr>
          <w:rFonts w:ascii="Verdana" w:hAnsi="Verdana"/>
          <w:sz w:val="18"/>
          <w:szCs w:val="18"/>
        </w:rPr>
        <w:t xml:space="preserve">Disponible en </w:t>
      </w:r>
      <w:hyperlink r:id="rId104" w:history="1">
        <w:r w:rsidRPr="00366801">
          <w:rPr>
            <w:rStyle w:val="Hipervnculo"/>
            <w:rFonts w:ascii="Verdana" w:hAnsi="Verdana"/>
            <w:sz w:val="18"/>
            <w:szCs w:val="18"/>
            <w:u w:val="none"/>
          </w:rPr>
          <w:t>https://www.cermi.es/sites/default/files/docs/basicas/Libro188905.pdf</w:t>
        </w:r>
      </w:hyperlink>
      <w:r w:rsidRPr="00366801">
        <w:rPr>
          <w:rFonts w:ascii="Verdana" w:hAnsi="Verdana"/>
          <w:sz w:val="18"/>
          <w:szCs w:val="18"/>
        </w:rPr>
        <w:t xml:space="preserve"> </w:t>
      </w:r>
    </w:p>
    <w:p w14:paraId="3A986AEA" w14:textId="621B889A" w:rsidR="00E835A9" w:rsidRPr="00FB7569" w:rsidRDefault="00366801" w:rsidP="00FB7569">
      <w:pPr>
        <w:shd w:val="clear" w:color="auto" w:fill="FFFFFF"/>
        <w:ind w:left="29" w:hanging="709"/>
        <w:rPr>
          <w:rFonts w:ascii="Verdana" w:eastAsia="Times New Roman" w:hAnsi="Verdana"/>
          <w:bCs/>
          <w:color w:val="222222"/>
          <w:sz w:val="18"/>
          <w:szCs w:val="18"/>
          <w:lang w:eastAsia="es-ES"/>
        </w:rPr>
      </w:pPr>
      <w:r w:rsidRPr="00366801">
        <w:rPr>
          <w:rFonts w:ascii="Verdana" w:hAnsi="Verdana"/>
          <w:i/>
          <w:sz w:val="18"/>
          <w:szCs w:val="18"/>
        </w:rPr>
        <w:t xml:space="preserve">II </w:t>
      </w:r>
      <w:r>
        <w:rPr>
          <w:rFonts w:ascii="Verdana" w:hAnsi="Verdana"/>
          <w:i/>
          <w:sz w:val="18"/>
          <w:szCs w:val="18"/>
        </w:rPr>
        <w:t>P</w:t>
      </w:r>
      <w:r w:rsidRPr="00366801">
        <w:rPr>
          <w:rFonts w:ascii="Verdana" w:hAnsi="Verdana"/>
          <w:i/>
          <w:sz w:val="18"/>
          <w:szCs w:val="18"/>
        </w:rPr>
        <w:t xml:space="preserve">lan </w:t>
      </w:r>
      <w:r>
        <w:rPr>
          <w:rFonts w:ascii="Verdana" w:hAnsi="Verdana"/>
          <w:i/>
          <w:sz w:val="18"/>
          <w:szCs w:val="18"/>
        </w:rPr>
        <w:t>I</w:t>
      </w:r>
      <w:r w:rsidRPr="00366801">
        <w:rPr>
          <w:rFonts w:ascii="Verdana" w:hAnsi="Verdana"/>
          <w:i/>
          <w:sz w:val="18"/>
          <w:szCs w:val="18"/>
        </w:rPr>
        <w:t xml:space="preserve">ntegral de </w:t>
      </w:r>
      <w:r>
        <w:rPr>
          <w:rFonts w:ascii="Verdana" w:hAnsi="Verdana"/>
          <w:i/>
          <w:sz w:val="18"/>
          <w:szCs w:val="18"/>
        </w:rPr>
        <w:t>A</w:t>
      </w:r>
      <w:r w:rsidRPr="00366801">
        <w:rPr>
          <w:rFonts w:ascii="Verdana" w:hAnsi="Verdana"/>
          <w:i/>
          <w:sz w:val="18"/>
          <w:szCs w:val="18"/>
        </w:rPr>
        <w:t xml:space="preserve">cción </w:t>
      </w:r>
      <w:r>
        <w:rPr>
          <w:rFonts w:ascii="Verdana" w:hAnsi="Verdana"/>
          <w:i/>
          <w:sz w:val="18"/>
          <w:szCs w:val="18"/>
        </w:rPr>
        <w:t>para</w:t>
      </w:r>
      <w:r w:rsidRPr="00366801">
        <w:rPr>
          <w:rFonts w:ascii="Verdana" w:hAnsi="Verdana"/>
          <w:i/>
          <w:sz w:val="18"/>
          <w:szCs w:val="18"/>
        </w:rPr>
        <w:t xml:space="preserve"> </w:t>
      </w:r>
      <w:r>
        <w:rPr>
          <w:rFonts w:ascii="Verdana" w:hAnsi="Verdana"/>
          <w:i/>
          <w:sz w:val="18"/>
          <w:szCs w:val="18"/>
        </w:rPr>
        <w:t>M</w:t>
      </w:r>
      <w:r w:rsidRPr="00366801">
        <w:rPr>
          <w:rFonts w:ascii="Verdana" w:hAnsi="Verdana"/>
          <w:i/>
          <w:sz w:val="18"/>
          <w:szCs w:val="18"/>
        </w:rPr>
        <w:t xml:space="preserve">ujeres con </w:t>
      </w:r>
      <w:r>
        <w:rPr>
          <w:rFonts w:ascii="Verdana" w:hAnsi="Verdana"/>
          <w:i/>
          <w:sz w:val="18"/>
          <w:szCs w:val="18"/>
        </w:rPr>
        <w:t>D</w:t>
      </w:r>
      <w:r w:rsidRPr="00366801">
        <w:rPr>
          <w:rFonts w:ascii="Verdana" w:hAnsi="Verdana"/>
          <w:i/>
          <w:sz w:val="18"/>
          <w:szCs w:val="18"/>
        </w:rPr>
        <w:t>iscapacidad 2013-2016</w:t>
      </w:r>
      <w:r>
        <w:rPr>
          <w:rFonts w:ascii="Verdana" w:hAnsi="Verdana"/>
          <w:i/>
          <w:sz w:val="18"/>
          <w:szCs w:val="18"/>
        </w:rPr>
        <w:t xml:space="preserve">. </w:t>
      </w:r>
      <w:r>
        <w:rPr>
          <w:rFonts w:ascii="Verdana" w:hAnsi="Verdana"/>
          <w:sz w:val="18"/>
          <w:szCs w:val="18"/>
        </w:rPr>
        <w:t xml:space="preserve">Disponible en </w:t>
      </w:r>
      <w:hyperlink r:id="rId105" w:history="1">
        <w:r w:rsidRPr="00366801">
          <w:rPr>
            <w:rStyle w:val="Hipervnculo"/>
            <w:rFonts w:ascii="Verdana" w:hAnsi="Verdana"/>
            <w:sz w:val="18"/>
            <w:szCs w:val="18"/>
            <w:u w:val="none"/>
          </w:rPr>
          <w:t>https://fundacioncermimujeres.es/sites/default/files/ii_plan_integral_de_accin_de_mujeres_definitivo.pdf</w:t>
        </w:r>
      </w:hyperlink>
    </w:p>
    <w:p w14:paraId="36051517" w14:textId="1F0AA949" w:rsidR="00E835A9" w:rsidRDefault="00E835A9" w:rsidP="00E835A9">
      <w:pPr>
        <w:pStyle w:val="Prrafodelista"/>
        <w:numPr>
          <w:ilvl w:val="0"/>
          <w:numId w:val="15"/>
        </w:numPr>
        <w:shd w:val="clear" w:color="auto" w:fill="FFFFFF"/>
        <w:spacing w:after="60"/>
        <w:jc w:val="center"/>
        <w:rPr>
          <w:rFonts w:ascii="Verdana" w:eastAsia="Times New Roman" w:hAnsi="Verdana"/>
          <w:b/>
          <w:bCs/>
          <w:color w:val="222222"/>
          <w:sz w:val="18"/>
          <w:szCs w:val="18"/>
          <w:lang w:eastAsia="es-ES"/>
        </w:rPr>
      </w:pPr>
      <w:r w:rsidRPr="00E835A9">
        <w:rPr>
          <w:rFonts w:ascii="Verdana" w:eastAsia="Times New Roman" w:hAnsi="Verdana"/>
          <w:b/>
          <w:bCs/>
          <w:color w:val="222222"/>
          <w:sz w:val="18"/>
          <w:szCs w:val="18"/>
          <w:lang w:eastAsia="es-ES"/>
        </w:rPr>
        <w:t>NORMATIVA EXTRANJERA</w:t>
      </w:r>
    </w:p>
    <w:p w14:paraId="770D11D5" w14:textId="77777777" w:rsidR="006B6529" w:rsidRDefault="006B6529" w:rsidP="006B6529">
      <w:pPr>
        <w:pStyle w:val="Prrafodelista"/>
        <w:shd w:val="clear" w:color="auto" w:fill="FFFFFF"/>
        <w:spacing w:after="60"/>
        <w:ind w:left="644" w:firstLine="0"/>
        <w:rPr>
          <w:rFonts w:ascii="Verdana" w:eastAsia="Times New Roman" w:hAnsi="Verdana"/>
          <w:b/>
          <w:bCs/>
          <w:color w:val="222222"/>
          <w:sz w:val="18"/>
          <w:szCs w:val="18"/>
          <w:lang w:eastAsia="es-ES"/>
        </w:rPr>
      </w:pPr>
    </w:p>
    <w:p w14:paraId="140D9AEB" w14:textId="118AB038" w:rsidR="00E534CF" w:rsidRDefault="00E534CF" w:rsidP="00E534CF">
      <w:pPr>
        <w:pStyle w:val="Prrafodelista"/>
        <w:numPr>
          <w:ilvl w:val="0"/>
          <w:numId w:val="27"/>
        </w:numPr>
        <w:shd w:val="clear" w:color="auto" w:fill="FFFFFF"/>
        <w:spacing w:after="60"/>
        <w:rPr>
          <w:rFonts w:ascii="Verdana" w:eastAsia="Times New Roman" w:hAnsi="Verdana"/>
          <w:b/>
          <w:bCs/>
          <w:color w:val="222222"/>
          <w:sz w:val="18"/>
          <w:szCs w:val="18"/>
          <w:lang w:eastAsia="es-ES"/>
        </w:rPr>
      </w:pPr>
      <w:r w:rsidRPr="00E534CF">
        <w:rPr>
          <w:rFonts w:ascii="Verdana" w:eastAsia="Times New Roman" w:hAnsi="Verdana"/>
          <w:b/>
          <w:bCs/>
          <w:color w:val="222222"/>
          <w:sz w:val="18"/>
          <w:szCs w:val="18"/>
          <w:lang w:eastAsia="es-ES"/>
        </w:rPr>
        <w:t>Normativa uruguaya</w:t>
      </w:r>
    </w:p>
    <w:p w14:paraId="109720C6" w14:textId="77777777" w:rsidR="006B6529" w:rsidRPr="00E534CF" w:rsidRDefault="006B6529" w:rsidP="006B6529">
      <w:pPr>
        <w:pStyle w:val="Prrafodelista"/>
        <w:shd w:val="clear" w:color="auto" w:fill="FFFFFF"/>
        <w:spacing w:after="60"/>
        <w:ind w:left="644" w:firstLine="0"/>
        <w:rPr>
          <w:rFonts w:ascii="Verdana" w:eastAsia="Times New Roman" w:hAnsi="Verdana"/>
          <w:b/>
          <w:bCs/>
          <w:color w:val="222222"/>
          <w:sz w:val="18"/>
          <w:szCs w:val="18"/>
          <w:lang w:eastAsia="es-ES"/>
        </w:rPr>
      </w:pPr>
    </w:p>
    <w:p w14:paraId="1A478723" w14:textId="374D4C4B" w:rsidR="001F5D6C" w:rsidRDefault="00E534CF" w:rsidP="00BC6B2A">
      <w:pPr>
        <w:autoSpaceDE w:val="0"/>
        <w:autoSpaceDN w:val="0"/>
        <w:adjustRightInd w:val="0"/>
        <w:ind w:hanging="680"/>
        <w:rPr>
          <w:rFonts w:ascii="Verdana" w:hAnsi="Verdana"/>
          <w:color w:val="0000FF"/>
          <w:sz w:val="18"/>
          <w:szCs w:val="18"/>
        </w:rPr>
      </w:pPr>
      <w:r w:rsidRPr="00E534CF">
        <w:rPr>
          <w:rFonts w:ascii="Verdana" w:eastAsia="Times New Roman" w:hAnsi="Verdana"/>
          <w:i/>
          <w:sz w:val="18"/>
          <w:szCs w:val="18"/>
          <w:lang w:eastAsia="es-ES"/>
        </w:rPr>
        <w:t>Constitución</w:t>
      </w:r>
      <w:r w:rsidRPr="00E534CF">
        <w:rPr>
          <w:rFonts w:ascii="Verdana" w:hAnsi="Verdana"/>
          <w:i/>
          <w:sz w:val="18"/>
          <w:szCs w:val="18"/>
        </w:rPr>
        <w:t xml:space="preserve"> de la República Oriental del Uruguay.</w:t>
      </w:r>
      <w:r w:rsidRPr="00E534CF">
        <w:rPr>
          <w:rFonts w:ascii="Verdana" w:hAnsi="Verdana"/>
          <w:smallCaps/>
          <w:sz w:val="18"/>
          <w:szCs w:val="18"/>
        </w:rPr>
        <w:t xml:space="preserve"> </w:t>
      </w:r>
      <w:r w:rsidRPr="00E534CF">
        <w:rPr>
          <w:rFonts w:ascii="Verdana" w:hAnsi="Verdana"/>
          <w:sz w:val="18"/>
          <w:szCs w:val="18"/>
        </w:rPr>
        <w:t xml:space="preserve">Disponible en </w:t>
      </w:r>
      <w:hyperlink r:id="rId106" w:history="1">
        <w:r w:rsidRPr="00E534CF">
          <w:rPr>
            <w:rFonts w:ascii="Verdana" w:hAnsi="Verdana"/>
            <w:color w:val="0000FF"/>
            <w:sz w:val="18"/>
            <w:szCs w:val="18"/>
          </w:rPr>
          <w:t>http://pdba.georgetown.edu/Parties/Uruguay/Leyes/constitucion.pdf</w:t>
        </w:r>
      </w:hyperlink>
    </w:p>
    <w:p w14:paraId="2B74AC1E" w14:textId="77777777" w:rsidR="006B6529" w:rsidRPr="00BC6B2A" w:rsidRDefault="006B6529" w:rsidP="006B6529">
      <w:pPr>
        <w:autoSpaceDE w:val="0"/>
        <w:autoSpaceDN w:val="0"/>
        <w:adjustRightInd w:val="0"/>
        <w:ind w:firstLine="0"/>
        <w:rPr>
          <w:rFonts w:ascii="Verdana" w:hAnsi="Verdana"/>
          <w:sz w:val="18"/>
          <w:szCs w:val="18"/>
        </w:rPr>
      </w:pPr>
    </w:p>
    <w:p w14:paraId="3F28B3C2" w14:textId="055BED76" w:rsidR="001F5D6C" w:rsidRDefault="001F5D6C" w:rsidP="006B6529">
      <w:pPr>
        <w:shd w:val="clear" w:color="auto" w:fill="FFFFFF"/>
        <w:spacing w:after="60"/>
        <w:jc w:val="center"/>
        <w:rPr>
          <w:rFonts w:ascii="Verdana" w:eastAsia="Times New Roman" w:hAnsi="Verdana"/>
          <w:b/>
          <w:bCs/>
          <w:color w:val="222222"/>
          <w:sz w:val="18"/>
          <w:szCs w:val="18"/>
          <w:lang w:val="es-ES_tradnl" w:eastAsia="es-ES"/>
        </w:rPr>
      </w:pPr>
      <w:r w:rsidRPr="001F5D6C">
        <w:rPr>
          <w:rFonts w:ascii="Verdana" w:eastAsia="Times New Roman" w:hAnsi="Verdana"/>
          <w:b/>
          <w:bCs/>
          <w:color w:val="222222"/>
          <w:sz w:val="18"/>
          <w:szCs w:val="18"/>
          <w:lang w:val="es-ES_tradnl" w:eastAsia="es-ES"/>
        </w:rPr>
        <w:t>OTROS DOCUMENTOS</w:t>
      </w:r>
    </w:p>
    <w:p w14:paraId="32B16D7B" w14:textId="77777777" w:rsidR="006B6529" w:rsidRPr="00BC6B2A" w:rsidRDefault="006B6529" w:rsidP="006B6529">
      <w:pPr>
        <w:shd w:val="clear" w:color="auto" w:fill="FFFFFF"/>
        <w:spacing w:after="60"/>
        <w:jc w:val="center"/>
        <w:rPr>
          <w:rFonts w:ascii="Verdana" w:eastAsia="Times New Roman" w:hAnsi="Verdana"/>
          <w:b/>
          <w:bCs/>
          <w:color w:val="222222"/>
          <w:sz w:val="18"/>
          <w:szCs w:val="18"/>
          <w:lang w:val="es-ES_tradnl" w:eastAsia="es-ES"/>
        </w:rPr>
      </w:pPr>
    </w:p>
    <w:p w14:paraId="7A24E430" w14:textId="5B2540A8" w:rsidR="00C0480B" w:rsidRPr="00BC6B2A" w:rsidRDefault="00C0480B" w:rsidP="00BC6B2A">
      <w:pPr>
        <w:pStyle w:val="Textonotapie"/>
        <w:ind w:left="29" w:hanging="709"/>
        <w:rPr>
          <w:rFonts w:ascii="Verdana" w:hAnsi="Verdana"/>
          <w:color w:val="4472C4" w:themeColor="accent1"/>
          <w:sz w:val="18"/>
          <w:szCs w:val="18"/>
        </w:rPr>
      </w:pPr>
      <w:r w:rsidRPr="00BC6B2A">
        <w:rPr>
          <w:rFonts w:ascii="Verdana" w:hAnsi="Verdana"/>
          <w:i/>
          <w:sz w:val="18"/>
          <w:szCs w:val="18"/>
        </w:rPr>
        <w:t>Diversidad funcional, nuevo término para la lucha por la dignidad en la diversidad funcional del ser humano</w:t>
      </w:r>
      <w:r w:rsidRPr="00BC6B2A">
        <w:rPr>
          <w:rFonts w:ascii="Verdana" w:hAnsi="Verdana"/>
          <w:smallCaps/>
          <w:sz w:val="18"/>
          <w:szCs w:val="18"/>
        </w:rPr>
        <w:t>. D</w:t>
      </w:r>
      <w:r w:rsidRPr="00BC6B2A">
        <w:rPr>
          <w:rFonts w:ascii="Verdana" w:hAnsi="Verdana"/>
          <w:sz w:val="18"/>
          <w:szCs w:val="18"/>
        </w:rPr>
        <w:t xml:space="preserve">isponible en </w:t>
      </w:r>
      <w:r w:rsidRPr="00BC6B2A">
        <w:rPr>
          <w:rFonts w:ascii="Verdana" w:hAnsi="Verdana"/>
          <w:color w:val="4472C4" w:themeColor="accent1"/>
          <w:sz w:val="18"/>
          <w:szCs w:val="18"/>
        </w:rPr>
        <w:t xml:space="preserve">https://bit.ly/2j0bTo3  </w:t>
      </w:r>
    </w:p>
    <w:p w14:paraId="6FEC35BB" w14:textId="3DC851CD" w:rsidR="008B4BEB" w:rsidRPr="00BC6B2A" w:rsidRDefault="008B4BEB" w:rsidP="00BC6B2A">
      <w:pPr>
        <w:pStyle w:val="Textonotapie"/>
        <w:ind w:left="29" w:hanging="709"/>
        <w:rPr>
          <w:rFonts w:ascii="Verdana" w:hAnsi="Verdana"/>
          <w:color w:val="000000"/>
          <w:sz w:val="18"/>
          <w:szCs w:val="18"/>
        </w:rPr>
      </w:pPr>
      <w:r w:rsidRPr="00BC6B2A">
        <w:rPr>
          <w:rFonts w:ascii="Verdana" w:hAnsi="Verdana"/>
          <w:smallCaps/>
          <w:color w:val="000000"/>
          <w:sz w:val="18"/>
          <w:szCs w:val="18"/>
        </w:rPr>
        <w:t>PLATÓN</w:t>
      </w:r>
      <w:r w:rsidRPr="00BC6B2A">
        <w:rPr>
          <w:rFonts w:ascii="Verdana" w:hAnsi="Verdana"/>
          <w:color w:val="000000"/>
          <w:sz w:val="18"/>
          <w:szCs w:val="18"/>
        </w:rPr>
        <w:t xml:space="preserve">: </w:t>
      </w:r>
      <w:proofErr w:type="spellStart"/>
      <w:r w:rsidRPr="00BC6B2A">
        <w:rPr>
          <w:rFonts w:ascii="Verdana" w:hAnsi="Verdana"/>
          <w:i/>
          <w:color w:val="000000"/>
          <w:sz w:val="18"/>
          <w:szCs w:val="18"/>
        </w:rPr>
        <w:t>Crátilo</w:t>
      </w:r>
      <w:proofErr w:type="spellEnd"/>
      <w:r w:rsidRPr="00BC6B2A">
        <w:rPr>
          <w:rFonts w:ascii="Verdana" w:hAnsi="Verdana"/>
          <w:i/>
          <w:color w:val="000000"/>
          <w:sz w:val="18"/>
          <w:szCs w:val="18"/>
        </w:rPr>
        <w:t xml:space="preserve"> o de la exactitud de los nombres</w:t>
      </w:r>
      <w:r w:rsidRPr="00BC6B2A">
        <w:rPr>
          <w:rFonts w:ascii="Verdana" w:hAnsi="Verdana"/>
          <w:color w:val="000000"/>
          <w:sz w:val="18"/>
          <w:szCs w:val="18"/>
        </w:rPr>
        <w:t xml:space="preserve">, Edición electrónica de la Escuela de Filosofía de la Universidad ARCIS. Disponible en </w:t>
      </w:r>
      <w:hyperlink r:id="rId107" w:history="1">
        <w:r w:rsidRPr="00BC6B2A">
          <w:rPr>
            <w:rStyle w:val="Hipervnculo"/>
            <w:rFonts w:ascii="Verdana" w:hAnsi="Verdana"/>
            <w:sz w:val="18"/>
            <w:szCs w:val="18"/>
            <w:u w:val="none"/>
          </w:rPr>
          <w:t>https://www.philosophia.cl/biblioteca/platon/Cratilo.pdf</w:t>
        </w:r>
      </w:hyperlink>
      <w:r w:rsidRPr="00BC6B2A">
        <w:rPr>
          <w:rFonts w:ascii="Verdana" w:hAnsi="Verdana"/>
          <w:color w:val="000000"/>
          <w:sz w:val="18"/>
          <w:szCs w:val="18"/>
        </w:rPr>
        <w:t xml:space="preserve"> </w:t>
      </w:r>
    </w:p>
    <w:p w14:paraId="45A7DD81" w14:textId="5ABECF8D" w:rsidR="0044334D" w:rsidRPr="00BC6B2A" w:rsidRDefault="00BC6B2A" w:rsidP="00BC6B2A">
      <w:pPr>
        <w:pStyle w:val="Textonotapie"/>
        <w:ind w:left="29" w:hanging="709"/>
        <w:rPr>
          <w:rFonts w:ascii="Verdana" w:hAnsi="Verdana"/>
          <w:sz w:val="18"/>
          <w:szCs w:val="18"/>
        </w:rPr>
      </w:pPr>
      <w:r w:rsidRPr="00BC6B2A">
        <w:rPr>
          <w:rFonts w:ascii="Verdana" w:hAnsi="Verdana"/>
          <w:i/>
          <w:sz w:val="18"/>
          <w:szCs w:val="18"/>
        </w:rPr>
        <w:t>El Lenguaje Jurídico</w:t>
      </w:r>
      <w:r w:rsidR="0044334D" w:rsidRPr="00BC6B2A">
        <w:rPr>
          <w:rFonts w:ascii="Verdana" w:hAnsi="Verdana"/>
          <w:sz w:val="18"/>
          <w:szCs w:val="18"/>
        </w:rPr>
        <w:t xml:space="preserve">. Disponible en </w:t>
      </w:r>
      <w:hyperlink r:id="rId108" w:history="1">
        <w:r w:rsidR="0044334D" w:rsidRPr="00BC6B2A">
          <w:rPr>
            <w:rStyle w:val="Hipervnculo"/>
            <w:rFonts w:ascii="Verdana" w:hAnsi="Verdana"/>
            <w:sz w:val="18"/>
            <w:szCs w:val="18"/>
            <w:u w:val="none"/>
          </w:rPr>
          <w:t>https://archivos.juridicas.unam.mx/www/bjv/libros/6/2926/5.pdf</w:t>
        </w:r>
      </w:hyperlink>
      <w:r w:rsidR="0044334D" w:rsidRPr="00BC6B2A">
        <w:rPr>
          <w:rFonts w:ascii="Verdana" w:hAnsi="Verdana"/>
          <w:sz w:val="18"/>
          <w:szCs w:val="18"/>
        </w:rPr>
        <w:t xml:space="preserve"> </w:t>
      </w:r>
    </w:p>
    <w:p w14:paraId="6FE18FB1" w14:textId="51B62372" w:rsidR="00FC04AD" w:rsidRPr="00BC6B2A" w:rsidRDefault="00FC04AD" w:rsidP="00BC6B2A">
      <w:pPr>
        <w:pStyle w:val="Textonotapie"/>
        <w:ind w:left="29" w:hanging="709"/>
        <w:rPr>
          <w:rFonts w:ascii="Verdana" w:hAnsi="Verdana"/>
          <w:i/>
          <w:sz w:val="18"/>
          <w:szCs w:val="18"/>
        </w:rPr>
      </w:pPr>
      <w:r w:rsidRPr="00BC6B2A">
        <w:rPr>
          <w:rFonts w:ascii="Verdana" w:hAnsi="Verdana"/>
          <w:i/>
          <w:sz w:val="18"/>
          <w:szCs w:val="18"/>
        </w:rPr>
        <w:t>Novísima Recopilación</w:t>
      </w:r>
      <w:r w:rsidRPr="00BC6B2A">
        <w:rPr>
          <w:rFonts w:ascii="Verdana" w:hAnsi="Verdana"/>
          <w:sz w:val="18"/>
          <w:szCs w:val="18"/>
        </w:rPr>
        <w:t xml:space="preserve">. Disponible en </w:t>
      </w:r>
      <w:r w:rsidRPr="00BC6B2A">
        <w:rPr>
          <w:rFonts w:ascii="Verdana" w:hAnsi="Verdana"/>
          <w:color w:val="0070C0"/>
          <w:sz w:val="18"/>
          <w:szCs w:val="18"/>
        </w:rPr>
        <w:t xml:space="preserve">https://bit.ly/1g3cYqX  </w:t>
      </w:r>
    </w:p>
    <w:p w14:paraId="03C61DBD" w14:textId="21510B01" w:rsidR="00976852" w:rsidRPr="00BC6B2A" w:rsidRDefault="00976852" w:rsidP="00BC6B2A">
      <w:pPr>
        <w:pStyle w:val="Textonotapie"/>
        <w:ind w:left="29" w:hanging="709"/>
        <w:rPr>
          <w:rFonts w:ascii="Verdana" w:hAnsi="Verdana" w:cs="Arial"/>
          <w:color w:val="4472C4" w:themeColor="accent1"/>
          <w:sz w:val="18"/>
          <w:szCs w:val="18"/>
          <w:shd w:val="clear" w:color="auto" w:fill="F5F5F5"/>
        </w:rPr>
      </w:pPr>
      <w:r w:rsidRPr="00BC6B2A">
        <w:rPr>
          <w:rFonts w:ascii="Verdana" w:hAnsi="Verdana"/>
          <w:smallCaps/>
          <w:sz w:val="18"/>
          <w:szCs w:val="18"/>
        </w:rPr>
        <w:t>APARISI MIRALLES</w:t>
      </w:r>
      <w:r w:rsidRPr="00BC6B2A">
        <w:rPr>
          <w:rFonts w:ascii="Verdana" w:hAnsi="Verdana"/>
          <w:sz w:val="18"/>
          <w:szCs w:val="18"/>
        </w:rPr>
        <w:t>, Á. “</w:t>
      </w:r>
      <w:r w:rsidRPr="00BC6B2A">
        <w:rPr>
          <w:rFonts w:ascii="Verdana" w:hAnsi="Verdana"/>
          <w:i/>
          <w:sz w:val="18"/>
          <w:szCs w:val="18"/>
        </w:rPr>
        <w:t>Identidad de género. Crisis de identidad del varón y la mujer (ideología de género)”.</w:t>
      </w:r>
      <w:r w:rsidRPr="00BC6B2A">
        <w:rPr>
          <w:rFonts w:ascii="Verdana" w:hAnsi="Verdana"/>
          <w:sz w:val="18"/>
          <w:szCs w:val="18"/>
        </w:rPr>
        <w:t xml:space="preserve"> </w:t>
      </w:r>
      <w:r w:rsidRPr="00BC6B2A">
        <w:rPr>
          <w:rFonts w:ascii="Verdana" w:hAnsi="Verdana"/>
          <w:i/>
          <w:sz w:val="18"/>
          <w:szCs w:val="18"/>
        </w:rPr>
        <w:t xml:space="preserve"> </w:t>
      </w:r>
      <w:r w:rsidRPr="00BC6B2A">
        <w:rPr>
          <w:rFonts w:ascii="Verdana" w:hAnsi="Verdana"/>
          <w:sz w:val="18"/>
          <w:szCs w:val="18"/>
        </w:rPr>
        <w:t xml:space="preserve">Disponible en </w:t>
      </w:r>
      <w:hyperlink r:id="rId109" w:history="1">
        <w:r w:rsidRPr="00BC6B2A">
          <w:rPr>
            <w:rStyle w:val="Hipervnculo"/>
            <w:rFonts w:ascii="Verdana" w:hAnsi="Verdana"/>
            <w:sz w:val="18"/>
            <w:szCs w:val="18"/>
            <w:u w:val="none"/>
          </w:rPr>
          <w:t>https://bit.ly/2Rg0d15</w:t>
        </w:r>
      </w:hyperlink>
      <w:r w:rsidRPr="00BC6B2A">
        <w:rPr>
          <w:rFonts w:ascii="Verdana" w:hAnsi="Verdana" w:cs="Arial"/>
          <w:color w:val="4472C4" w:themeColor="accent1"/>
          <w:sz w:val="18"/>
          <w:szCs w:val="18"/>
          <w:shd w:val="clear" w:color="auto" w:fill="F5F5F5"/>
        </w:rPr>
        <w:t xml:space="preserve"> </w:t>
      </w:r>
    </w:p>
    <w:p w14:paraId="2D7E902A" w14:textId="77511F46" w:rsidR="00652F58" w:rsidRPr="00BC6B2A" w:rsidRDefault="005A1607" w:rsidP="00BC6B2A">
      <w:pPr>
        <w:pStyle w:val="Textonotapie"/>
        <w:ind w:left="29" w:hanging="709"/>
        <w:rPr>
          <w:rStyle w:val="Hipervnculo"/>
          <w:rFonts w:ascii="Verdana" w:hAnsi="Verdana"/>
          <w:color w:val="44546A" w:themeColor="text2"/>
          <w:sz w:val="18"/>
          <w:szCs w:val="18"/>
          <w:u w:val="none"/>
        </w:rPr>
      </w:pPr>
      <w:r w:rsidRPr="00BC6B2A">
        <w:rPr>
          <w:rFonts w:ascii="Verdana" w:hAnsi="Verdana"/>
          <w:smallCaps/>
          <w:sz w:val="18"/>
          <w:szCs w:val="18"/>
        </w:rPr>
        <w:t>DÍAZ</w:t>
      </w:r>
      <w:r w:rsidRPr="00BC6B2A">
        <w:rPr>
          <w:rFonts w:ascii="Verdana" w:hAnsi="Verdana"/>
          <w:sz w:val="18"/>
          <w:szCs w:val="18"/>
        </w:rPr>
        <w:t xml:space="preserve">, L., </w:t>
      </w:r>
      <w:r w:rsidRPr="00BC6B2A">
        <w:rPr>
          <w:rFonts w:ascii="Verdana" w:hAnsi="Verdana"/>
          <w:smallCaps/>
          <w:sz w:val="18"/>
          <w:szCs w:val="18"/>
        </w:rPr>
        <w:t>GIMÉNEZ</w:t>
      </w:r>
      <w:r w:rsidRPr="00BC6B2A">
        <w:rPr>
          <w:rFonts w:ascii="Verdana" w:hAnsi="Verdana"/>
          <w:sz w:val="18"/>
          <w:szCs w:val="18"/>
        </w:rPr>
        <w:t xml:space="preserve">, L., </w:t>
      </w:r>
      <w:r w:rsidRPr="00BC6B2A">
        <w:rPr>
          <w:rFonts w:ascii="Verdana" w:hAnsi="Verdana"/>
          <w:smallCaps/>
          <w:sz w:val="18"/>
          <w:szCs w:val="18"/>
        </w:rPr>
        <w:t>GIMÉNEZ</w:t>
      </w:r>
      <w:r w:rsidRPr="00BC6B2A">
        <w:rPr>
          <w:rFonts w:ascii="Verdana" w:hAnsi="Verdana"/>
          <w:sz w:val="18"/>
          <w:szCs w:val="18"/>
        </w:rPr>
        <w:t xml:space="preserve">, M., </w:t>
      </w:r>
      <w:r w:rsidRPr="00BC6B2A">
        <w:rPr>
          <w:rFonts w:ascii="Verdana" w:hAnsi="Verdana"/>
          <w:smallCaps/>
          <w:sz w:val="18"/>
          <w:szCs w:val="18"/>
        </w:rPr>
        <w:t>GOMÁ</w:t>
      </w:r>
      <w:r w:rsidRPr="00BC6B2A">
        <w:rPr>
          <w:rFonts w:ascii="Verdana" w:hAnsi="Verdana"/>
          <w:sz w:val="18"/>
          <w:szCs w:val="18"/>
        </w:rPr>
        <w:t xml:space="preserve">, R. y </w:t>
      </w:r>
      <w:r w:rsidRPr="00BC6B2A">
        <w:rPr>
          <w:rFonts w:ascii="Verdana" w:hAnsi="Verdana"/>
          <w:smallCaps/>
          <w:sz w:val="18"/>
          <w:szCs w:val="18"/>
        </w:rPr>
        <w:t>OBRADORS</w:t>
      </w:r>
      <w:r w:rsidRPr="00BC6B2A">
        <w:rPr>
          <w:rFonts w:ascii="Verdana" w:hAnsi="Verdana"/>
          <w:sz w:val="18"/>
          <w:szCs w:val="18"/>
        </w:rPr>
        <w:t>, A.</w:t>
      </w:r>
      <w:r w:rsidRPr="00BC6B2A">
        <w:rPr>
          <w:rFonts w:ascii="Verdana" w:hAnsi="Verdana"/>
          <w:i/>
          <w:sz w:val="18"/>
          <w:szCs w:val="18"/>
        </w:rPr>
        <w:t xml:space="preserve"> Buenas prácticas para la inclusión social</w:t>
      </w:r>
      <w:r w:rsidRPr="00BC6B2A">
        <w:rPr>
          <w:rFonts w:ascii="Verdana" w:hAnsi="Verdana"/>
          <w:sz w:val="18"/>
          <w:szCs w:val="18"/>
        </w:rPr>
        <w:t xml:space="preserve">, </w:t>
      </w:r>
      <w:proofErr w:type="spellStart"/>
      <w:r w:rsidRPr="00BC6B2A">
        <w:rPr>
          <w:rFonts w:ascii="Verdana" w:hAnsi="Verdana"/>
          <w:sz w:val="18"/>
          <w:szCs w:val="18"/>
        </w:rPr>
        <w:t>Institut</w:t>
      </w:r>
      <w:proofErr w:type="spellEnd"/>
      <w:r w:rsidRPr="00BC6B2A">
        <w:rPr>
          <w:rFonts w:ascii="Verdana" w:hAnsi="Verdana"/>
          <w:sz w:val="18"/>
          <w:szCs w:val="18"/>
        </w:rPr>
        <w:t xml:space="preserve"> de </w:t>
      </w:r>
      <w:proofErr w:type="spellStart"/>
      <w:r w:rsidRPr="00BC6B2A">
        <w:rPr>
          <w:rFonts w:ascii="Verdana" w:hAnsi="Verdana"/>
          <w:sz w:val="18"/>
          <w:szCs w:val="18"/>
        </w:rPr>
        <w:t>Govern</w:t>
      </w:r>
      <w:proofErr w:type="spellEnd"/>
      <w:r w:rsidRPr="00BC6B2A">
        <w:rPr>
          <w:rFonts w:ascii="Verdana" w:hAnsi="Verdana"/>
          <w:sz w:val="18"/>
          <w:szCs w:val="18"/>
        </w:rPr>
        <w:t xml:space="preserve"> i </w:t>
      </w:r>
      <w:proofErr w:type="spellStart"/>
      <w:r w:rsidRPr="00BC6B2A">
        <w:rPr>
          <w:rFonts w:ascii="Verdana" w:hAnsi="Verdana"/>
          <w:sz w:val="18"/>
          <w:szCs w:val="18"/>
        </w:rPr>
        <w:t>Polítiques</w:t>
      </w:r>
      <w:proofErr w:type="spellEnd"/>
      <w:r w:rsidRPr="00BC6B2A">
        <w:rPr>
          <w:rFonts w:ascii="Verdana" w:hAnsi="Verdana"/>
          <w:sz w:val="18"/>
          <w:szCs w:val="18"/>
        </w:rPr>
        <w:t xml:space="preserve"> </w:t>
      </w:r>
      <w:proofErr w:type="spellStart"/>
      <w:r w:rsidRPr="00BC6B2A">
        <w:rPr>
          <w:rFonts w:ascii="Verdana" w:hAnsi="Verdana"/>
          <w:sz w:val="18"/>
          <w:szCs w:val="18"/>
        </w:rPr>
        <w:t>Públiques</w:t>
      </w:r>
      <w:proofErr w:type="spellEnd"/>
      <w:r w:rsidRPr="00BC6B2A">
        <w:rPr>
          <w:rFonts w:ascii="Verdana" w:hAnsi="Verdana"/>
          <w:sz w:val="18"/>
          <w:szCs w:val="18"/>
        </w:rPr>
        <w:t xml:space="preserve">, Universidad Autónoma de Barcelona. Disponible en </w:t>
      </w:r>
      <w:r w:rsidRPr="00BC6B2A">
        <w:rPr>
          <w:rFonts w:ascii="Verdana" w:hAnsi="Verdana"/>
          <w:color w:val="44546A" w:themeColor="text2"/>
          <w:sz w:val="18"/>
          <w:szCs w:val="18"/>
        </w:rPr>
        <w:t>https://bit.ly/2z2JZkg</w:t>
      </w:r>
      <w:r w:rsidRPr="00BC6B2A">
        <w:rPr>
          <w:rStyle w:val="Hipervnculo"/>
          <w:rFonts w:ascii="Verdana" w:hAnsi="Verdana"/>
          <w:color w:val="44546A" w:themeColor="text2"/>
          <w:sz w:val="18"/>
          <w:szCs w:val="18"/>
        </w:rPr>
        <w:t xml:space="preserve"> </w:t>
      </w:r>
    </w:p>
    <w:p w14:paraId="178665F9" w14:textId="76AE3DA5" w:rsidR="00652F58" w:rsidRPr="00BC6B2A" w:rsidRDefault="00652F58" w:rsidP="00BC6B2A">
      <w:pPr>
        <w:autoSpaceDE w:val="0"/>
        <w:autoSpaceDN w:val="0"/>
        <w:adjustRightInd w:val="0"/>
        <w:ind w:left="29" w:hanging="709"/>
        <w:rPr>
          <w:rFonts w:ascii="Verdana" w:hAnsi="Verdana"/>
          <w:color w:val="0070C0"/>
          <w:sz w:val="18"/>
          <w:szCs w:val="18"/>
        </w:rPr>
      </w:pPr>
      <w:r w:rsidRPr="00BC6B2A">
        <w:rPr>
          <w:rStyle w:val="Hipervnculo"/>
          <w:rFonts w:ascii="Verdana" w:hAnsi="Verdana"/>
          <w:i/>
          <w:smallCaps/>
          <w:color w:val="auto"/>
          <w:sz w:val="18"/>
          <w:szCs w:val="18"/>
          <w:u w:val="none"/>
        </w:rPr>
        <w:t>M</w:t>
      </w:r>
      <w:r w:rsidR="00BC6B2A" w:rsidRPr="00BC6B2A">
        <w:rPr>
          <w:rStyle w:val="Hipervnculo"/>
          <w:rFonts w:ascii="Verdana" w:hAnsi="Verdana"/>
          <w:i/>
          <w:color w:val="auto"/>
          <w:sz w:val="18"/>
          <w:szCs w:val="18"/>
          <w:u w:val="none"/>
        </w:rPr>
        <w:t>anifiesto de Tenerife</w:t>
      </w:r>
      <w:r w:rsidR="00BC6B2A" w:rsidRPr="00BC6B2A">
        <w:rPr>
          <w:rStyle w:val="Hipervnculo"/>
          <w:rFonts w:ascii="Verdana" w:hAnsi="Verdana"/>
          <w:color w:val="auto"/>
          <w:sz w:val="18"/>
          <w:szCs w:val="18"/>
          <w:u w:val="none"/>
        </w:rPr>
        <w:t>.</w:t>
      </w:r>
      <w:r w:rsidR="00BC6B2A">
        <w:rPr>
          <w:rStyle w:val="Hipervnculo"/>
          <w:rFonts w:ascii="Verdana" w:hAnsi="Verdana"/>
          <w:color w:val="auto"/>
          <w:sz w:val="18"/>
          <w:szCs w:val="18"/>
          <w:u w:val="none"/>
        </w:rPr>
        <w:t xml:space="preserve"> </w:t>
      </w:r>
      <w:r w:rsidRPr="00BC6B2A">
        <w:rPr>
          <w:rStyle w:val="Hipervnculo"/>
          <w:rFonts w:ascii="Verdana" w:hAnsi="Verdana"/>
          <w:color w:val="auto"/>
          <w:sz w:val="18"/>
          <w:szCs w:val="18"/>
          <w:u w:val="none"/>
        </w:rPr>
        <w:t xml:space="preserve">Disponible en </w:t>
      </w:r>
      <w:hyperlink r:id="rId110" w:history="1">
        <w:r w:rsidRPr="00BC6B2A">
          <w:rPr>
            <w:rStyle w:val="Hipervnculo"/>
            <w:rFonts w:ascii="Verdana" w:hAnsi="Verdana"/>
            <w:color w:val="0070C0"/>
            <w:sz w:val="18"/>
            <w:szCs w:val="18"/>
            <w:u w:val="none"/>
          </w:rPr>
          <w:t>http://www.independentliving.org/docs6/tenrife20020426sp.html</w:t>
        </w:r>
      </w:hyperlink>
      <w:r w:rsidRPr="00BC6B2A">
        <w:rPr>
          <w:rFonts w:ascii="Verdana" w:hAnsi="Verdana"/>
          <w:color w:val="0070C0"/>
          <w:sz w:val="18"/>
          <w:szCs w:val="18"/>
        </w:rPr>
        <w:t xml:space="preserve"> </w:t>
      </w:r>
    </w:p>
    <w:p w14:paraId="2C52C042" w14:textId="112DC9D7" w:rsidR="001B5547" w:rsidRPr="00BC6B2A" w:rsidRDefault="001B5547" w:rsidP="00BC6B2A">
      <w:pPr>
        <w:pStyle w:val="Textonotapie"/>
        <w:ind w:left="29" w:hanging="709"/>
        <w:rPr>
          <w:rFonts w:ascii="Verdana" w:hAnsi="Verdana"/>
          <w:sz w:val="18"/>
          <w:szCs w:val="18"/>
        </w:rPr>
      </w:pPr>
      <w:r w:rsidRPr="00BC6B2A">
        <w:rPr>
          <w:rFonts w:ascii="Verdana" w:hAnsi="Verdana"/>
          <w:iCs/>
          <w:smallCaps/>
          <w:sz w:val="18"/>
          <w:szCs w:val="18"/>
        </w:rPr>
        <w:t>CÓZAR GUTIÉRREZ</w:t>
      </w:r>
      <w:r w:rsidRPr="00BC6B2A">
        <w:rPr>
          <w:rFonts w:ascii="Verdana" w:hAnsi="Verdana"/>
          <w:iCs/>
          <w:sz w:val="18"/>
          <w:szCs w:val="18"/>
        </w:rPr>
        <w:t>, M. Á. “</w:t>
      </w:r>
      <w:r w:rsidRPr="00BC6B2A">
        <w:rPr>
          <w:rFonts w:ascii="Verdana" w:hAnsi="Verdana"/>
          <w:sz w:val="18"/>
          <w:szCs w:val="18"/>
        </w:rPr>
        <w:t>Liderazgo de las mujeres con discapacidad. Una propuesta de capacitación</w:t>
      </w:r>
      <w:r w:rsidRPr="00BC6B2A">
        <w:rPr>
          <w:rFonts w:ascii="Verdana" w:hAnsi="Verdana"/>
          <w:i/>
          <w:sz w:val="18"/>
          <w:szCs w:val="18"/>
        </w:rPr>
        <w:t>”.</w:t>
      </w:r>
      <w:r w:rsidRPr="00BC6B2A">
        <w:rPr>
          <w:rFonts w:ascii="Verdana" w:hAnsi="Verdana"/>
          <w:sz w:val="18"/>
          <w:szCs w:val="18"/>
        </w:rPr>
        <w:t xml:space="preserve"> Disponible en </w:t>
      </w:r>
      <w:hyperlink r:id="rId111" w:history="1">
        <w:r w:rsidRPr="00BC6B2A">
          <w:rPr>
            <w:rStyle w:val="Hipervnculo"/>
            <w:rFonts w:ascii="Verdana" w:hAnsi="Verdana"/>
            <w:sz w:val="18"/>
            <w:szCs w:val="18"/>
            <w:u w:val="none"/>
          </w:rPr>
          <w:t>http://www.quadernsdigitals.net/index.php?accionMenu=hemeroteca.DescargaArticuloIU.descarga&amp;tipo=PDF&amp;articulo_id=6393</w:t>
        </w:r>
      </w:hyperlink>
      <w:r w:rsidRPr="00BC6B2A">
        <w:rPr>
          <w:rFonts w:ascii="Verdana" w:hAnsi="Verdana"/>
          <w:sz w:val="18"/>
          <w:szCs w:val="18"/>
        </w:rPr>
        <w:t xml:space="preserve">. </w:t>
      </w:r>
    </w:p>
    <w:p w14:paraId="24A4F35B" w14:textId="10D467AF" w:rsidR="00197727" w:rsidRPr="00BC6B2A" w:rsidRDefault="00197727" w:rsidP="00BC6B2A">
      <w:pPr>
        <w:pStyle w:val="Textonotapie"/>
        <w:ind w:left="29" w:hanging="709"/>
        <w:rPr>
          <w:rFonts w:ascii="Verdana" w:hAnsi="Verdana"/>
          <w:sz w:val="18"/>
          <w:szCs w:val="18"/>
        </w:rPr>
      </w:pPr>
      <w:r w:rsidRPr="00BC6B2A">
        <w:rPr>
          <w:rFonts w:ascii="Verdana" w:hAnsi="Verdana"/>
          <w:i/>
          <w:sz w:val="18"/>
          <w:szCs w:val="18"/>
        </w:rPr>
        <w:t xml:space="preserve">Programa de Acción de la Conferencia Internacional sobre la Población y el Desarrollo. </w:t>
      </w:r>
      <w:r w:rsidRPr="00BC6B2A">
        <w:rPr>
          <w:rFonts w:ascii="Verdana" w:hAnsi="Verdana"/>
          <w:sz w:val="18"/>
          <w:szCs w:val="18"/>
        </w:rPr>
        <w:t xml:space="preserve">Disponible en </w:t>
      </w:r>
      <w:hyperlink r:id="rId112" w:history="1">
        <w:r w:rsidRPr="00BC6B2A">
          <w:rPr>
            <w:rStyle w:val="Hipervnculo"/>
            <w:rFonts w:ascii="Verdana" w:hAnsi="Verdana"/>
            <w:sz w:val="18"/>
            <w:szCs w:val="18"/>
            <w:u w:val="none"/>
          </w:rPr>
          <w:t>https://www.un.org/en/development/desa/population/publications/ICPD_programme_of_action_es.pdf</w:t>
        </w:r>
      </w:hyperlink>
      <w:r w:rsidRPr="00BC6B2A">
        <w:rPr>
          <w:rFonts w:ascii="Verdana" w:hAnsi="Verdana"/>
          <w:sz w:val="18"/>
          <w:szCs w:val="18"/>
        </w:rPr>
        <w:t xml:space="preserve"> </w:t>
      </w:r>
    </w:p>
    <w:p w14:paraId="4C25F5BA" w14:textId="77777777" w:rsidR="00C33AC2" w:rsidRPr="00BC6B2A" w:rsidRDefault="0060489D" w:rsidP="00BC6B2A">
      <w:pPr>
        <w:pStyle w:val="Textonotapie"/>
        <w:ind w:left="29" w:hanging="709"/>
        <w:rPr>
          <w:rStyle w:val="MquinadeescribirHTML"/>
          <w:rFonts w:ascii="Verdana" w:eastAsiaTheme="majorEastAsia" w:hAnsi="Verdana"/>
          <w:bCs/>
          <w:color w:val="000000"/>
          <w:sz w:val="18"/>
          <w:szCs w:val="18"/>
          <w:shd w:val="clear" w:color="auto" w:fill="FFFFFF"/>
        </w:rPr>
      </w:pPr>
      <w:r w:rsidRPr="00BC6B2A">
        <w:rPr>
          <w:rStyle w:val="MquinadeescribirHTML"/>
          <w:rFonts w:ascii="Verdana" w:eastAsiaTheme="majorEastAsia" w:hAnsi="Verdana"/>
          <w:bCs/>
          <w:i/>
          <w:color w:val="000000"/>
          <w:sz w:val="18"/>
          <w:szCs w:val="18"/>
          <w:shd w:val="clear" w:color="auto" w:fill="FFFFFF"/>
        </w:rPr>
        <w:t xml:space="preserve">Programa Hábitat. </w:t>
      </w:r>
      <w:r w:rsidRPr="00BC6B2A">
        <w:rPr>
          <w:rStyle w:val="MquinadeescribirHTML"/>
          <w:rFonts w:ascii="Verdana" w:eastAsiaTheme="majorEastAsia" w:hAnsi="Verdana"/>
          <w:bCs/>
          <w:color w:val="000000"/>
          <w:sz w:val="18"/>
          <w:szCs w:val="18"/>
          <w:shd w:val="clear" w:color="auto" w:fill="FFFFFF"/>
        </w:rPr>
        <w:t xml:space="preserve">Disponible en </w:t>
      </w:r>
      <w:hyperlink r:id="rId113" w:history="1">
        <w:r w:rsidR="00593B50" w:rsidRPr="00BC6B2A">
          <w:rPr>
            <w:rStyle w:val="Hipervnculo"/>
            <w:rFonts w:ascii="Verdana" w:eastAsiaTheme="majorEastAsia" w:hAnsi="Verdana" w:cs="Courier New"/>
            <w:bCs/>
            <w:sz w:val="18"/>
            <w:szCs w:val="18"/>
            <w:u w:val="none"/>
            <w:shd w:val="clear" w:color="auto" w:fill="FFFFFF"/>
          </w:rPr>
          <w:t>http://habitat.aq.upm.es/aghab/aproghab.html</w:t>
        </w:r>
      </w:hyperlink>
      <w:r w:rsidR="00593B50" w:rsidRPr="00BC6B2A">
        <w:rPr>
          <w:rStyle w:val="MquinadeescribirHTML"/>
          <w:rFonts w:ascii="Verdana" w:eastAsiaTheme="majorEastAsia" w:hAnsi="Verdana"/>
          <w:bCs/>
          <w:color w:val="000000"/>
          <w:sz w:val="18"/>
          <w:szCs w:val="18"/>
          <w:shd w:val="clear" w:color="auto" w:fill="FFFFFF"/>
        </w:rPr>
        <w:t xml:space="preserve"> </w:t>
      </w:r>
    </w:p>
    <w:p w14:paraId="2F9F1195" w14:textId="2F4676D1" w:rsidR="00C33AC2" w:rsidRDefault="00C33AC2" w:rsidP="00BC6B2A">
      <w:pPr>
        <w:pStyle w:val="Textonotapie"/>
        <w:ind w:left="29" w:hanging="709"/>
        <w:rPr>
          <w:rFonts w:ascii="Verdana" w:hAnsi="Verdana"/>
          <w:bCs/>
          <w:sz w:val="18"/>
          <w:szCs w:val="18"/>
        </w:rPr>
      </w:pPr>
      <w:r w:rsidRPr="00C33AC2">
        <w:rPr>
          <w:rFonts w:ascii="Verdana" w:hAnsi="Verdana"/>
          <w:bCs/>
          <w:i/>
          <w:sz w:val="18"/>
          <w:szCs w:val="18"/>
        </w:rPr>
        <w:t>Protocolo facultativo de la Convención sobre los derechos de las personas con discapacidad</w:t>
      </w:r>
      <w:r>
        <w:rPr>
          <w:rFonts w:ascii="Verdana" w:hAnsi="Verdana"/>
          <w:bCs/>
          <w:i/>
          <w:sz w:val="18"/>
          <w:szCs w:val="18"/>
        </w:rPr>
        <w:t xml:space="preserve">. </w:t>
      </w:r>
      <w:r>
        <w:rPr>
          <w:rFonts w:ascii="Verdana" w:hAnsi="Verdana"/>
          <w:bCs/>
          <w:sz w:val="18"/>
          <w:szCs w:val="18"/>
        </w:rPr>
        <w:t>Disponible en</w:t>
      </w:r>
      <w:r w:rsidR="00BC6B2A">
        <w:rPr>
          <w:rFonts w:ascii="Verdana" w:hAnsi="Verdana"/>
          <w:bCs/>
          <w:sz w:val="18"/>
          <w:szCs w:val="18"/>
        </w:rPr>
        <w:t xml:space="preserve"> </w:t>
      </w:r>
      <w:hyperlink r:id="rId114" w:history="1">
        <w:r w:rsidR="00BC6B2A" w:rsidRPr="00BC6B2A">
          <w:rPr>
            <w:rStyle w:val="Hipervnculo"/>
            <w:rFonts w:ascii="Verdana" w:hAnsi="Verdana"/>
            <w:bCs/>
            <w:sz w:val="18"/>
            <w:szCs w:val="18"/>
            <w:u w:val="none"/>
          </w:rPr>
          <w:t>https://www.ohchr.org/SP/ProfessionalInterest/Pages/OptionalProtocolRightsPersonsWithDisabilities.aspx</w:t>
        </w:r>
      </w:hyperlink>
      <w:r>
        <w:rPr>
          <w:rFonts w:ascii="Verdana" w:hAnsi="Verdana"/>
          <w:bCs/>
          <w:sz w:val="18"/>
          <w:szCs w:val="18"/>
        </w:rPr>
        <w:t xml:space="preserve"> </w:t>
      </w:r>
    </w:p>
    <w:p w14:paraId="57FA428B" w14:textId="5837B8C8" w:rsidR="0053535D" w:rsidRPr="0053535D" w:rsidRDefault="0053535D" w:rsidP="00BC6B2A">
      <w:pPr>
        <w:pStyle w:val="Textonotapie"/>
        <w:ind w:left="29" w:hanging="709"/>
        <w:rPr>
          <w:rFonts w:ascii="Verdana" w:hAnsi="Verdana"/>
          <w:sz w:val="18"/>
          <w:szCs w:val="18"/>
        </w:rPr>
      </w:pPr>
      <w:r w:rsidRPr="0053535D">
        <w:rPr>
          <w:rFonts w:ascii="Verdana" w:hAnsi="Verdana"/>
          <w:i/>
          <w:sz w:val="18"/>
          <w:szCs w:val="18"/>
        </w:rPr>
        <w:t>Pilar</w:t>
      </w:r>
      <w:r>
        <w:rPr>
          <w:rFonts w:ascii="Verdana" w:hAnsi="Verdana"/>
          <w:i/>
          <w:sz w:val="18"/>
          <w:szCs w:val="18"/>
        </w:rPr>
        <w:t xml:space="preserve"> </w:t>
      </w:r>
      <w:r w:rsidRPr="0053535D">
        <w:rPr>
          <w:rFonts w:ascii="Verdana" w:hAnsi="Verdana"/>
          <w:i/>
          <w:sz w:val="18"/>
          <w:szCs w:val="18"/>
        </w:rPr>
        <w:t>europeo de derechos sociales</w:t>
      </w:r>
      <w:r>
        <w:rPr>
          <w:rFonts w:ascii="Verdana" w:hAnsi="Verdana"/>
          <w:i/>
          <w:sz w:val="18"/>
          <w:szCs w:val="18"/>
        </w:rPr>
        <w:t xml:space="preserve">. </w:t>
      </w:r>
      <w:r>
        <w:rPr>
          <w:rFonts w:ascii="Verdana" w:hAnsi="Verdana"/>
          <w:sz w:val="18"/>
          <w:szCs w:val="18"/>
        </w:rPr>
        <w:t xml:space="preserve">Disponible en </w:t>
      </w:r>
      <w:hyperlink r:id="rId115" w:history="1">
        <w:r w:rsidRPr="0053535D">
          <w:rPr>
            <w:rStyle w:val="Hipervnculo"/>
            <w:rFonts w:ascii="Verdana" w:hAnsi="Verdana"/>
            <w:u w:val="none"/>
          </w:rPr>
          <w:t>https://ec.europa.eu/info/strategy/priorities-2019-2024/economy-works-people/jobs-growth-and-investment/european-pillar-social-rights/european-pillar-social-rights-20-principles_es</w:t>
        </w:r>
      </w:hyperlink>
      <w:r w:rsidRPr="0053535D">
        <w:rPr>
          <w:rStyle w:val="Hipervnculo"/>
          <w:rFonts w:ascii="Verdana" w:hAnsi="Verdana"/>
          <w:u w:val="none"/>
        </w:rPr>
        <w:t xml:space="preserve"> </w:t>
      </w:r>
    </w:p>
    <w:p w14:paraId="52DE1183" w14:textId="39821014" w:rsidR="001B5547" w:rsidRDefault="0053535D" w:rsidP="00BC6B2A">
      <w:pPr>
        <w:autoSpaceDE w:val="0"/>
        <w:autoSpaceDN w:val="0"/>
        <w:adjustRightInd w:val="0"/>
        <w:ind w:left="29" w:hanging="709"/>
        <w:rPr>
          <w:rStyle w:val="Hipervnculo"/>
          <w:rFonts w:ascii="Verdana" w:hAnsi="Verdana"/>
        </w:rPr>
      </w:pPr>
      <w:r w:rsidRPr="0053535D">
        <w:rPr>
          <w:rFonts w:ascii="Verdana" w:hAnsi="Verdana"/>
          <w:i/>
          <w:sz w:val="18"/>
          <w:szCs w:val="18"/>
        </w:rPr>
        <w:lastRenderedPageBreak/>
        <w:t>Estrategia sobre los derechos de las personas con discapacidad 2021-2030</w:t>
      </w:r>
      <w:r>
        <w:rPr>
          <w:rFonts w:ascii="Verdana" w:hAnsi="Verdana"/>
          <w:i/>
          <w:sz w:val="18"/>
          <w:szCs w:val="18"/>
        </w:rPr>
        <w:t xml:space="preserve">. </w:t>
      </w:r>
      <w:r>
        <w:rPr>
          <w:rFonts w:ascii="Verdana" w:hAnsi="Verdana"/>
          <w:sz w:val="18"/>
          <w:szCs w:val="18"/>
        </w:rPr>
        <w:t xml:space="preserve">Disponible en </w:t>
      </w:r>
      <w:hyperlink r:id="rId116" w:history="1">
        <w:r w:rsidRPr="0053535D">
          <w:rPr>
            <w:rStyle w:val="Hipervnculo"/>
            <w:rFonts w:ascii="Verdana" w:hAnsi="Verdana"/>
            <w:sz w:val="20"/>
            <w:szCs w:val="20"/>
            <w:u w:val="none"/>
          </w:rPr>
          <w:t>https://ec.europa.eu/social/main.jsp?catId=738&amp;langId=en&amp;pubId=8376&amp;furtherPubs=yes</w:t>
        </w:r>
      </w:hyperlink>
      <w:r>
        <w:rPr>
          <w:rStyle w:val="Hipervnculo"/>
          <w:rFonts w:ascii="Verdana" w:hAnsi="Verdana"/>
        </w:rPr>
        <w:t xml:space="preserve"> </w:t>
      </w:r>
    </w:p>
    <w:p w14:paraId="7E29BF6E" w14:textId="0691DFE5" w:rsidR="00652F58" w:rsidRPr="000403FD" w:rsidRDefault="001A2989" w:rsidP="00BC6B2A">
      <w:pPr>
        <w:autoSpaceDE w:val="0"/>
        <w:autoSpaceDN w:val="0"/>
        <w:adjustRightInd w:val="0"/>
        <w:ind w:left="29" w:hanging="709"/>
        <w:rPr>
          <w:rStyle w:val="Hipervnculo"/>
          <w:rFonts w:ascii="Verdana" w:hAnsi="Verdana"/>
          <w:color w:val="auto"/>
          <w:sz w:val="18"/>
          <w:szCs w:val="18"/>
          <w:u w:val="none"/>
        </w:rPr>
      </w:pPr>
      <w:r w:rsidRPr="001A2989">
        <w:rPr>
          <w:rFonts w:ascii="Verdana" w:hAnsi="Verdana"/>
          <w:i/>
          <w:sz w:val="18"/>
          <w:szCs w:val="18"/>
        </w:rPr>
        <w:t xml:space="preserve">Consejo Nacional de la Discapacidad. </w:t>
      </w:r>
      <w:r>
        <w:rPr>
          <w:rFonts w:ascii="Verdana" w:hAnsi="Verdana"/>
          <w:sz w:val="18"/>
          <w:szCs w:val="18"/>
        </w:rPr>
        <w:t xml:space="preserve">Disponible en </w:t>
      </w:r>
      <w:hyperlink r:id="rId117" w:history="1">
        <w:r w:rsidRPr="001A2989">
          <w:rPr>
            <w:rStyle w:val="Hipervnculo"/>
            <w:rFonts w:ascii="Verdana" w:hAnsi="Verdana"/>
            <w:sz w:val="18"/>
            <w:szCs w:val="18"/>
            <w:u w:val="none"/>
          </w:rPr>
          <w:t>https://www.mscbs.gob.es/ssi/discapacidad/cnd/home.htm</w:t>
        </w:r>
      </w:hyperlink>
      <w:r w:rsidRPr="001A2989">
        <w:rPr>
          <w:rFonts w:ascii="Verdana" w:hAnsi="Verdana"/>
          <w:sz w:val="18"/>
          <w:szCs w:val="18"/>
        </w:rPr>
        <w:t xml:space="preserve"> </w:t>
      </w:r>
    </w:p>
    <w:p w14:paraId="5349CEDD" w14:textId="51238921" w:rsidR="0067778E" w:rsidRDefault="0067778E" w:rsidP="00BC6B2A">
      <w:pPr>
        <w:pStyle w:val="Textonotapie"/>
        <w:ind w:left="29" w:hanging="709"/>
        <w:rPr>
          <w:rStyle w:val="Hipervnculo"/>
          <w:rFonts w:ascii="Verdana" w:hAnsi="Verdana"/>
          <w:color w:val="4472C4" w:themeColor="accent1"/>
        </w:rPr>
      </w:pPr>
      <w:r w:rsidRPr="003917F6">
        <w:rPr>
          <w:rFonts w:ascii="Verdana" w:hAnsi="Verdana"/>
          <w:i/>
          <w:sz w:val="18"/>
          <w:szCs w:val="18"/>
        </w:rPr>
        <w:t>Manifiesto político del 13º encuentro feminista de América Latina y el Caribe (EFALC),</w:t>
      </w:r>
      <w:r w:rsidRPr="003917F6">
        <w:rPr>
          <w:rFonts w:ascii="Verdana" w:hAnsi="Verdana"/>
          <w:sz w:val="18"/>
          <w:szCs w:val="18"/>
        </w:rPr>
        <w:t xml:space="preserve"> Lima – Perú, mayo, 2014. Disponible en </w:t>
      </w:r>
      <w:hyperlink r:id="rId118" w:history="1">
        <w:r w:rsidRPr="0067778E">
          <w:rPr>
            <w:rStyle w:val="Hipervnculo"/>
            <w:rFonts w:ascii="Verdana" w:hAnsi="Verdana"/>
            <w:sz w:val="18"/>
            <w:szCs w:val="18"/>
            <w:u w:val="none"/>
          </w:rPr>
          <w:t>https://bit.ly/2yBRDD4</w:t>
        </w:r>
      </w:hyperlink>
      <w:r w:rsidRPr="006C24D2">
        <w:rPr>
          <w:rStyle w:val="Hipervnculo"/>
          <w:rFonts w:ascii="Verdana" w:hAnsi="Verdana"/>
          <w:color w:val="4472C4" w:themeColor="accent1"/>
        </w:rPr>
        <w:t xml:space="preserve"> </w:t>
      </w:r>
    </w:p>
    <w:p w14:paraId="5B5086A3" w14:textId="2C569B36" w:rsidR="0042390A" w:rsidRPr="00366801" w:rsidRDefault="0042390A" w:rsidP="00BC6B2A">
      <w:pPr>
        <w:pStyle w:val="Textonotapie"/>
        <w:ind w:left="29" w:hanging="709"/>
        <w:rPr>
          <w:rStyle w:val="Hipervnculo"/>
          <w:rFonts w:ascii="Verdana" w:hAnsi="Verdana"/>
          <w:color w:val="auto"/>
          <w:sz w:val="18"/>
          <w:szCs w:val="18"/>
          <w:u w:val="none"/>
        </w:rPr>
      </w:pPr>
      <w:r w:rsidRPr="00366801">
        <w:rPr>
          <w:rStyle w:val="Hipervnculo"/>
          <w:rFonts w:ascii="Verdana" w:hAnsi="Verdana"/>
          <w:i/>
          <w:color w:val="auto"/>
          <w:sz w:val="18"/>
          <w:szCs w:val="18"/>
          <w:u w:val="none"/>
        </w:rPr>
        <w:t>I</w:t>
      </w:r>
      <w:r w:rsidR="00366801">
        <w:rPr>
          <w:rStyle w:val="Hipervnculo"/>
          <w:rFonts w:ascii="Verdana" w:hAnsi="Verdana"/>
          <w:i/>
          <w:color w:val="auto"/>
          <w:sz w:val="18"/>
          <w:szCs w:val="18"/>
          <w:u w:val="none"/>
        </w:rPr>
        <w:t xml:space="preserve"> </w:t>
      </w:r>
      <w:r w:rsidRPr="00366801">
        <w:rPr>
          <w:rStyle w:val="Hipervnculo"/>
          <w:rFonts w:ascii="Verdana" w:hAnsi="Verdana"/>
          <w:i/>
          <w:color w:val="auto"/>
          <w:sz w:val="18"/>
          <w:szCs w:val="18"/>
          <w:u w:val="none"/>
        </w:rPr>
        <w:t>Manifiesto de las mujeres con discapacidad de Europa</w:t>
      </w:r>
      <w:r>
        <w:rPr>
          <w:rStyle w:val="Hipervnculo"/>
          <w:rFonts w:ascii="Verdana" w:hAnsi="Verdana"/>
          <w:color w:val="auto"/>
          <w:sz w:val="18"/>
          <w:szCs w:val="18"/>
          <w:u w:val="none"/>
        </w:rPr>
        <w:t xml:space="preserve">. Disponible en </w:t>
      </w:r>
      <w:hyperlink r:id="rId119" w:history="1">
        <w:r w:rsidR="00366801" w:rsidRPr="00366801">
          <w:rPr>
            <w:rStyle w:val="Hipervnculo"/>
            <w:rFonts w:ascii="Verdana" w:hAnsi="Verdana"/>
            <w:sz w:val="18"/>
            <w:szCs w:val="18"/>
            <w:u w:val="none"/>
          </w:rPr>
          <w:t>https://www.emakunde.euskadi.eus/contenidos/informacion/publicaciones_folletos/es_emakunde/adjuntos/folletos.i02.manifiesto.de.las.mujeres.con.discapacidad.de.europa.pdf</w:t>
        </w:r>
      </w:hyperlink>
    </w:p>
    <w:p w14:paraId="4B9AD139" w14:textId="34488198" w:rsidR="001F5D6C" w:rsidRDefault="00366801" w:rsidP="00BC6B2A">
      <w:pPr>
        <w:shd w:val="clear" w:color="auto" w:fill="FFFFFF"/>
        <w:spacing w:after="60"/>
        <w:ind w:left="29" w:hanging="709"/>
        <w:rPr>
          <w:rFonts w:ascii="Verdana" w:hAnsi="Verdana"/>
          <w:sz w:val="18"/>
          <w:szCs w:val="18"/>
        </w:rPr>
      </w:pPr>
      <w:r w:rsidRPr="00366801">
        <w:rPr>
          <w:rFonts w:ascii="Verdana" w:eastAsia="Times New Roman" w:hAnsi="Verdana"/>
          <w:bCs/>
          <w:i/>
          <w:color w:val="222222"/>
          <w:sz w:val="18"/>
          <w:szCs w:val="18"/>
          <w:lang w:val="es-ES_tradnl" w:eastAsia="es-ES"/>
        </w:rPr>
        <w:t xml:space="preserve">II </w:t>
      </w:r>
      <w:r w:rsidRPr="00366801">
        <w:rPr>
          <w:rStyle w:val="Hipervnculo"/>
          <w:rFonts w:ascii="Verdana" w:hAnsi="Verdana"/>
          <w:i/>
          <w:color w:val="auto"/>
          <w:sz w:val="18"/>
          <w:szCs w:val="18"/>
          <w:u w:val="none"/>
        </w:rPr>
        <w:t>Manifiesto de las mujeres con discapacidad de Europa</w:t>
      </w:r>
      <w:r>
        <w:rPr>
          <w:rStyle w:val="Hipervnculo"/>
          <w:rFonts w:ascii="Verdana" w:hAnsi="Verdana"/>
          <w:color w:val="auto"/>
          <w:sz w:val="18"/>
          <w:szCs w:val="18"/>
          <w:u w:val="none"/>
        </w:rPr>
        <w:t xml:space="preserve">. Disponible en </w:t>
      </w:r>
      <w:hyperlink r:id="rId120" w:history="1">
        <w:r w:rsidRPr="00366801">
          <w:rPr>
            <w:rStyle w:val="Hipervnculo"/>
            <w:rFonts w:ascii="Verdana" w:hAnsi="Verdana"/>
            <w:sz w:val="18"/>
            <w:szCs w:val="18"/>
            <w:u w:val="none"/>
          </w:rPr>
          <w:t>https://www.cermi.es/sites/default/files/docs/informes/2%C2%BA%20Manifiesto%20de%20los%20Derechos%20de%20las%20Mujeres%20y%20Ninas%20con%20Discapacidad%20de%20La%20Union%20Europea%20accesible.pdf</w:t>
        </w:r>
      </w:hyperlink>
      <w:r w:rsidRPr="00366801">
        <w:rPr>
          <w:rFonts w:ascii="Verdana" w:hAnsi="Verdana"/>
          <w:sz w:val="18"/>
          <w:szCs w:val="18"/>
        </w:rPr>
        <w:t xml:space="preserve">   </w:t>
      </w:r>
    </w:p>
    <w:p w14:paraId="44480023" w14:textId="4E4BB402" w:rsidR="0002563B" w:rsidRPr="0002563B" w:rsidRDefault="0002563B" w:rsidP="00BC6B2A">
      <w:pPr>
        <w:pStyle w:val="Textonotapie"/>
        <w:ind w:left="29" w:hanging="709"/>
        <w:rPr>
          <w:rFonts w:ascii="Verdana" w:hAnsi="Verdana" w:cs="Calibri"/>
          <w:color w:val="0000FF"/>
          <w:sz w:val="18"/>
          <w:szCs w:val="18"/>
        </w:rPr>
      </w:pPr>
      <w:r w:rsidRPr="00233E02">
        <w:rPr>
          <w:rFonts w:ascii="Verdana" w:hAnsi="Verdana"/>
          <w:smallCaps/>
          <w:sz w:val="18"/>
          <w:szCs w:val="18"/>
        </w:rPr>
        <w:t>OSAKIDETZA</w:t>
      </w:r>
      <w:r>
        <w:rPr>
          <w:rFonts w:ascii="Verdana" w:hAnsi="Verdana"/>
          <w:sz w:val="18"/>
          <w:szCs w:val="18"/>
        </w:rPr>
        <w:t xml:space="preserve">: ¿Cómo afecta la pandemia del COVID-19 a los colectivos más vulnerables?, </w:t>
      </w:r>
      <w:proofErr w:type="gramStart"/>
      <w:r>
        <w:rPr>
          <w:rFonts w:ascii="Verdana" w:hAnsi="Verdana"/>
          <w:sz w:val="18"/>
          <w:szCs w:val="18"/>
        </w:rPr>
        <w:t>Junio</w:t>
      </w:r>
      <w:proofErr w:type="gramEnd"/>
      <w:r>
        <w:rPr>
          <w:rFonts w:ascii="Verdana" w:hAnsi="Verdana"/>
          <w:sz w:val="18"/>
          <w:szCs w:val="18"/>
        </w:rPr>
        <w:t xml:space="preserve"> 4 de 2020. </w:t>
      </w:r>
      <w:r w:rsidRPr="00233E02">
        <w:rPr>
          <w:rFonts w:ascii="Verdana" w:hAnsi="Verdana" w:cs="Calibri"/>
          <w:color w:val="000000"/>
          <w:sz w:val="18"/>
          <w:szCs w:val="18"/>
        </w:rPr>
        <w:t>Disponible en</w:t>
      </w:r>
      <w:r w:rsidRPr="00233E02">
        <w:rPr>
          <w:rFonts w:ascii="Verdana" w:hAnsi="Verdana" w:cs="Calibri"/>
          <w:color w:val="000000"/>
          <w:sz w:val="18"/>
          <w:szCs w:val="18"/>
        </w:rPr>
        <w:br/>
      </w:r>
      <w:hyperlink r:id="rId121" w:history="1">
        <w:r w:rsidRPr="0002563B">
          <w:rPr>
            <w:rStyle w:val="Hipervnculo"/>
            <w:rFonts w:ascii="Verdana" w:hAnsi="Verdana" w:cs="Calibri"/>
            <w:sz w:val="18"/>
            <w:szCs w:val="18"/>
            <w:u w:val="none"/>
          </w:rPr>
          <w:t>https://www.osakidetza.euskadi.eus/noticia/2020/como-afecta-la-pandemia-del-covid-19-a-los-colectivos-mas-vulnerables/ab84-oskcon/es/</w:t>
        </w:r>
      </w:hyperlink>
      <w:r w:rsidRPr="0002563B">
        <w:rPr>
          <w:rFonts w:ascii="Verdana" w:hAnsi="Verdana" w:cs="Calibri"/>
          <w:color w:val="0000FF"/>
          <w:sz w:val="18"/>
          <w:szCs w:val="18"/>
        </w:rPr>
        <w:t xml:space="preserve"> </w:t>
      </w:r>
    </w:p>
    <w:p w14:paraId="0D58109E" w14:textId="5E78B46F" w:rsidR="00EE7E25" w:rsidRPr="00EE7E25" w:rsidRDefault="00EE7E25" w:rsidP="00BC6B2A">
      <w:pPr>
        <w:pStyle w:val="Textonotapie"/>
        <w:ind w:left="29" w:hanging="709"/>
        <w:rPr>
          <w:rStyle w:val="Hipervnculo"/>
          <w:rFonts w:ascii="Verdana" w:hAnsi="Verdana"/>
          <w:color w:val="0070C0"/>
          <w:u w:val="none"/>
        </w:rPr>
      </w:pPr>
      <w:r w:rsidRPr="005303FA">
        <w:rPr>
          <w:rFonts w:ascii="Verdana" w:hAnsi="Verdana"/>
          <w:smallCaps/>
          <w:sz w:val="18"/>
          <w:szCs w:val="18"/>
        </w:rPr>
        <w:t>OBSERVATORIO ESTATAL DE LA DISCAPACIDAD</w:t>
      </w:r>
      <w:r w:rsidRPr="005303FA">
        <w:rPr>
          <w:rFonts w:ascii="Verdana" w:hAnsi="Verdana"/>
          <w:sz w:val="18"/>
          <w:szCs w:val="18"/>
        </w:rPr>
        <w:t xml:space="preserve">: </w:t>
      </w:r>
      <w:r>
        <w:rPr>
          <w:rFonts w:ascii="Verdana" w:hAnsi="Verdana"/>
          <w:sz w:val="18"/>
          <w:szCs w:val="18"/>
        </w:rPr>
        <w:t>“</w:t>
      </w:r>
      <w:r w:rsidRPr="005303FA">
        <w:rPr>
          <w:rFonts w:ascii="Verdana" w:hAnsi="Verdana"/>
          <w:i/>
          <w:sz w:val="18"/>
          <w:szCs w:val="18"/>
        </w:rPr>
        <w:t>Proteger a las personas con discapacidad frente a la crisis de la COVID 19</w:t>
      </w:r>
      <w:r>
        <w:rPr>
          <w:rFonts w:ascii="Verdana" w:hAnsi="Verdana"/>
          <w:i/>
          <w:sz w:val="18"/>
          <w:szCs w:val="18"/>
        </w:rPr>
        <w:t>”</w:t>
      </w:r>
      <w:r w:rsidRPr="005303FA">
        <w:rPr>
          <w:rFonts w:ascii="Verdana" w:hAnsi="Verdana"/>
          <w:sz w:val="18"/>
          <w:szCs w:val="18"/>
        </w:rPr>
        <w:t xml:space="preserve">, 7 de mayo de 2020. Disponible en </w:t>
      </w:r>
      <w:hyperlink r:id="rId122" w:history="1">
        <w:r w:rsidRPr="00EE7E25">
          <w:rPr>
            <w:rStyle w:val="Hipervnculo"/>
            <w:rFonts w:ascii="Verdana" w:hAnsi="Verdana"/>
            <w:sz w:val="18"/>
            <w:szCs w:val="18"/>
            <w:u w:val="none"/>
          </w:rPr>
          <w:t>https://www.observatoriodeladiscapacidad.info/wp-content/uploads/2020/05/NOTA-OED-PCD-CRISIS-COVID19.pdf</w:t>
        </w:r>
      </w:hyperlink>
      <w:r w:rsidRPr="00EE7E25">
        <w:rPr>
          <w:rFonts w:ascii="Verdana" w:hAnsi="Verdana"/>
          <w:sz w:val="18"/>
          <w:szCs w:val="18"/>
        </w:rPr>
        <w:t xml:space="preserve"> </w:t>
      </w:r>
    </w:p>
    <w:p w14:paraId="5CA063AE" w14:textId="78854AFC" w:rsidR="0002563B" w:rsidRPr="00554660" w:rsidRDefault="00554660" w:rsidP="00BC6B2A">
      <w:pPr>
        <w:shd w:val="clear" w:color="auto" w:fill="FFFFFF"/>
        <w:ind w:left="29" w:hanging="709"/>
        <w:rPr>
          <w:rFonts w:ascii="Verdana" w:eastAsia="Times New Roman" w:hAnsi="Verdana"/>
          <w:bCs/>
          <w:color w:val="222222"/>
          <w:sz w:val="18"/>
          <w:szCs w:val="18"/>
          <w:lang w:val="es-ES_tradnl" w:eastAsia="es-ES"/>
        </w:rPr>
      </w:pPr>
      <w:r w:rsidRPr="00554660">
        <w:rPr>
          <w:rFonts w:ascii="Verdana" w:hAnsi="Verdana"/>
          <w:smallCaps/>
          <w:sz w:val="18"/>
          <w:szCs w:val="18"/>
        </w:rPr>
        <w:t>BOLETÍN DEL REAL PATRONATO SOBRE DISCAPACIDAD</w:t>
      </w:r>
      <w:r w:rsidRPr="00554660">
        <w:rPr>
          <w:rFonts w:ascii="Verdana" w:hAnsi="Verdana"/>
          <w:sz w:val="18"/>
          <w:szCs w:val="18"/>
        </w:rPr>
        <w:t xml:space="preserve">: “El Real Patronato </w:t>
      </w:r>
      <w:r w:rsidRPr="00554660">
        <w:rPr>
          <w:rStyle w:val="Estilo3NAVARRACar"/>
          <w:rFonts w:ascii="Verdana" w:hAnsi="Verdana"/>
          <w:b w:val="0"/>
          <w:color w:val="auto"/>
          <w:sz w:val="18"/>
          <w:szCs w:val="18"/>
        </w:rPr>
        <w:t>defiende que la discapacidad sea considerada materia transversal ante las medidas adoptadas por el COVID-19</w:t>
      </w:r>
      <w:r w:rsidRPr="00554660">
        <w:rPr>
          <w:rFonts w:ascii="Verdana" w:hAnsi="Verdana"/>
          <w:sz w:val="18"/>
          <w:szCs w:val="18"/>
        </w:rPr>
        <w:t xml:space="preserve">”, </w:t>
      </w:r>
      <w:r w:rsidR="001338B3">
        <w:rPr>
          <w:rFonts w:ascii="Verdana" w:hAnsi="Verdana"/>
          <w:sz w:val="18"/>
          <w:szCs w:val="18"/>
        </w:rPr>
        <w:t xml:space="preserve">162, </w:t>
      </w:r>
      <w:r w:rsidRPr="00554660">
        <w:rPr>
          <w:rFonts w:ascii="Verdana" w:hAnsi="Verdana"/>
          <w:sz w:val="18"/>
          <w:szCs w:val="18"/>
        </w:rPr>
        <w:t>2020</w:t>
      </w:r>
      <w:r w:rsidR="001338B3">
        <w:rPr>
          <w:rFonts w:ascii="Verdana" w:hAnsi="Verdana"/>
          <w:sz w:val="18"/>
          <w:szCs w:val="18"/>
        </w:rPr>
        <w:t>, p. 1.</w:t>
      </w:r>
      <w:r w:rsidRPr="00554660">
        <w:rPr>
          <w:rFonts w:ascii="Verdana" w:hAnsi="Verdana"/>
          <w:sz w:val="18"/>
          <w:szCs w:val="18"/>
        </w:rPr>
        <w:t xml:space="preserve"> Disponible en </w:t>
      </w:r>
      <w:hyperlink r:id="rId123" w:history="1">
        <w:r w:rsidRPr="00554660">
          <w:rPr>
            <w:rStyle w:val="Hipervnculo"/>
            <w:rFonts w:ascii="Verdana" w:hAnsi="Verdana"/>
            <w:sz w:val="18"/>
            <w:szCs w:val="18"/>
            <w:u w:val="none"/>
          </w:rPr>
          <w:t>https://www.rpdiscapacidad.gob.es/actualidad/noticias/2020/0-449.htm</w:t>
        </w:r>
      </w:hyperlink>
      <w:r w:rsidRPr="00554660">
        <w:rPr>
          <w:rFonts w:ascii="Verdana" w:hAnsi="Verdana"/>
          <w:sz w:val="18"/>
          <w:szCs w:val="18"/>
        </w:rPr>
        <w:t xml:space="preserve">    </w:t>
      </w:r>
    </w:p>
    <w:p w14:paraId="227B7AF8" w14:textId="3E3B4BD5" w:rsidR="00171CC4" w:rsidRPr="00171CC4" w:rsidRDefault="00E921F3" w:rsidP="00BC6B2A">
      <w:pPr>
        <w:pStyle w:val="Textonotapie"/>
        <w:ind w:left="29" w:hanging="709"/>
        <w:rPr>
          <w:rFonts w:ascii="Verdana" w:hAnsi="Verdana"/>
          <w:sz w:val="18"/>
          <w:szCs w:val="18"/>
          <w:shd w:val="clear" w:color="auto" w:fill="FFFFFF"/>
        </w:rPr>
      </w:pPr>
      <w:r w:rsidRPr="00E921F3">
        <w:rPr>
          <w:rFonts w:ascii="Verdana" w:hAnsi="Verdana"/>
          <w:i/>
          <w:sz w:val="18"/>
          <w:szCs w:val="18"/>
        </w:rPr>
        <w:t>I Plan de prevención y apoyo de la salud para las personas con discapacidad</w:t>
      </w:r>
      <w:r w:rsidRPr="00E921F3">
        <w:rPr>
          <w:rFonts w:ascii="Verdana" w:hAnsi="Verdana"/>
          <w:sz w:val="18"/>
          <w:szCs w:val="18"/>
        </w:rPr>
        <w:t xml:space="preserve">. Disponible en </w:t>
      </w:r>
      <w:hyperlink r:id="rId124" w:history="1">
        <w:r w:rsidRPr="00E921F3">
          <w:rPr>
            <w:rStyle w:val="Hipervnculo"/>
            <w:rFonts w:ascii="Verdana" w:hAnsi="Verdana"/>
            <w:sz w:val="18"/>
            <w:szCs w:val="18"/>
            <w:u w:val="none"/>
            <w:shd w:val="clear" w:color="auto" w:fill="FFFFFF"/>
          </w:rPr>
          <w:t>https://es.surveymonkey.com/r/plan-prevencion-discapacidad</w:t>
        </w:r>
      </w:hyperlink>
      <w:r w:rsidRPr="00E921F3">
        <w:rPr>
          <w:rFonts w:ascii="Verdana" w:hAnsi="Verdana"/>
          <w:sz w:val="18"/>
          <w:szCs w:val="18"/>
          <w:shd w:val="clear" w:color="auto" w:fill="FFFFFF"/>
        </w:rPr>
        <w:t xml:space="preserve"> </w:t>
      </w:r>
    </w:p>
    <w:p w14:paraId="76293290" w14:textId="17383C49" w:rsidR="00171CC4" w:rsidRPr="00171CC4" w:rsidRDefault="00171CC4" w:rsidP="00BC6B2A">
      <w:pPr>
        <w:pStyle w:val="Textonotapie"/>
        <w:ind w:left="29" w:hanging="709"/>
        <w:rPr>
          <w:rFonts w:ascii="Verdana" w:hAnsi="Verdana"/>
          <w:sz w:val="18"/>
          <w:szCs w:val="18"/>
        </w:rPr>
      </w:pPr>
      <w:r w:rsidRPr="00171CC4">
        <w:rPr>
          <w:rFonts w:ascii="Verdana" w:hAnsi="Verdana"/>
          <w:smallCaps/>
          <w:sz w:val="18"/>
          <w:szCs w:val="18"/>
        </w:rPr>
        <w:t>MINISTERIO DE CIENCIA, INNOVACIÓN Y UNIVERSIDADES. GOBIERNO DE ESPAÑA</w:t>
      </w:r>
      <w:r w:rsidRPr="00171CC4">
        <w:rPr>
          <w:rFonts w:ascii="Verdana" w:hAnsi="Verdana"/>
          <w:sz w:val="18"/>
          <w:szCs w:val="18"/>
        </w:rPr>
        <w:t xml:space="preserve">: </w:t>
      </w:r>
      <w:r w:rsidRPr="00171CC4">
        <w:rPr>
          <w:rFonts w:ascii="Verdana" w:hAnsi="Verdana"/>
          <w:i/>
          <w:sz w:val="18"/>
          <w:szCs w:val="18"/>
        </w:rPr>
        <w:t>Estrategia Española de I+D+I en Inteligencia Artificial, 2019</w:t>
      </w:r>
      <w:r w:rsidRPr="00171CC4">
        <w:rPr>
          <w:rFonts w:ascii="Verdana" w:hAnsi="Verdana"/>
          <w:sz w:val="18"/>
          <w:szCs w:val="18"/>
        </w:rPr>
        <w:t xml:space="preserve">, p. 9. Disponible en </w:t>
      </w:r>
      <w:hyperlink r:id="rId125" w:history="1">
        <w:r w:rsidRPr="00171CC4">
          <w:rPr>
            <w:rStyle w:val="Hipervnculo"/>
            <w:rFonts w:ascii="Verdana" w:hAnsi="Verdana"/>
            <w:sz w:val="18"/>
            <w:szCs w:val="18"/>
            <w:u w:val="none"/>
          </w:rPr>
          <w:t>file:///C:/Users/user/Downloads/Estrategia_Inteligencia_Artificial_IDI.pdf</w:t>
        </w:r>
      </w:hyperlink>
      <w:r w:rsidRPr="00171CC4">
        <w:rPr>
          <w:rFonts w:ascii="Verdana" w:hAnsi="Verdana"/>
          <w:sz w:val="18"/>
          <w:szCs w:val="18"/>
        </w:rPr>
        <w:t xml:space="preserve"> </w:t>
      </w:r>
    </w:p>
    <w:p w14:paraId="33A04BD1" w14:textId="77777777" w:rsidR="00912C18" w:rsidRDefault="00171CC4" w:rsidP="00BC6B2A">
      <w:pPr>
        <w:pStyle w:val="Textonotapie"/>
        <w:ind w:left="29" w:hanging="709"/>
        <w:rPr>
          <w:rFonts w:ascii="Verdana" w:hAnsi="Verdana"/>
          <w:sz w:val="18"/>
          <w:szCs w:val="18"/>
        </w:rPr>
      </w:pPr>
      <w:r w:rsidRPr="00171CC4">
        <w:rPr>
          <w:rFonts w:ascii="Verdana" w:hAnsi="Verdana"/>
          <w:i/>
          <w:sz w:val="18"/>
          <w:szCs w:val="18"/>
        </w:rPr>
        <w:t>Carta Derechos Digitales</w:t>
      </w:r>
      <w:r w:rsidRPr="00171CC4">
        <w:rPr>
          <w:rFonts w:ascii="Verdana" w:hAnsi="Verdana"/>
          <w:sz w:val="18"/>
          <w:szCs w:val="18"/>
        </w:rPr>
        <w:t xml:space="preserve">. Disponible en </w:t>
      </w:r>
      <w:hyperlink r:id="rId126" w:history="1">
        <w:r w:rsidRPr="00171CC4">
          <w:rPr>
            <w:rStyle w:val="Hipervnculo"/>
            <w:rFonts w:ascii="Verdana" w:hAnsi="Verdana"/>
            <w:sz w:val="18"/>
            <w:szCs w:val="18"/>
            <w:u w:val="none"/>
          </w:rPr>
          <w:t>https://www.lamoncloa.gob.es/presidente/actividades/Documents/2021/140721Carta_Derechos_Digitales_RedEs.pdf</w:t>
        </w:r>
      </w:hyperlink>
    </w:p>
    <w:p w14:paraId="61776CCC" w14:textId="60C4A35A" w:rsidR="00912C18" w:rsidRPr="00912C18" w:rsidRDefault="00912C18" w:rsidP="00BC6B2A">
      <w:pPr>
        <w:pStyle w:val="Textonotapie"/>
        <w:ind w:left="29" w:hanging="709"/>
        <w:rPr>
          <w:rFonts w:ascii="Verdana" w:hAnsi="Verdana"/>
          <w:sz w:val="18"/>
          <w:szCs w:val="18"/>
          <w:shd w:val="clear" w:color="auto" w:fill="FFFFFF"/>
        </w:rPr>
      </w:pPr>
      <w:r w:rsidRPr="00912C18">
        <w:rPr>
          <w:rFonts w:ascii="Verdana" w:hAnsi="Verdana"/>
          <w:bCs/>
          <w:i/>
          <w:sz w:val="18"/>
          <w:szCs w:val="18"/>
        </w:rPr>
        <w:t>Normas Uniformes sobre la igualdad de oportunidades para las personas con discapacidad</w:t>
      </w:r>
      <w:r>
        <w:rPr>
          <w:rFonts w:ascii="Verdana" w:hAnsi="Verdana"/>
          <w:bCs/>
          <w:i/>
          <w:sz w:val="18"/>
          <w:szCs w:val="18"/>
        </w:rPr>
        <w:t xml:space="preserve">. </w:t>
      </w:r>
      <w:r w:rsidRPr="00171CC4">
        <w:rPr>
          <w:rFonts w:ascii="Verdana" w:hAnsi="Verdana"/>
          <w:sz w:val="18"/>
          <w:szCs w:val="18"/>
        </w:rPr>
        <w:t>Disponible en</w:t>
      </w:r>
      <w:r>
        <w:rPr>
          <w:rFonts w:ascii="Verdana" w:hAnsi="Verdana"/>
          <w:sz w:val="18"/>
          <w:szCs w:val="18"/>
        </w:rPr>
        <w:t xml:space="preserve"> </w:t>
      </w:r>
      <w:hyperlink r:id="rId127" w:history="1">
        <w:r w:rsidRPr="00912C18">
          <w:rPr>
            <w:rStyle w:val="Hipervnculo"/>
            <w:rFonts w:ascii="Verdana" w:hAnsi="Verdana"/>
            <w:sz w:val="18"/>
            <w:szCs w:val="18"/>
            <w:u w:val="none"/>
          </w:rPr>
          <w:t>https://www.ohchr.org/SP/ProfessionalInterest/Pages/PersonsWithDisabilities.aspx</w:t>
        </w:r>
      </w:hyperlink>
      <w:r w:rsidRPr="00912C18">
        <w:rPr>
          <w:rFonts w:ascii="Verdana" w:hAnsi="Verdana"/>
          <w:sz w:val="18"/>
          <w:szCs w:val="18"/>
        </w:rPr>
        <w:t xml:space="preserve"> </w:t>
      </w:r>
    </w:p>
    <w:p w14:paraId="387D23CE" w14:textId="5DB3918B" w:rsidR="001F5D6C" w:rsidRPr="00021DB4" w:rsidRDefault="00021DB4" w:rsidP="00BC6B2A">
      <w:pPr>
        <w:shd w:val="clear" w:color="auto" w:fill="FFFFFF"/>
        <w:spacing w:after="60"/>
        <w:ind w:left="29" w:hanging="709"/>
        <w:rPr>
          <w:rFonts w:ascii="Verdana" w:eastAsia="Times New Roman" w:hAnsi="Verdana"/>
          <w:bCs/>
          <w:color w:val="222222"/>
          <w:sz w:val="18"/>
          <w:szCs w:val="18"/>
          <w:lang w:val="es-ES_tradnl" w:eastAsia="es-ES"/>
        </w:rPr>
      </w:pPr>
      <w:r w:rsidRPr="00021DB4">
        <w:rPr>
          <w:rFonts w:ascii="Verdana" w:eastAsia="Times New Roman" w:hAnsi="Verdana"/>
          <w:bCs/>
          <w:i/>
          <w:color w:val="222222"/>
          <w:sz w:val="18"/>
          <w:szCs w:val="18"/>
          <w:lang w:val="es-ES_tradnl" w:eastAsia="es-ES"/>
        </w:rPr>
        <w:t>Tercera Conferencia Mundial de Mujeres</w:t>
      </w:r>
      <w:r>
        <w:rPr>
          <w:rFonts w:ascii="Verdana" w:eastAsia="Times New Roman" w:hAnsi="Verdana"/>
          <w:bCs/>
          <w:color w:val="222222"/>
          <w:sz w:val="18"/>
          <w:szCs w:val="18"/>
          <w:lang w:val="es-ES_tradnl" w:eastAsia="es-ES"/>
        </w:rPr>
        <w:t xml:space="preserve">. </w:t>
      </w:r>
      <w:r w:rsidRPr="00171CC4">
        <w:rPr>
          <w:rFonts w:ascii="Verdana" w:hAnsi="Verdana"/>
          <w:sz w:val="18"/>
          <w:szCs w:val="18"/>
        </w:rPr>
        <w:t>Disponible en</w:t>
      </w:r>
      <w:r>
        <w:rPr>
          <w:rFonts w:ascii="Verdana" w:hAnsi="Verdana"/>
          <w:sz w:val="18"/>
          <w:szCs w:val="18"/>
        </w:rPr>
        <w:t xml:space="preserve"> </w:t>
      </w:r>
      <w:hyperlink r:id="rId128" w:history="1">
        <w:r w:rsidRPr="00021DB4">
          <w:rPr>
            <w:rStyle w:val="Hipervnculo"/>
            <w:rFonts w:ascii="Verdana" w:hAnsi="Verdana"/>
            <w:sz w:val="18"/>
            <w:szCs w:val="18"/>
            <w:u w:val="none"/>
          </w:rPr>
          <w:t>https://www.un.org/womenwatch/daw/beijing/otherconferences/Nairobi/Nairobi%20Full%20Optimized.pdf</w:t>
        </w:r>
      </w:hyperlink>
      <w:r w:rsidRPr="00021DB4">
        <w:rPr>
          <w:rFonts w:ascii="Verdana" w:hAnsi="Verdana"/>
          <w:sz w:val="18"/>
          <w:szCs w:val="18"/>
        </w:rPr>
        <w:t xml:space="preserve"> </w:t>
      </w:r>
    </w:p>
    <w:p w14:paraId="5119D566" w14:textId="671C8BFC" w:rsidR="001F5D6C" w:rsidRPr="00021DB4" w:rsidRDefault="001F5D6C" w:rsidP="00BC6B2A">
      <w:pPr>
        <w:shd w:val="clear" w:color="auto" w:fill="FFFFFF"/>
        <w:spacing w:after="60"/>
        <w:ind w:left="29" w:hanging="709"/>
        <w:rPr>
          <w:rFonts w:ascii="Verdana" w:eastAsia="Times New Roman" w:hAnsi="Verdana"/>
          <w:b/>
          <w:bCs/>
          <w:color w:val="222222"/>
          <w:sz w:val="18"/>
          <w:szCs w:val="18"/>
          <w:lang w:val="es-ES_tradnl" w:eastAsia="es-ES"/>
        </w:rPr>
      </w:pPr>
    </w:p>
    <w:p w14:paraId="4D332BE5" w14:textId="3F27D8DE" w:rsidR="001F5D6C" w:rsidRDefault="001F5D6C" w:rsidP="001F5D6C">
      <w:pPr>
        <w:shd w:val="clear" w:color="auto" w:fill="FFFFFF"/>
        <w:spacing w:after="60"/>
        <w:rPr>
          <w:rFonts w:ascii="Verdana" w:eastAsia="Times New Roman" w:hAnsi="Verdana"/>
          <w:b/>
          <w:bCs/>
          <w:color w:val="222222"/>
          <w:sz w:val="18"/>
          <w:szCs w:val="18"/>
          <w:lang w:val="es-ES_tradnl" w:eastAsia="es-ES"/>
        </w:rPr>
      </w:pPr>
    </w:p>
    <w:p w14:paraId="76B78CF8" w14:textId="7AA7FB81" w:rsidR="001F5D6C" w:rsidRDefault="001F5D6C" w:rsidP="001F5D6C">
      <w:pPr>
        <w:shd w:val="clear" w:color="auto" w:fill="FFFFFF"/>
        <w:spacing w:after="60"/>
        <w:rPr>
          <w:rFonts w:ascii="Verdana" w:eastAsia="Times New Roman" w:hAnsi="Verdana"/>
          <w:b/>
          <w:bCs/>
          <w:color w:val="222222"/>
          <w:sz w:val="18"/>
          <w:szCs w:val="18"/>
          <w:lang w:val="es-ES_tradnl" w:eastAsia="es-ES"/>
        </w:rPr>
      </w:pPr>
    </w:p>
    <w:p w14:paraId="196875FB" w14:textId="5782EA3C" w:rsidR="001F5D6C" w:rsidRDefault="001F5D6C" w:rsidP="001F5D6C">
      <w:pPr>
        <w:shd w:val="clear" w:color="auto" w:fill="FFFFFF"/>
        <w:spacing w:after="60"/>
        <w:rPr>
          <w:rFonts w:ascii="Verdana" w:eastAsia="Times New Roman" w:hAnsi="Verdana"/>
          <w:b/>
          <w:bCs/>
          <w:color w:val="222222"/>
          <w:sz w:val="18"/>
          <w:szCs w:val="18"/>
          <w:lang w:val="es-ES_tradnl" w:eastAsia="es-ES"/>
        </w:rPr>
      </w:pPr>
    </w:p>
    <w:p w14:paraId="5460E7A6" w14:textId="77777777" w:rsidR="001F5D6C" w:rsidRPr="001F5D6C" w:rsidRDefault="001F5D6C" w:rsidP="001F5D6C">
      <w:pPr>
        <w:shd w:val="clear" w:color="auto" w:fill="FFFFFF"/>
        <w:spacing w:after="60"/>
        <w:rPr>
          <w:rFonts w:ascii="Verdana" w:eastAsia="Times New Roman" w:hAnsi="Verdana"/>
          <w:b/>
          <w:bCs/>
          <w:color w:val="222222"/>
          <w:sz w:val="18"/>
          <w:szCs w:val="18"/>
          <w:lang w:val="es-ES_tradnl" w:eastAsia="es-ES"/>
        </w:rPr>
      </w:pPr>
    </w:p>
    <w:p w14:paraId="0F6D6353" w14:textId="1ECD7291" w:rsidR="001F5D6C" w:rsidRDefault="001F5D6C" w:rsidP="001F5D6C">
      <w:pPr>
        <w:shd w:val="clear" w:color="auto" w:fill="FFFFFF"/>
        <w:spacing w:after="60"/>
        <w:rPr>
          <w:rFonts w:ascii="Verdana" w:eastAsia="Times New Roman" w:hAnsi="Verdana"/>
          <w:b/>
          <w:bCs/>
          <w:color w:val="222222"/>
          <w:sz w:val="18"/>
          <w:szCs w:val="18"/>
          <w:lang w:val="es-ES_tradnl" w:eastAsia="es-ES"/>
        </w:rPr>
      </w:pPr>
    </w:p>
    <w:p w14:paraId="4AB0E9FC" w14:textId="000D4311" w:rsidR="001F5D6C" w:rsidRDefault="001F5D6C" w:rsidP="001F5D6C">
      <w:pPr>
        <w:shd w:val="clear" w:color="auto" w:fill="FFFFFF"/>
        <w:spacing w:after="60"/>
        <w:rPr>
          <w:rFonts w:ascii="Verdana" w:eastAsia="Times New Roman" w:hAnsi="Verdana"/>
          <w:b/>
          <w:bCs/>
          <w:color w:val="222222"/>
          <w:sz w:val="18"/>
          <w:szCs w:val="18"/>
          <w:lang w:val="es-ES_tradnl" w:eastAsia="es-ES"/>
        </w:rPr>
      </w:pPr>
    </w:p>
    <w:p w14:paraId="17D2807A" w14:textId="01977CA0" w:rsidR="001F5D6C" w:rsidRDefault="001F5D6C" w:rsidP="001F5D6C">
      <w:pPr>
        <w:shd w:val="clear" w:color="auto" w:fill="FFFFFF"/>
        <w:spacing w:after="60"/>
        <w:rPr>
          <w:rFonts w:ascii="Verdana" w:eastAsia="Times New Roman" w:hAnsi="Verdana"/>
          <w:b/>
          <w:bCs/>
          <w:color w:val="222222"/>
          <w:sz w:val="18"/>
          <w:szCs w:val="18"/>
          <w:lang w:val="es-ES_tradnl" w:eastAsia="es-ES"/>
        </w:rPr>
      </w:pPr>
    </w:p>
    <w:p w14:paraId="2B94BF04" w14:textId="77777777" w:rsidR="001F5D6C" w:rsidRPr="001F5D6C" w:rsidRDefault="001F5D6C" w:rsidP="001F5D6C">
      <w:pPr>
        <w:shd w:val="clear" w:color="auto" w:fill="FFFFFF"/>
        <w:spacing w:after="60"/>
        <w:rPr>
          <w:rFonts w:ascii="Verdana" w:eastAsia="Times New Roman" w:hAnsi="Verdana"/>
          <w:b/>
          <w:bCs/>
          <w:color w:val="222222"/>
          <w:sz w:val="18"/>
          <w:szCs w:val="18"/>
          <w:lang w:val="es-ES_tradnl" w:eastAsia="es-ES"/>
        </w:rPr>
      </w:pPr>
    </w:p>
    <w:p w14:paraId="45C901EB" w14:textId="77777777" w:rsidR="001F5D6C" w:rsidRPr="001F5D6C" w:rsidRDefault="001F5D6C" w:rsidP="001F5D6C">
      <w:pPr>
        <w:shd w:val="clear" w:color="auto" w:fill="FFFFFF"/>
        <w:spacing w:after="60"/>
        <w:rPr>
          <w:rFonts w:ascii="Verdana" w:eastAsia="Times New Roman" w:hAnsi="Verdana"/>
          <w:b/>
          <w:bCs/>
          <w:color w:val="222222"/>
          <w:sz w:val="18"/>
          <w:szCs w:val="18"/>
          <w:lang w:eastAsia="es-ES"/>
        </w:rPr>
      </w:pPr>
    </w:p>
    <w:p w14:paraId="3DDEE500" w14:textId="2B0418C7" w:rsidR="001F5D6C" w:rsidRDefault="001F5D6C" w:rsidP="001F5D6C">
      <w:pPr>
        <w:pStyle w:val="Prrafodelista"/>
        <w:shd w:val="clear" w:color="auto" w:fill="FFFFFF"/>
        <w:spacing w:after="60"/>
        <w:ind w:left="644" w:firstLine="0"/>
        <w:jc w:val="center"/>
        <w:rPr>
          <w:rFonts w:ascii="Verdana" w:eastAsia="Times New Roman" w:hAnsi="Verdana"/>
          <w:b/>
          <w:bCs/>
          <w:color w:val="222222"/>
          <w:sz w:val="18"/>
          <w:szCs w:val="18"/>
          <w:lang w:eastAsia="es-ES"/>
        </w:rPr>
      </w:pPr>
    </w:p>
    <w:p w14:paraId="573753B9" w14:textId="0093BA5A" w:rsidR="001F5D6C" w:rsidRDefault="001F5D6C" w:rsidP="001F5D6C">
      <w:pPr>
        <w:pStyle w:val="Prrafodelista"/>
        <w:shd w:val="clear" w:color="auto" w:fill="FFFFFF"/>
        <w:spacing w:after="60"/>
        <w:ind w:left="644" w:firstLine="0"/>
        <w:jc w:val="center"/>
        <w:rPr>
          <w:rFonts w:ascii="Verdana" w:eastAsia="Times New Roman" w:hAnsi="Verdana"/>
          <w:b/>
          <w:bCs/>
          <w:color w:val="222222"/>
          <w:sz w:val="18"/>
          <w:szCs w:val="18"/>
          <w:lang w:eastAsia="es-ES"/>
        </w:rPr>
      </w:pPr>
    </w:p>
    <w:p w14:paraId="3E60AF84" w14:textId="1E3A23DD" w:rsidR="001F5D6C" w:rsidRDefault="001F5D6C" w:rsidP="001F5D6C">
      <w:pPr>
        <w:pStyle w:val="Prrafodelista"/>
        <w:shd w:val="clear" w:color="auto" w:fill="FFFFFF"/>
        <w:spacing w:after="60"/>
        <w:ind w:left="644" w:firstLine="0"/>
        <w:jc w:val="center"/>
        <w:rPr>
          <w:rFonts w:ascii="Verdana" w:eastAsia="Times New Roman" w:hAnsi="Verdana"/>
          <w:b/>
          <w:bCs/>
          <w:color w:val="222222"/>
          <w:sz w:val="18"/>
          <w:szCs w:val="18"/>
          <w:lang w:eastAsia="es-ES"/>
        </w:rPr>
      </w:pPr>
    </w:p>
    <w:p w14:paraId="377E8A1C" w14:textId="0C853030" w:rsidR="001F5D6C" w:rsidRDefault="001F5D6C" w:rsidP="001F5D6C">
      <w:pPr>
        <w:pStyle w:val="Prrafodelista"/>
        <w:shd w:val="clear" w:color="auto" w:fill="FFFFFF"/>
        <w:spacing w:after="60"/>
        <w:ind w:left="644" w:firstLine="0"/>
        <w:jc w:val="center"/>
        <w:rPr>
          <w:rFonts w:ascii="Verdana" w:eastAsia="Times New Roman" w:hAnsi="Verdana"/>
          <w:b/>
          <w:bCs/>
          <w:color w:val="222222"/>
          <w:sz w:val="18"/>
          <w:szCs w:val="18"/>
          <w:lang w:eastAsia="es-ES"/>
        </w:rPr>
      </w:pPr>
    </w:p>
    <w:p w14:paraId="6C965702" w14:textId="5E94E30F" w:rsidR="001F5D6C" w:rsidRDefault="001F5D6C" w:rsidP="001F5D6C">
      <w:pPr>
        <w:pStyle w:val="Prrafodelista"/>
        <w:shd w:val="clear" w:color="auto" w:fill="FFFFFF"/>
        <w:spacing w:after="60"/>
        <w:ind w:left="644" w:firstLine="0"/>
        <w:jc w:val="center"/>
        <w:rPr>
          <w:rFonts w:ascii="Verdana" w:eastAsia="Times New Roman" w:hAnsi="Verdana"/>
          <w:b/>
          <w:bCs/>
          <w:color w:val="222222"/>
          <w:sz w:val="18"/>
          <w:szCs w:val="18"/>
          <w:lang w:eastAsia="es-ES"/>
        </w:rPr>
      </w:pPr>
    </w:p>
    <w:p w14:paraId="10D78FB1" w14:textId="38B03997" w:rsidR="001F5D6C" w:rsidRDefault="001F5D6C" w:rsidP="001F5D6C">
      <w:pPr>
        <w:pStyle w:val="Prrafodelista"/>
        <w:shd w:val="clear" w:color="auto" w:fill="FFFFFF"/>
        <w:spacing w:after="60"/>
        <w:ind w:left="644" w:firstLine="0"/>
        <w:jc w:val="center"/>
        <w:rPr>
          <w:rFonts w:ascii="Verdana" w:eastAsia="Times New Roman" w:hAnsi="Verdana"/>
          <w:b/>
          <w:bCs/>
          <w:color w:val="222222"/>
          <w:sz w:val="18"/>
          <w:szCs w:val="18"/>
          <w:lang w:eastAsia="es-ES"/>
        </w:rPr>
      </w:pPr>
    </w:p>
    <w:p w14:paraId="5B9E29D9" w14:textId="5DB85B6C" w:rsidR="001F5D6C" w:rsidRDefault="001F5D6C" w:rsidP="001F5D6C">
      <w:pPr>
        <w:pStyle w:val="Prrafodelista"/>
        <w:shd w:val="clear" w:color="auto" w:fill="FFFFFF"/>
        <w:spacing w:after="60"/>
        <w:ind w:left="644" w:firstLine="0"/>
        <w:jc w:val="center"/>
        <w:rPr>
          <w:rFonts w:ascii="Verdana" w:eastAsia="Times New Roman" w:hAnsi="Verdana"/>
          <w:b/>
          <w:bCs/>
          <w:color w:val="222222"/>
          <w:sz w:val="18"/>
          <w:szCs w:val="18"/>
          <w:lang w:eastAsia="es-ES"/>
        </w:rPr>
      </w:pPr>
    </w:p>
    <w:p w14:paraId="0498262A" w14:textId="77777777" w:rsidR="001F5D6C" w:rsidRPr="00E835A9" w:rsidRDefault="001F5D6C" w:rsidP="001F5D6C">
      <w:pPr>
        <w:pStyle w:val="Prrafodelista"/>
        <w:shd w:val="clear" w:color="auto" w:fill="FFFFFF"/>
        <w:spacing w:after="60"/>
        <w:ind w:left="644" w:firstLine="0"/>
        <w:jc w:val="center"/>
        <w:rPr>
          <w:rFonts w:ascii="Verdana" w:eastAsia="Times New Roman" w:hAnsi="Verdana"/>
          <w:b/>
          <w:bCs/>
          <w:color w:val="222222"/>
          <w:sz w:val="18"/>
          <w:szCs w:val="18"/>
          <w:lang w:eastAsia="es-ES"/>
        </w:rPr>
      </w:pPr>
    </w:p>
    <w:p w14:paraId="6DEEFEC1" w14:textId="616826C7"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73A49BEC" w14:textId="0CFEAD2A"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2145E4A0" w14:textId="116082BA"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3E83E0AD" w14:textId="644F3525"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4DB6C6A6" w14:textId="77EFB1F5"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418AF42C" w14:textId="0AC612AE"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6BC756C1" w14:textId="59581722"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237C5848" w14:textId="74538F54"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44AE8D2A" w14:textId="776A63A3"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477D6D2F" w14:textId="31D27F6A"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736EC917" w14:textId="7C257169"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437CC54D" w14:textId="24A9F410"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2704E288" w14:textId="01733149"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3B3661A3" w14:textId="304C72D3"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7FDDC7F7" w14:textId="7A4D3B39"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7FE5FA81" w14:textId="34C8305C"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7EF3F8E2" w14:textId="709FF088"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42DB8A1E" w14:textId="7B4E6C59" w:rsid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0A9F8F2B" w14:textId="77777777" w:rsidR="00E835A9" w:rsidRPr="00E835A9" w:rsidRDefault="00E835A9" w:rsidP="00E835A9">
      <w:pPr>
        <w:shd w:val="clear" w:color="auto" w:fill="FFFFFF"/>
        <w:spacing w:after="60"/>
        <w:jc w:val="center"/>
        <w:rPr>
          <w:rFonts w:ascii="Verdana" w:eastAsia="Times New Roman" w:hAnsi="Verdana"/>
          <w:b/>
          <w:bCs/>
          <w:color w:val="222222"/>
          <w:sz w:val="18"/>
          <w:szCs w:val="18"/>
          <w:lang w:eastAsia="es-ES"/>
        </w:rPr>
      </w:pPr>
    </w:p>
    <w:p w14:paraId="6DAF7E6F" w14:textId="77777777" w:rsidR="00E835A9" w:rsidRPr="00E835A9" w:rsidRDefault="00E835A9" w:rsidP="00E835A9">
      <w:pPr>
        <w:autoSpaceDE w:val="0"/>
        <w:autoSpaceDN w:val="0"/>
        <w:adjustRightInd w:val="0"/>
        <w:spacing w:after="60"/>
        <w:rPr>
          <w:rFonts w:ascii="Verdana" w:hAnsi="Verdana"/>
          <w:b/>
          <w:sz w:val="18"/>
          <w:szCs w:val="18"/>
        </w:rPr>
      </w:pPr>
    </w:p>
    <w:p w14:paraId="1CC7B320" w14:textId="77777777" w:rsidR="009C4D04" w:rsidRPr="009C4D04" w:rsidRDefault="009C4D04" w:rsidP="009C4D04">
      <w:pPr>
        <w:pStyle w:val="Prrafodelista"/>
        <w:shd w:val="clear" w:color="auto" w:fill="FFFFFF"/>
        <w:spacing w:after="60"/>
        <w:ind w:left="644" w:firstLine="0"/>
        <w:rPr>
          <w:rFonts w:ascii="Verdana" w:eastAsia="Times New Roman" w:hAnsi="Verdana"/>
          <w:b/>
          <w:bCs/>
          <w:color w:val="222222"/>
          <w:sz w:val="18"/>
          <w:szCs w:val="18"/>
          <w:lang w:eastAsia="es-ES"/>
        </w:rPr>
      </w:pPr>
    </w:p>
    <w:p w14:paraId="406073A3" w14:textId="77777777" w:rsidR="009C4D04" w:rsidRPr="009C4D04" w:rsidRDefault="009C4D04" w:rsidP="009C4D04">
      <w:pPr>
        <w:spacing w:after="60"/>
        <w:jc w:val="center"/>
        <w:rPr>
          <w:rFonts w:ascii="Verdana" w:hAnsi="Verdana"/>
          <w:b/>
          <w:bCs/>
          <w:sz w:val="20"/>
          <w:szCs w:val="20"/>
        </w:rPr>
      </w:pPr>
    </w:p>
    <w:p w14:paraId="7E1688A7" w14:textId="77777777" w:rsidR="00883B1A" w:rsidRPr="00883B1A" w:rsidRDefault="00883B1A" w:rsidP="00883B1A">
      <w:pPr>
        <w:spacing w:after="60"/>
        <w:jc w:val="center"/>
        <w:outlineLvl w:val="0"/>
        <w:rPr>
          <w:rFonts w:ascii="Verdana" w:hAnsi="Verdana"/>
          <w:b/>
          <w:bCs/>
          <w:sz w:val="18"/>
          <w:szCs w:val="18"/>
        </w:rPr>
      </w:pPr>
    </w:p>
    <w:p w14:paraId="41179993" w14:textId="23335D09" w:rsidR="00883B1A" w:rsidRDefault="00883B1A" w:rsidP="00883B1A">
      <w:pPr>
        <w:spacing w:after="60"/>
        <w:jc w:val="center"/>
        <w:outlineLvl w:val="0"/>
        <w:rPr>
          <w:rFonts w:ascii="Verdana" w:hAnsi="Verdana"/>
          <w:bCs/>
          <w:sz w:val="18"/>
          <w:szCs w:val="18"/>
        </w:rPr>
      </w:pPr>
    </w:p>
    <w:p w14:paraId="0484FA04" w14:textId="7C781376" w:rsidR="00883B1A" w:rsidRDefault="00883B1A" w:rsidP="00883B1A">
      <w:pPr>
        <w:spacing w:after="60"/>
        <w:jc w:val="center"/>
        <w:outlineLvl w:val="0"/>
        <w:rPr>
          <w:rFonts w:ascii="Verdana" w:hAnsi="Verdana"/>
          <w:bCs/>
          <w:sz w:val="18"/>
          <w:szCs w:val="18"/>
        </w:rPr>
      </w:pPr>
    </w:p>
    <w:p w14:paraId="258F95EC" w14:textId="1077428C" w:rsidR="00883B1A" w:rsidRDefault="00883B1A" w:rsidP="00883B1A">
      <w:pPr>
        <w:spacing w:after="60"/>
        <w:jc w:val="center"/>
        <w:outlineLvl w:val="0"/>
        <w:rPr>
          <w:rFonts w:ascii="Verdana" w:hAnsi="Verdana"/>
          <w:bCs/>
          <w:sz w:val="18"/>
          <w:szCs w:val="18"/>
        </w:rPr>
      </w:pPr>
    </w:p>
    <w:p w14:paraId="4A40B718" w14:textId="2FBD0370" w:rsidR="00883B1A" w:rsidRDefault="00883B1A" w:rsidP="00883B1A">
      <w:pPr>
        <w:spacing w:after="60"/>
        <w:jc w:val="center"/>
        <w:outlineLvl w:val="0"/>
        <w:rPr>
          <w:rFonts w:ascii="Verdana" w:hAnsi="Verdana"/>
          <w:bCs/>
          <w:sz w:val="18"/>
          <w:szCs w:val="18"/>
        </w:rPr>
      </w:pPr>
    </w:p>
    <w:p w14:paraId="0139B2DD" w14:textId="1D8F6D3A" w:rsidR="00883B1A" w:rsidRDefault="00883B1A" w:rsidP="00883B1A">
      <w:pPr>
        <w:spacing w:after="60"/>
        <w:jc w:val="center"/>
        <w:outlineLvl w:val="0"/>
        <w:rPr>
          <w:rFonts w:ascii="Verdana" w:hAnsi="Verdana"/>
          <w:bCs/>
          <w:sz w:val="18"/>
          <w:szCs w:val="18"/>
        </w:rPr>
      </w:pPr>
    </w:p>
    <w:p w14:paraId="225E129B" w14:textId="0DFC7CB2" w:rsidR="00883B1A" w:rsidRDefault="00883B1A" w:rsidP="00883B1A">
      <w:pPr>
        <w:spacing w:after="60"/>
        <w:jc w:val="center"/>
        <w:outlineLvl w:val="0"/>
        <w:rPr>
          <w:rFonts w:ascii="Verdana" w:hAnsi="Verdana"/>
          <w:bCs/>
          <w:sz w:val="18"/>
          <w:szCs w:val="18"/>
        </w:rPr>
      </w:pPr>
    </w:p>
    <w:p w14:paraId="2A487339" w14:textId="38791688" w:rsidR="00883B1A" w:rsidRDefault="00883B1A" w:rsidP="00883B1A">
      <w:pPr>
        <w:spacing w:after="60"/>
        <w:jc w:val="center"/>
        <w:outlineLvl w:val="0"/>
        <w:rPr>
          <w:rFonts w:ascii="Verdana" w:hAnsi="Verdana"/>
          <w:bCs/>
          <w:sz w:val="18"/>
          <w:szCs w:val="18"/>
        </w:rPr>
      </w:pPr>
    </w:p>
    <w:p w14:paraId="18621FCF" w14:textId="076B136E" w:rsidR="00883B1A" w:rsidRDefault="00883B1A" w:rsidP="00883B1A">
      <w:pPr>
        <w:spacing w:after="60"/>
        <w:jc w:val="center"/>
        <w:outlineLvl w:val="0"/>
        <w:rPr>
          <w:rFonts w:ascii="Verdana" w:hAnsi="Verdana"/>
          <w:bCs/>
          <w:sz w:val="18"/>
          <w:szCs w:val="18"/>
        </w:rPr>
      </w:pPr>
    </w:p>
    <w:p w14:paraId="31D52486" w14:textId="58E7000B" w:rsidR="00883B1A" w:rsidRDefault="00883B1A" w:rsidP="00883B1A">
      <w:pPr>
        <w:spacing w:after="60"/>
        <w:jc w:val="center"/>
        <w:outlineLvl w:val="0"/>
        <w:rPr>
          <w:rFonts w:ascii="Verdana" w:hAnsi="Verdana"/>
          <w:bCs/>
          <w:sz w:val="18"/>
          <w:szCs w:val="18"/>
        </w:rPr>
      </w:pPr>
    </w:p>
    <w:p w14:paraId="30F99E42" w14:textId="733911E8" w:rsidR="00883B1A" w:rsidRDefault="00883B1A" w:rsidP="00883B1A">
      <w:pPr>
        <w:spacing w:after="60"/>
        <w:jc w:val="center"/>
        <w:outlineLvl w:val="0"/>
        <w:rPr>
          <w:rFonts w:ascii="Verdana" w:hAnsi="Verdana"/>
          <w:bCs/>
          <w:sz w:val="18"/>
          <w:szCs w:val="18"/>
        </w:rPr>
      </w:pPr>
    </w:p>
    <w:p w14:paraId="6F70D981" w14:textId="77777777" w:rsidR="00883B1A" w:rsidRPr="00883B1A" w:rsidRDefault="00883B1A" w:rsidP="00883B1A">
      <w:pPr>
        <w:spacing w:after="60"/>
        <w:jc w:val="center"/>
        <w:outlineLvl w:val="0"/>
        <w:rPr>
          <w:rFonts w:ascii="Verdana" w:hAnsi="Verdana"/>
          <w:bCs/>
          <w:sz w:val="18"/>
          <w:szCs w:val="18"/>
        </w:rPr>
      </w:pPr>
    </w:p>
    <w:p w14:paraId="1B9E5208" w14:textId="77777777" w:rsidR="00883B1A" w:rsidRPr="00C26E4B" w:rsidRDefault="00883B1A" w:rsidP="00F5139D">
      <w:pPr>
        <w:pStyle w:val="Estilo3NAVARRA"/>
        <w:spacing w:before="0" w:after="0" w:line="240" w:lineRule="auto"/>
        <w:ind w:left="1287" w:firstLine="0"/>
        <w:rPr>
          <w:rFonts w:ascii="Verdana" w:hAnsi="Verdana"/>
          <w:color w:val="auto"/>
          <w:sz w:val="20"/>
          <w:szCs w:val="20"/>
        </w:rPr>
      </w:pPr>
    </w:p>
    <w:p w14:paraId="57E7A600" w14:textId="77777777" w:rsidR="00D35FC1" w:rsidRPr="00C26E4B" w:rsidRDefault="00D35FC1" w:rsidP="00F5139D">
      <w:pPr>
        <w:pStyle w:val="Estilo3NAVARRA"/>
        <w:spacing w:after="0" w:line="240" w:lineRule="auto"/>
        <w:ind w:left="1287" w:firstLine="0"/>
        <w:rPr>
          <w:rFonts w:ascii="Verdana" w:hAnsi="Verdana"/>
          <w:color w:val="auto"/>
          <w:sz w:val="20"/>
          <w:szCs w:val="20"/>
        </w:rPr>
      </w:pPr>
    </w:p>
    <w:sectPr w:rsidR="00D35FC1" w:rsidRPr="00C26E4B" w:rsidSect="00105214">
      <w:footerReference w:type="default" r:id="rId129"/>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5EE9E" w14:textId="77777777" w:rsidR="00EE30CC" w:rsidRDefault="00EE30CC" w:rsidP="00221B89">
      <w:r>
        <w:separator/>
      </w:r>
    </w:p>
  </w:endnote>
  <w:endnote w:type="continuationSeparator" w:id="0">
    <w:p w14:paraId="6E1B37FA" w14:textId="77777777" w:rsidR="00EE30CC" w:rsidRDefault="00EE30CC" w:rsidP="0022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udyOldStyleBT-Roman">
    <w:altName w:val="Cambria"/>
    <w:panose1 w:val="00000000000000000000"/>
    <w:charset w:val="00"/>
    <w:family w:val="roman"/>
    <w:notTrueType/>
    <w:pitch w:val="default"/>
  </w:font>
  <w:font w:name="GoudyOldStyleBT-Ital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varese-BookItalic">
    <w:altName w:val="Cambria"/>
    <w:panose1 w:val="00000000000000000000"/>
    <w:charset w:val="00"/>
    <w:family w:val="roman"/>
    <w:notTrueType/>
    <w:pitch w:val="default"/>
  </w:font>
  <w:font w:name="Novarese-Book">
    <w:altName w:val="Cambria"/>
    <w:panose1 w:val="00000000000000000000"/>
    <w:charset w:val="00"/>
    <w:family w:val="roman"/>
    <w:notTrueType/>
    <w:pitch w:val="default"/>
  </w:font>
  <w:font w:name="LinLibertine">
    <w:altName w:val="MS Mincho"/>
    <w:charset w:val="80"/>
    <w:family w:val="auto"/>
    <w:pitch w:val="default"/>
    <w:sig w:usb0="00000000" w:usb1="08070000" w:usb2="00000010" w:usb3="00000000" w:csb0="00020000" w:csb1="00000000"/>
  </w:font>
  <w:font w:name="BookAntiqua-Bold">
    <w:altName w:val="Book Antiqua"/>
    <w:charset w:val="00"/>
    <w:family w:val="auto"/>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NewRomanPS">
    <w:altName w:val="Calibri"/>
    <w:charset w:val="00"/>
    <w:family w:val="auto"/>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alatinoLinotype-Roman">
    <w:altName w:val="Palatino Linotype"/>
    <w:charset w:val="00"/>
    <w:family w:val="auto"/>
    <w:pitch w:val="default"/>
    <w:sig w:usb0="00000003" w:usb1="00000000" w:usb2="00000000" w:usb3="00000000" w:csb0="00000001" w:csb1="00000000"/>
  </w:font>
  <w:font w:name="National2">
    <w:altName w:val="Cambria"/>
    <w:panose1 w:val="00000000000000000000"/>
    <w:charset w:val="00"/>
    <w:family w:val="roman"/>
    <w:notTrueType/>
    <w:pitch w:val="default"/>
  </w:font>
  <w:font w:name="MinionPro-Regular">
    <w:altName w:val="MS Gothic"/>
    <w:panose1 w:val="00000000000000000000"/>
    <w:charset w:val="80"/>
    <w:family w:val="roman"/>
    <w:notTrueType/>
    <w:pitch w:val="default"/>
    <w:sig w:usb0="00000000" w:usb1="08070000" w:usb2="00000010" w:usb3="00000000" w:csb0="00020002"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371936"/>
      <w:docPartObj>
        <w:docPartGallery w:val="Page Numbers (Bottom of Page)"/>
        <w:docPartUnique/>
      </w:docPartObj>
    </w:sdtPr>
    <w:sdtContent>
      <w:p w14:paraId="1777155D" w14:textId="100A8FCB" w:rsidR="00096B19" w:rsidRDefault="00096B19">
        <w:pPr>
          <w:pStyle w:val="Piedepgina"/>
          <w:jc w:val="center"/>
        </w:pPr>
        <w:r>
          <w:fldChar w:fldCharType="begin"/>
        </w:r>
        <w:r>
          <w:instrText>PAGE   \* MERGEFORMAT</w:instrText>
        </w:r>
        <w:r>
          <w:fldChar w:fldCharType="separate"/>
        </w:r>
        <w:r w:rsidR="00DA5CB8">
          <w:rPr>
            <w:noProof/>
          </w:rPr>
          <w:t>63</w:t>
        </w:r>
        <w:r>
          <w:fldChar w:fldCharType="end"/>
        </w:r>
      </w:p>
    </w:sdtContent>
  </w:sdt>
  <w:p w14:paraId="199031A1" w14:textId="77777777" w:rsidR="00096B19" w:rsidRDefault="00096B1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281B9" w14:textId="77777777" w:rsidR="00EE30CC" w:rsidRDefault="00EE30CC" w:rsidP="00221B89">
      <w:r>
        <w:separator/>
      </w:r>
    </w:p>
  </w:footnote>
  <w:footnote w:type="continuationSeparator" w:id="0">
    <w:p w14:paraId="3E614ADF" w14:textId="77777777" w:rsidR="00EE30CC" w:rsidRDefault="00EE30CC" w:rsidP="00221B89">
      <w:r>
        <w:continuationSeparator/>
      </w:r>
    </w:p>
  </w:footnote>
  <w:footnote w:id="1">
    <w:p w14:paraId="3B95A586" w14:textId="1068EE44" w:rsidR="00096B19" w:rsidRPr="00E02949" w:rsidRDefault="00096B19" w:rsidP="00E02949">
      <w:pPr>
        <w:pStyle w:val="Textonotapie"/>
        <w:ind w:firstLine="0"/>
        <w:rPr>
          <w:rFonts w:ascii="Verdana" w:hAnsi="Verdana"/>
          <w:sz w:val="18"/>
          <w:szCs w:val="18"/>
        </w:rPr>
      </w:pPr>
      <w:r w:rsidRPr="00E02949">
        <w:rPr>
          <w:rStyle w:val="Refdenotaalpie"/>
          <w:rFonts w:ascii="Verdana" w:hAnsi="Verdana"/>
          <w:sz w:val="18"/>
          <w:szCs w:val="18"/>
        </w:rPr>
        <w:footnoteRef/>
      </w:r>
      <w:r w:rsidRPr="00E02949">
        <w:rPr>
          <w:rFonts w:ascii="Verdana" w:hAnsi="Verdana"/>
          <w:sz w:val="18"/>
          <w:szCs w:val="18"/>
        </w:rPr>
        <w:t xml:space="preserve"> Abogada (Universidad del Atlántico), Magíster en Estudios Feministas y de Género (Universidad del País Vasco), Doctora en derecho de la sociedad global: desarrollo económico, riesgo e integración social (Universidad de Navarra)</w:t>
      </w:r>
      <w:r>
        <w:rPr>
          <w:rFonts w:ascii="Verdana" w:hAnsi="Verdana"/>
          <w:sz w:val="18"/>
          <w:szCs w:val="18"/>
        </w:rPr>
        <w:t xml:space="preserve">, </w:t>
      </w:r>
      <w:r w:rsidRPr="00E02949">
        <w:rPr>
          <w:rFonts w:ascii="Verdana" w:hAnsi="Verdana"/>
          <w:sz w:val="18"/>
          <w:szCs w:val="18"/>
        </w:rPr>
        <w:t>Postdoctorado en Derecho Público (Universidad de Las Palmas de Gran Canaria)</w:t>
      </w:r>
      <w:r>
        <w:rPr>
          <w:rFonts w:ascii="Verdana" w:hAnsi="Verdana"/>
          <w:sz w:val="18"/>
          <w:szCs w:val="18"/>
        </w:rPr>
        <w:t>.</w:t>
      </w:r>
    </w:p>
  </w:footnote>
  <w:footnote w:id="2">
    <w:p w14:paraId="1C0C2ABE" w14:textId="77777777" w:rsidR="00096B19" w:rsidRDefault="00096B19" w:rsidP="00FF2475">
      <w:pPr>
        <w:ind w:firstLine="0"/>
        <w:rPr>
          <w:rFonts w:ascii="Verdana" w:hAnsi="Verdana"/>
          <w:sz w:val="18"/>
          <w:szCs w:val="18"/>
        </w:rPr>
      </w:pPr>
      <w:r w:rsidRPr="003B39AA">
        <w:rPr>
          <w:rStyle w:val="Refdenotaalpie"/>
          <w:rFonts w:ascii="Verdana" w:hAnsi="Verdana"/>
          <w:sz w:val="18"/>
          <w:szCs w:val="18"/>
        </w:rPr>
        <w:footnoteRef/>
      </w:r>
      <w:r w:rsidRPr="003B39AA">
        <w:rPr>
          <w:rFonts w:ascii="Verdana" w:hAnsi="Verdana"/>
          <w:sz w:val="18"/>
          <w:szCs w:val="18"/>
        </w:rPr>
        <w:t xml:space="preserve"> </w:t>
      </w:r>
      <w:r w:rsidRPr="006B5E8F">
        <w:rPr>
          <w:rFonts w:ascii="Verdana" w:hAnsi="Verdana"/>
          <w:sz w:val="18"/>
          <w:szCs w:val="18"/>
        </w:rPr>
        <w:t xml:space="preserve">Resulta necesario </w:t>
      </w:r>
      <w:r>
        <w:rPr>
          <w:rFonts w:ascii="Verdana" w:hAnsi="Verdana"/>
          <w:sz w:val="18"/>
          <w:szCs w:val="18"/>
        </w:rPr>
        <w:t xml:space="preserve">destacar </w:t>
      </w:r>
      <w:r w:rsidRPr="006B5E8F">
        <w:rPr>
          <w:rFonts w:ascii="Verdana" w:hAnsi="Verdana"/>
          <w:sz w:val="18"/>
          <w:szCs w:val="18"/>
        </w:rPr>
        <w:t>que, aunque jurídica y socialmente</w:t>
      </w:r>
      <w:r>
        <w:rPr>
          <w:rFonts w:ascii="Verdana" w:hAnsi="Verdana"/>
          <w:sz w:val="18"/>
          <w:szCs w:val="18"/>
        </w:rPr>
        <w:t>,</w:t>
      </w:r>
      <w:r w:rsidRPr="006B5E8F">
        <w:rPr>
          <w:rFonts w:ascii="Verdana" w:hAnsi="Verdana"/>
          <w:sz w:val="18"/>
          <w:szCs w:val="18"/>
        </w:rPr>
        <w:t xml:space="preserve"> sea utilizado el término “discapacidad” para hacer referencia a la población que estudiamos</w:t>
      </w:r>
      <w:r>
        <w:rPr>
          <w:rFonts w:ascii="Verdana" w:hAnsi="Verdana"/>
          <w:sz w:val="18"/>
          <w:szCs w:val="18"/>
        </w:rPr>
        <w:t xml:space="preserve">; a lo largo de este documento </w:t>
      </w:r>
      <w:r w:rsidRPr="006B5E8F">
        <w:rPr>
          <w:rFonts w:ascii="Verdana" w:hAnsi="Verdana"/>
          <w:sz w:val="18"/>
          <w:szCs w:val="18"/>
        </w:rPr>
        <w:t>se e</w:t>
      </w:r>
      <w:r>
        <w:rPr>
          <w:rFonts w:ascii="Verdana" w:hAnsi="Verdana"/>
          <w:sz w:val="18"/>
          <w:szCs w:val="18"/>
        </w:rPr>
        <w:t>mpleará</w:t>
      </w:r>
      <w:r w:rsidRPr="006B5E8F">
        <w:rPr>
          <w:rFonts w:ascii="Verdana" w:hAnsi="Verdana"/>
          <w:sz w:val="18"/>
          <w:szCs w:val="18"/>
        </w:rPr>
        <w:t xml:space="preserve"> “diversidad funcional manifiesta”. </w:t>
      </w:r>
    </w:p>
    <w:p w14:paraId="16F7C1B4" w14:textId="34B843C2" w:rsidR="00096B19" w:rsidRDefault="00096B19" w:rsidP="00FF2475">
      <w:pPr>
        <w:ind w:firstLine="0"/>
        <w:rPr>
          <w:rFonts w:ascii="Verdana" w:hAnsi="Verdana"/>
          <w:sz w:val="18"/>
          <w:szCs w:val="18"/>
        </w:rPr>
      </w:pPr>
      <w:r w:rsidRPr="003B0CE2">
        <w:rPr>
          <w:rFonts w:ascii="Verdana" w:hAnsi="Verdana"/>
          <w:sz w:val="18"/>
          <w:szCs w:val="18"/>
        </w:rPr>
        <w:t>Esta precisión terminológica se debe a dos razones</w:t>
      </w:r>
      <w:r>
        <w:rPr>
          <w:rFonts w:ascii="Verdana" w:hAnsi="Verdana"/>
          <w:sz w:val="18"/>
          <w:szCs w:val="18"/>
        </w:rPr>
        <w:t>,</w:t>
      </w:r>
      <w:r w:rsidRPr="003B0CE2">
        <w:rPr>
          <w:rFonts w:ascii="Verdana" w:hAnsi="Verdana"/>
          <w:sz w:val="18"/>
          <w:szCs w:val="18"/>
        </w:rPr>
        <w:t xml:space="preserve"> principalmente: primero</w:t>
      </w:r>
      <w:r>
        <w:rPr>
          <w:rFonts w:ascii="Verdana" w:hAnsi="Verdana"/>
          <w:sz w:val="18"/>
          <w:szCs w:val="18"/>
        </w:rPr>
        <w:t xml:space="preserve"> </w:t>
      </w:r>
      <w:r w:rsidRPr="003B0CE2">
        <w:rPr>
          <w:rFonts w:ascii="Verdana" w:hAnsi="Verdana"/>
          <w:sz w:val="18"/>
          <w:szCs w:val="18"/>
        </w:rPr>
        <w:t>porque se considera que ninguna persona tiene la “capacidad</w:t>
      </w:r>
      <w:r>
        <w:rPr>
          <w:rFonts w:ascii="Verdana" w:hAnsi="Verdana"/>
          <w:sz w:val="18"/>
          <w:szCs w:val="18"/>
        </w:rPr>
        <w:t xml:space="preserve"> nula</w:t>
      </w:r>
      <w:r w:rsidRPr="003B0CE2">
        <w:rPr>
          <w:rFonts w:ascii="Verdana" w:hAnsi="Verdana"/>
          <w:sz w:val="18"/>
          <w:szCs w:val="18"/>
        </w:rPr>
        <w:t>”. Desde nuestro punto de vista lo que sucede es que existen entornos que “</w:t>
      </w:r>
      <w:proofErr w:type="spellStart"/>
      <w:r w:rsidRPr="003B0CE2">
        <w:rPr>
          <w:rFonts w:ascii="Verdana" w:hAnsi="Verdana"/>
          <w:sz w:val="18"/>
          <w:szCs w:val="18"/>
        </w:rPr>
        <w:t>discapacitan</w:t>
      </w:r>
      <w:proofErr w:type="spellEnd"/>
      <w:r w:rsidRPr="003B0CE2">
        <w:rPr>
          <w:rFonts w:ascii="Verdana" w:hAnsi="Verdana"/>
          <w:sz w:val="18"/>
          <w:szCs w:val="18"/>
        </w:rPr>
        <w:t>”. Por otra parte, la reflexión realizada durante el largo período</w:t>
      </w:r>
      <w:r>
        <w:rPr>
          <w:rFonts w:ascii="Verdana" w:hAnsi="Verdana"/>
          <w:sz w:val="18"/>
          <w:szCs w:val="18"/>
        </w:rPr>
        <w:t xml:space="preserve"> que conllevó </w:t>
      </w:r>
      <w:r w:rsidRPr="003B0CE2">
        <w:rPr>
          <w:rFonts w:ascii="Verdana" w:hAnsi="Verdana"/>
          <w:sz w:val="18"/>
          <w:szCs w:val="18"/>
        </w:rPr>
        <w:t>est</w:t>
      </w:r>
      <w:r>
        <w:rPr>
          <w:rFonts w:ascii="Verdana" w:hAnsi="Verdana"/>
          <w:sz w:val="18"/>
          <w:szCs w:val="18"/>
        </w:rPr>
        <w:t>a</w:t>
      </w:r>
      <w:r w:rsidRPr="003B0CE2">
        <w:rPr>
          <w:rFonts w:ascii="Verdana" w:hAnsi="Verdana"/>
          <w:sz w:val="18"/>
          <w:szCs w:val="18"/>
        </w:rPr>
        <w:t xml:space="preserve"> </w:t>
      </w:r>
      <w:r>
        <w:rPr>
          <w:rFonts w:ascii="Verdana" w:hAnsi="Verdana"/>
          <w:sz w:val="18"/>
          <w:szCs w:val="18"/>
        </w:rPr>
        <w:t>investigación</w:t>
      </w:r>
      <w:r w:rsidRPr="003B0CE2">
        <w:rPr>
          <w:rFonts w:ascii="Verdana" w:hAnsi="Verdana"/>
          <w:sz w:val="18"/>
          <w:szCs w:val="18"/>
        </w:rPr>
        <w:t xml:space="preserve"> nos lleva a concluir que todas las personas funciona</w:t>
      </w:r>
      <w:r>
        <w:rPr>
          <w:rFonts w:ascii="Verdana" w:hAnsi="Verdana"/>
          <w:sz w:val="18"/>
          <w:szCs w:val="18"/>
        </w:rPr>
        <w:t>mos</w:t>
      </w:r>
      <w:r w:rsidRPr="003B0CE2">
        <w:rPr>
          <w:rFonts w:ascii="Verdana" w:hAnsi="Verdana"/>
          <w:sz w:val="18"/>
          <w:szCs w:val="18"/>
        </w:rPr>
        <w:t xml:space="preserve"> de manera diferente. Lo que sucede es que en unas se manifiesta de forma visible</w:t>
      </w:r>
      <w:r>
        <w:rPr>
          <w:rFonts w:ascii="Verdana" w:hAnsi="Verdana"/>
          <w:sz w:val="18"/>
          <w:szCs w:val="18"/>
        </w:rPr>
        <w:t>,</w:t>
      </w:r>
      <w:r w:rsidRPr="003B0CE2">
        <w:rPr>
          <w:rFonts w:ascii="Verdana" w:hAnsi="Verdana"/>
          <w:sz w:val="18"/>
          <w:szCs w:val="18"/>
        </w:rPr>
        <w:t xml:space="preserve"> y en otras no.</w:t>
      </w:r>
      <w:r>
        <w:rPr>
          <w:rFonts w:ascii="Verdana" w:hAnsi="Verdana"/>
          <w:sz w:val="18"/>
          <w:szCs w:val="18"/>
        </w:rPr>
        <w:t xml:space="preserve"> Es imprescindible apuntar que al término creado se le ha anexado</w:t>
      </w:r>
      <w:r w:rsidRPr="008E0496">
        <w:rPr>
          <w:rFonts w:ascii="Verdana" w:hAnsi="Verdana"/>
          <w:sz w:val="18"/>
          <w:szCs w:val="18"/>
        </w:rPr>
        <w:t xml:space="preserve"> el vocablo “manifiesta” con el fin de hacer alusión a esa parte de la población que tiene una diversidad funcional que es perceptible o visible (física, auditiva, visual, psíquica), que es la que puede generar cualquier tipo de discriminación. De esa manera lo diferenciamos de la población cuya diversidad funcional no es visible (problemas cardíacos, hepáticos, etc.).</w:t>
      </w:r>
      <w:r>
        <w:rPr>
          <w:rFonts w:ascii="Verdana" w:hAnsi="Verdana"/>
          <w:sz w:val="18"/>
          <w:szCs w:val="18"/>
        </w:rPr>
        <w:t xml:space="preserve"> </w:t>
      </w:r>
    </w:p>
    <w:p w14:paraId="39CED51B" w14:textId="77777777" w:rsidR="00096B19" w:rsidRPr="0097395B" w:rsidRDefault="00096B19" w:rsidP="00FF2475">
      <w:pPr>
        <w:pStyle w:val="Textonotapie"/>
        <w:ind w:firstLine="0"/>
        <w:rPr>
          <w:rFonts w:ascii="Verdana" w:hAnsi="Verdana"/>
          <w:sz w:val="18"/>
          <w:szCs w:val="18"/>
        </w:rPr>
      </w:pPr>
      <w:r w:rsidRPr="0097395B">
        <w:rPr>
          <w:rFonts w:ascii="Verdana" w:hAnsi="Verdana"/>
          <w:sz w:val="18"/>
          <w:szCs w:val="18"/>
        </w:rPr>
        <w:t xml:space="preserve">Cabe señalar que el término “Diversidad Funcional” fue propuesto por primera vez en España por Manuel Lobato y Javier </w:t>
      </w:r>
      <w:proofErr w:type="spellStart"/>
      <w:r w:rsidRPr="0097395B">
        <w:rPr>
          <w:rFonts w:ascii="Verdana" w:hAnsi="Verdana"/>
          <w:sz w:val="18"/>
          <w:szCs w:val="18"/>
        </w:rPr>
        <w:t>Romañach</w:t>
      </w:r>
      <w:proofErr w:type="spellEnd"/>
      <w:r w:rsidRPr="0097395B">
        <w:rPr>
          <w:rFonts w:ascii="Verdana" w:hAnsi="Verdana"/>
          <w:sz w:val="18"/>
          <w:szCs w:val="18"/>
        </w:rPr>
        <w:t xml:space="preserve"> el 12 de mayo del año 2005 en un mensaje enviado a través del Foro de Vida Independiente. Puede consultarse en </w:t>
      </w:r>
      <w:hyperlink r:id="rId1" w:history="1">
        <w:r w:rsidRPr="00711F3F">
          <w:rPr>
            <w:rStyle w:val="Hipervnculo"/>
            <w:rFonts w:ascii="Verdana" w:hAnsi="Verdana"/>
            <w:sz w:val="18"/>
            <w:szCs w:val="18"/>
            <w:u w:val="none"/>
          </w:rPr>
          <w:t>https://bit.ly/2IGxUps</w:t>
        </w:r>
      </w:hyperlink>
      <w:r w:rsidRPr="0097395B">
        <w:rPr>
          <w:rFonts w:ascii="Verdana" w:hAnsi="Verdana"/>
          <w:sz w:val="18"/>
          <w:szCs w:val="18"/>
        </w:rPr>
        <w:t xml:space="preserve"> Cfr. </w:t>
      </w:r>
      <w:r w:rsidRPr="0097395B">
        <w:rPr>
          <w:rFonts w:ascii="Verdana" w:hAnsi="Verdana"/>
          <w:smallCaps/>
          <w:sz w:val="18"/>
          <w:szCs w:val="18"/>
        </w:rPr>
        <w:t>ARAMAYO. R</w:t>
      </w:r>
      <w:r w:rsidRPr="0097395B">
        <w:rPr>
          <w:rFonts w:ascii="Verdana" w:hAnsi="Verdana"/>
          <w:sz w:val="18"/>
          <w:szCs w:val="18"/>
        </w:rPr>
        <w:t xml:space="preserve"> y </w:t>
      </w:r>
      <w:r w:rsidRPr="0097395B">
        <w:rPr>
          <w:rFonts w:ascii="Verdana" w:hAnsi="Verdana"/>
          <w:smallCaps/>
          <w:sz w:val="18"/>
          <w:szCs w:val="18"/>
        </w:rPr>
        <w:t xml:space="preserve">AUSÍN, </w:t>
      </w:r>
      <w:r w:rsidRPr="0097395B">
        <w:rPr>
          <w:rFonts w:ascii="Verdana" w:hAnsi="Verdana"/>
          <w:sz w:val="18"/>
          <w:szCs w:val="18"/>
        </w:rPr>
        <w:t xml:space="preserve">T. (Eds.). </w:t>
      </w:r>
      <w:r w:rsidRPr="0097395B">
        <w:rPr>
          <w:rFonts w:ascii="Verdana" w:hAnsi="Verdana"/>
          <w:i/>
          <w:sz w:val="18"/>
          <w:szCs w:val="18"/>
        </w:rPr>
        <w:t>In(ter) dependencia. Del bienestar a la dignidad</w:t>
      </w:r>
      <w:r w:rsidRPr="0097395B">
        <w:rPr>
          <w:rFonts w:ascii="Verdana" w:hAnsi="Verdana"/>
          <w:sz w:val="18"/>
          <w:szCs w:val="18"/>
        </w:rPr>
        <w:t>, Plaza y Valdés Editores, 2008.</w:t>
      </w:r>
    </w:p>
  </w:footnote>
  <w:footnote w:id="3">
    <w:p w14:paraId="4ED247EC" w14:textId="77777777" w:rsidR="00096B19" w:rsidRPr="00912621" w:rsidRDefault="00096B19" w:rsidP="00FF2475">
      <w:pPr>
        <w:pStyle w:val="Textonotapie"/>
        <w:ind w:firstLine="0"/>
        <w:rPr>
          <w:rFonts w:ascii="Verdana" w:hAnsi="Verdana"/>
          <w:sz w:val="18"/>
          <w:szCs w:val="18"/>
        </w:rPr>
      </w:pPr>
      <w:r w:rsidRPr="004E08F8">
        <w:rPr>
          <w:rStyle w:val="Refdenotaalpie"/>
          <w:rFonts w:ascii="Verdana" w:hAnsi="Verdana"/>
          <w:sz w:val="18"/>
          <w:szCs w:val="18"/>
        </w:rPr>
        <w:footnoteRef/>
      </w:r>
      <w:r w:rsidRPr="004E08F8">
        <w:rPr>
          <w:rFonts w:ascii="Verdana" w:hAnsi="Verdana"/>
          <w:sz w:val="18"/>
          <w:szCs w:val="18"/>
        </w:rPr>
        <w:t xml:space="preserve"> </w:t>
      </w:r>
      <w:r w:rsidRPr="004E08F8">
        <w:rPr>
          <w:rFonts w:ascii="Verdana" w:hAnsi="Verdana"/>
          <w:smallCaps/>
          <w:sz w:val="18"/>
          <w:szCs w:val="18"/>
        </w:rPr>
        <w:t>FOUCAULT</w:t>
      </w:r>
      <w:r w:rsidRPr="004E08F8">
        <w:rPr>
          <w:rFonts w:ascii="Verdana" w:hAnsi="Verdana"/>
          <w:sz w:val="18"/>
          <w:szCs w:val="18"/>
        </w:rPr>
        <w:t xml:space="preserve">, M. </w:t>
      </w:r>
      <w:r w:rsidRPr="004E08F8">
        <w:rPr>
          <w:rFonts w:ascii="Verdana" w:hAnsi="Verdana"/>
          <w:i/>
          <w:sz w:val="18"/>
          <w:szCs w:val="18"/>
        </w:rPr>
        <w:t>Las palabras y las cosas. Una arqueología de las ciencias humanas</w:t>
      </w:r>
      <w:r w:rsidRPr="004E08F8">
        <w:rPr>
          <w:rFonts w:ascii="Verdana" w:hAnsi="Verdana"/>
          <w:sz w:val="18"/>
          <w:szCs w:val="18"/>
        </w:rPr>
        <w:t>, Editorial Planeta-De Agostini, Barcelona, 1984. En torno a esta obra</w:t>
      </w:r>
      <w:r>
        <w:rPr>
          <w:rFonts w:ascii="Verdana" w:hAnsi="Verdana"/>
          <w:sz w:val="18"/>
          <w:szCs w:val="18"/>
        </w:rPr>
        <w:t xml:space="preserve">; </w:t>
      </w:r>
      <w:r w:rsidRPr="004E08F8">
        <w:rPr>
          <w:rFonts w:ascii="Verdana" w:hAnsi="Verdana"/>
          <w:sz w:val="18"/>
          <w:szCs w:val="18"/>
        </w:rPr>
        <w:t xml:space="preserve">Pena </w:t>
      </w:r>
      <w:proofErr w:type="spellStart"/>
      <w:r w:rsidRPr="004E08F8">
        <w:rPr>
          <w:rFonts w:ascii="Verdana" w:hAnsi="Verdana"/>
          <w:sz w:val="18"/>
          <w:szCs w:val="18"/>
        </w:rPr>
        <w:t>Voogt</w:t>
      </w:r>
      <w:proofErr w:type="spellEnd"/>
      <w:r>
        <w:rPr>
          <w:rFonts w:ascii="Verdana" w:hAnsi="Verdana"/>
          <w:sz w:val="18"/>
          <w:szCs w:val="18"/>
        </w:rPr>
        <w:t>; nos dice que</w:t>
      </w:r>
      <w:r w:rsidRPr="004E08F8">
        <w:rPr>
          <w:rFonts w:ascii="Verdana" w:hAnsi="Verdana"/>
          <w:sz w:val="18"/>
          <w:szCs w:val="18"/>
        </w:rPr>
        <w:t xml:space="preserve"> </w:t>
      </w:r>
      <w:r w:rsidRPr="004E08F8">
        <w:rPr>
          <w:rFonts w:ascii="Verdana" w:hAnsi="Verdana"/>
          <w:color w:val="000000"/>
          <w:sz w:val="18"/>
          <w:szCs w:val="18"/>
        </w:rPr>
        <w:t>se encuentra</w:t>
      </w:r>
      <w:r>
        <w:rPr>
          <w:rFonts w:ascii="Verdana" w:hAnsi="Verdana"/>
          <w:color w:val="000000"/>
          <w:sz w:val="18"/>
          <w:szCs w:val="18"/>
        </w:rPr>
        <w:t xml:space="preserve"> marcada por el llamado “giro lingüístico” que consiste en colocar como centro de todo análisis, de las realidades humanas y sociales, al fenómeno de la lengua. Cfr. </w:t>
      </w:r>
      <w:r w:rsidRPr="00912621">
        <w:rPr>
          <w:rFonts w:ascii="Verdana" w:hAnsi="Verdana"/>
          <w:smallCaps/>
          <w:color w:val="000000"/>
          <w:sz w:val="18"/>
          <w:szCs w:val="18"/>
        </w:rPr>
        <w:t>PENA VOOGT</w:t>
      </w:r>
      <w:r>
        <w:rPr>
          <w:rFonts w:ascii="Verdana" w:hAnsi="Verdana"/>
          <w:smallCaps/>
          <w:color w:val="000000"/>
          <w:sz w:val="18"/>
          <w:szCs w:val="18"/>
        </w:rPr>
        <w:t>, L. “</w:t>
      </w:r>
      <w:r w:rsidRPr="00912621">
        <w:rPr>
          <w:rFonts w:ascii="Verdana" w:hAnsi="Verdana"/>
          <w:color w:val="000000"/>
          <w:sz w:val="18"/>
          <w:szCs w:val="18"/>
        </w:rPr>
        <w:t>Lenguaje</w:t>
      </w:r>
      <w:r>
        <w:rPr>
          <w:rFonts w:ascii="Verdana" w:hAnsi="Verdana"/>
          <w:color w:val="000000"/>
          <w:sz w:val="18"/>
          <w:szCs w:val="18"/>
        </w:rPr>
        <w:t xml:space="preserve"> y literatura en las palabras y las cosas de, M. Foucault”, </w:t>
      </w:r>
      <w:r w:rsidRPr="00912621">
        <w:rPr>
          <w:rFonts w:ascii="Verdana" w:hAnsi="Verdana"/>
          <w:i/>
          <w:color w:val="000000"/>
          <w:sz w:val="18"/>
          <w:szCs w:val="18"/>
        </w:rPr>
        <w:t>Nuevo Pensamiento. Revista de Filosofía</w:t>
      </w:r>
      <w:r>
        <w:rPr>
          <w:rFonts w:ascii="Verdana" w:hAnsi="Verdana"/>
          <w:color w:val="000000"/>
          <w:sz w:val="18"/>
          <w:szCs w:val="18"/>
        </w:rPr>
        <w:t xml:space="preserve">, 3(3), 2013, pp. 1-19. </w:t>
      </w:r>
    </w:p>
  </w:footnote>
  <w:footnote w:id="4">
    <w:p w14:paraId="741DFDC6" w14:textId="77777777" w:rsidR="00096B19" w:rsidRPr="003B39AA" w:rsidRDefault="00096B19" w:rsidP="00FF2475">
      <w:pPr>
        <w:pStyle w:val="Textonotapie"/>
        <w:ind w:firstLine="0"/>
        <w:rPr>
          <w:rFonts w:ascii="Verdana" w:hAnsi="Verdana"/>
          <w:sz w:val="18"/>
          <w:szCs w:val="18"/>
        </w:rPr>
      </w:pPr>
      <w:r w:rsidRPr="003B39AA">
        <w:rPr>
          <w:rStyle w:val="Refdenotaalpie"/>
          <w:rFonts w:ascii="Verdana" w:hAnsi="Verdana"/>
          <w:sz w:val="18"/>
          <w:szCs w:val="18"/>
        </w:rPr>
        <w:footnoteRef/>
      </w:r>
      <w:r w:rsidRPr="003B39AA">
        <w:rPr>
          <w:rFonts w:ascii="Verdana" w:hAnsi="Verdana"/>
          <w:sz w:val="18"/>
          <w:szCs w:val="18"/>
        </w:rPr>
        <w:t xml:space="preserve"> </w:t>
      </w:r>
      <w:r w:rsidRPr="003B39AA">
        <w:rPr>
          <w:rFonts w:ascii="Verdana" w:hAnsi="Verdana"/>
          <w:smallCaps/>
          <w:sz w:val="18"/>
          <w:szCs w:val="18"/>
        </w:rPr>
        <w:t>MOUNIN</w:t>
      </w:r>
      <w:r w:rsidRPr="003B39AA">
        <w:rPr>
          <w:rFonts w:ascii="Verdana" w:hAnsi="Verdana"/>
          <w:sz w:val="18"/>
          <w:szCs w:val="18"/>
        </w:rPr>
        <w:t xml:space="preserve">, G. </w:t>
      </w:r>
      <w:r w:rsidRPr="003B39AA">
        <w:rPr>
          <w:rFonts w:ascii="Verdana" w:hAnsi="Verdana"/>
          <w:i/>
          <w:sz w:val="18"/>
          <w:szCs w:val="18"/>
        </w:rPr>
        <w:t>Saussure. Presentación y textos</w:t>
      </w:r>
      <w:r w:rsidRPr="003B39AA">
        <w:rPr>
          <w:rFonts w:ascii="Verdana" w:hAnsi="Verdana"/>
          <w:sz w:val="18"/>
          <w:szCs w:val="18"/>
        </w:rPr>
        <w:t>. Editorial Anagrama, Barcelona, 1971.</w:t>
      </w:r>
    </w:p>
  </w:footnote>
  <w:footnote w:id="5">
    <w:p w14:paraId="3D9D9B5A" w14:textId="77777777" w:rsidR="00096B19" w:rsidRPr="00540EB1" w:rsidRDefault="00096B19" w:rsidP="00FF2475">
      <w:pPr>
        <w:pStyle w:val="Textonotapie"/>
        <w:ind w:firstLine="0"/>
        <w:rPr>
          <w:rFonts w:ascii="Verdana" w:hAnsi="Verdana"/>
          <w:sz w:val="18"/>
          <w:szCs w:val="18"/>
        </w:rPr>
      </w:pPr>
      <w:r w:rsidRPr="00F669B8">
        <w:rPr>
          <w:rStyle w:val="Refdenotaalpie"/>
          <w:rFonts w:ascii="Verdana" w:hAnsi="Verdana"/>
          <w:sz w:val="18"/>
          <w:szCs w:val="18"/>
        </w:rPr>
        <w:footnoteRef/>
      </w:r>
      <w:r w:rsidRPr="00F669B8">
        <w:rPr>
          <w:rFonts w:ascii="Verdana" w:hAnsi="Verdana"/>
          <w:sz w:val="18"/>
          <w:szCs w:val="18"/>
        </w:rPr>
        <w:t xml:space="preserve"> </w:t>
      </w:r>
      <w:r w:rsidRPr="00F669B8">
        <w:rPr>
          <w:rFonts w:ascii="Verdana" w:hAnsi="Verdana"/>
          <w:smallCaps/>
          <w:sz w:val="18"/>
          <w:szCs w:val="18"/>
        </w:rPr>
        <w:t>YANKO SALAS</w:t>
      </w:r>
      <w:r w:rsidRPr="00F669B8">
        <w:rPr>
          <w:rFonts w:ascii="Verdana" w:hAnsi="Verdana"/>
          <w:sz w:val="18"/>
          <w:szCs w:val="18"/>
        </w:rPr>
        <w:t xml:space="preserve">, J. </w:t>
      </w:r>
      <w:r w:rsidRPr="00F669B8">
        <w:rPr>
          <w:rFonts w:ascii="Verdana" w:hAnsi="Verdana"/>
          <w:i/>
          <w:sz w:val="18"/>
          <w:szCs w:val="18"/>
        </w:rPr>
        <w:t>Lenguaje y trascendencia</w:t>
      </w:r>
      <w:r>
        <w:rPr>
          <w:rFonts w:ascii="Verdana" w:hAnsi="Verdana"/>
          <w:sz w:val="18"/>
          <w:szCs w:val="18"/>
        </w:rPr>
        <w:t xml:space="preserve">, Mago editores, Santiago de Chile, 2015. </w:t>
      </w:r>
    </w:p>
  </w:footnote>
  <w:footnote w:id="6">
    <w:p w14:paraId="625DA070" w14:textId="77777777" w:rsidR="00096B19" w:rsidRPr="00A549BC" w:rsidRDefault="00096B19" w:rsidP="00FF2475">
      <w:pPr>
        <w:pStyle w:val="Textonotapie"/>
        <w:ind w:firstLine="0"/>
        <w:rPr>
          <w:rFonts w:ascii="Verdana" w:hAnsi="Verdana"/>
          <w:sz w:val="18"/>
          <w:szCs w:val="18"/>
        </w:rPr>
      </w:pPr>
      <w:r w:rsidRPr="00A549BC">
        <w:rPr>
          <w:rStyle w:val="Refdenotaalpie"/>
          <w:rFonts w:ascii="Verdana" w:hAnsi="Verdana"/>
          <w:smallCaps/>
          <w:sz w:val="18"/>
          <w:szCs w:val="18"/>
        </w:rPr>
        <w:footnoteRef/>
      </w:r>
      <w:r w:rsidRPr="00A549BC">
        <w:rPr>
          <w:rFonts w:ascii="Verdana" w:hAnsi="Verdana"/>
          <w:smallCaps/>
          <w:sz w:val="18"/>
          <w:szCs w:val="18"/>
        </w:rPr>
        <w:t xml:space="preserve"> SEARLE, </w:t>
      </w:r>
      <w:r>
        <w:rPr>
          <w:rFonts w:ascii="Verdana" w:hAnsi="Verdana"/>
          <w:sz w:val="18"/>
          <w:szCs w:val="18"/>
        </w:rPr>
        <w:t xml:space="preserve">John: </w:t>
      </w:r>
      <w:r w:rsidRPr="00A549BC">
        <w:rPr>
          <w:rFonts w:ascii="Verdana" w:hAnsi="Verdana"/>
          <w:i/>
          <w:sz w:val="18"/>
          <w:szCs w:val="18"/>
        </w:rPr>
        <w:t>Mente, lenguaje y sociedad. La filosofía en el mundo real</w:t>
      </w:r>
      <w:r>
        <w:rPr>
          <w:rFonts w:ascii="Verdana" w:hAnsi="Verdana"/>
          <w:sz w:val="18"/>
          <w:szCs w:val="18"/>
        </w:rPr>
        <w:t xml:space="preserve">, Alianza Editorial, Madrid, 2001. </w:t>
      </w:r>
    </w:p>
  </w:footnote>
  <w:footnote w:id="7">
    <w:p w14:paraId="3CE0D33C" w14:textId="77777777" w:rsidR="00096B19" w:rsidRPr="00C24237" w:rsidRDefault="00096B19" w:rsidP="00FF2475">
      <w:pPr>
        <w:pStyle w:val="Textonotapie"/>
        <w:ind w:firstLine="0"/>
        <w:rPr>
          <w:rFonts w:ascii="Verdana" w:hAnsi="Verdana"/>
          <w:sz w:val="18"/>
          <w:szCs w:val="18"/>
        </w:rPr>
      </w:pPr>
      <w:r w:rsidRPr="00C24237">
        <w:rPr>
          <w:rStyle w:val="Refdenotaalpie"/>
          <w:rFonts w:ascii="Verdana" w:hAnsi="Verdana"/>
          <w:sz w:val="18"/>
          <w:szCs w:val="18"/>
        </w:rPr>
        <w:footnoteRef/>
      </w:r>
      <w:r w:rsidRPr="00C24237">
        <w:rPr>
          <w:rFonts w:ascii="Verdana" w:hAnsi="Verdana"/>
          <w:sz w:val="18"/>
          <w:szCs w:val="18"/>
        </w:rPr>
        <w:t xml:space="preserve"> </w:t>
      </w:r>
      <w:r>
        <w:rPr>
          <w:rFonts w:ascii="Verdana" w:hAnsi="Verdana"/>
          <w:sz w:val="18"/>
          <w:szCs w:val="18"/>
        </w:rPr>
        <w:t xml:space="preserve">Debido a la importancia de esta teoría, para una mayor profundización del tema resulta interesante consultar: </w:t>
      </w:r>
      <w:r w:rsidRPr="00C24237">
        <w:rPr>
          <w:rFonts w:ascii="Verdana" w:hAnsi="Verdana"/>
          <w:smallCaps/>
          <w:sz w:val="18"/>
          <w:szCs w:val="18"/>
        </w:rPr>
        <w:t>LOZANO BACHIOQUI</w:t>
      </w:r>
      <w:r>
        <w:rPr>
          <w:rFonts w:ascii="Verdana" w:hAnsi="Verdana"/>
          <w:sz w:val="18"/>
          <w:szCs w:val="18"/>
        </w:rPr>
        <w:t xml:space="preserve">, E. “La interpretación y los actos de habla”, </w:t>
      </w:r>
      <w:r w:rsidRPr="00C24237">
        <w:rPr>
          <w:rFonts w:ascii="Verdana" w:hAnsi="Verdana"/>
          <w:i/>
          <w:sz w:val="18"/>
          <w:szCs w:val="18"/>
        </w:rPr>
        <w:t>Mutatis Mutandis</w:t>
      </w:r>
      <w:r>
        <w:rPr>
          <w:rFonts w:ascii="Verdana" w:hAnsi="Verdana"/>
          <w:sz w:val="18"/>
          <w:szCs w:val="18"/>
        </w:rPr>
        <w:t xml:space="preserve">, 3(2), 2010, pp. 333-348. </w:t>
      </w:r>
    </w:p>
  </w:footnote>
  <w:footnote w:id="8">
    <w:p w14:paraId="181489E1" w14:textId="77777777" w:rsidR="00096B19" w:rsidRPr="00604D50" w:rsidRDefault="00096B19" w:rsidP="00FF2475">
      <w:pPr>
        <w:pStyle w:val="Textonotapie"/>
        <w:ind w:firstLine="0"/>
        <w:rPr>
          <w:rFonts w:ascii="Verdana" w:hAnsi="Verdana"/>
          <w:sz w:val="18"/>
          <w:szCs w:val="18"/>
        </w:rPr>
      </w:pPr>
      <w:r w:rsidRPr="00604D50">
        <w:rPr>
          <w:rStyle w:val="Refdenotaalpie"/>
          <w:rFonts w:ascii="Verdana" w:hAnsi="Verdana"/>
          <w:sz w:val="18"/>
          <w:szCs w:val="18"/>
        </w:rPr>
        <w:footnoteRef/>
      </w:r>
      <w:r w:rsidRPr="00604D50">
        <w:rPr>
          <w:rFonts w:ascii="Verdana" w:hAnsi="Verdana"/>
          <w:sz w:val="18"/>
          <w:szCs w:val="18"/>
        </w:rPr>
        <w:t xml:space="preserve"> </w:t>
      </w:r>
      <w:r w:rsidRPr="00604D50">
        <w:rPr>
          <w:rFonts w:ascii="Verdana" w:hAnsi="Verdana"/>
          <w:smallCaps/>
          <w:sz w:val="18"/>
          <w:szCs w:val="18"/>
        </w:rPr>
        <w:t>BENVENISTE</w:t>
      </w:r>
      <w:r>
        <w:rPr>
          <w:rFonts w:ascii="Verdana" w:hAnsi="Verdana"/>
          <w:sz w:val="18"/>
          <w:szCs w:val="18"/>
        </w:rPr>
        <w:t xml:space="preserve">, E. </w:t>
      </w:r>
      <w:r w:rsidRPr="00604D50">
        <w:rPr>
          <w:rFonts w:ascii="Verdana" w:hAnsi="Verdana"/>
          <w:i/>
          <w:sz w:val="18"/>
          <w:szCs w:val="18"/>
        </w:rPr>
        <w:t>Problemas de lingüística general</w:t>
      </w:r>
      <w:r>
        <w:rPr>
          <w:rFonts w:ascii="Verdana" w:hAnsi="Verdana"/>
          <w:sz w:val="18"/>
          <w:szCs w:val="18"/>
        </w:rPr>
        <w:t xml:space="preserve">, Siglo XXI editores, Madrid, 1974.  </w:t>
      </w:r>
    </w:p>
  </w:footnote>
  <w:footnote w:id="9">
    <w:p w14:paraId="66FA317C" w14:textId="03559BCD" w:rsidR="00096B19" w:rsidRDefault="00096B19" w:rsidP="00FF2475">
      <w:pPr>
        <w:pStyle w:val="Textonotapie"/>
        <w:ind w:firstLine="0"/>
      </w:pPr>
      <w:r w:rsidRPr="00540EB1">
        <w:rPr>
          <w:rStyle w:val="Refdenotaalpie"/>
          <w:rFonts w:ascii="Verdana" w:hAnsi="Verdana"/>
          <w:sz w:val="18"/>
          <w:szCs w:val="18"/>
        </w:rPr>
        <w:footnoteRef/>
      </w:r>
      <w:r w:rsidRPr="00540EB1">
        <w:rPr>
          <w:rFonts w:ascii="Verdana" w:hAnsi="Verdana"/>
          <w:sz w:val="18"/>
          <w:szCs w:val="18"/>
        </w:rPr>
        <w:t xml:space="preserve"> </w:t>
      </w:r>
      <w:r w:rsidRPr="00540EB1">
        <w:rPr>
          <w:rFonts w:ascii="Verdana" w:hAnsi="Verdana"/>
          <w:smallCaps/>
          <w:sz w:val="18"/>
          <w:szCs w:val="18"/>
        </w:rPr>
        <w:t>VIK</w:t>
      </w:r>
      <w:r>
        <w:rPr>
          <w:rFonts w:ascii="Verdana" w:hAnsi="Verdana"/>
          <w:sz w:val="18"/>
          <w:szCs w:val="18"/>
        </w:rPr>
        <w:t xml:space="preserve">, I. “El lenguaje que usamos, cómo pensamos”, </w:t>
      </w:r>
      <w:r w:rsidRPr="00FA27BF">
        <w:rPr>
          <w:rFonts w:ascii="Verdana" w:hAnsi="Verdana"/>
          <w:i/>
          <w:sz w:val="18"/>
          <w:szCs w:val="18"/>
        </w:rPr>
        <w:t>Mujeres del Mundo</w:t>
      </w:r>
      <w:r>
        <w:rPr>
          <w:rFonts w:ascii="Verdana" w:hAnsi="Verdana"/>
          <w:sz w:val="18"/>
          <w:szCs w:val="18"/>
        </w:rPr>
        <w:t xml:space="preserve">, 78, p. 22, 2021. </w:t>
      </w:r>
    </w:p>
  </w:footnote>
  <w:footnote w:id="10">
    <w:p w14:paraId="27495D75" w14:textId="77777777" w:rsidR="00096B19" w:rsidRPr="007233EB" w:rsidRDefault="00096B19" w:rsidP="00FF2475">
      <w:pPr>
        <w:pStyle w:val="Textonotapie"/>
        <w:ind w:firstLine="0"/>
        <w:rPr>
          <w:rFonts w:ascii="Verdana" w:hAnsi="Verdana"/>
          <w:sz w:val="18"/>
          <w:szCs w:val="18"/>
        </w:rPr>
      </w:pPr>
      <w:r w:rsidRPr="007233EB">
        <w:rPr>
          <w:rStyle w:val="Refdenotaalpie"/>
          <w:sz w:val="18"/>
          <w:szCs w:val="18"/>
        </w:rPr>
        <w:footnoteRef/>
      </w:r>
      <w:r w:rsidRPr="007233EB">
        <w:rPr>
          <w:rFonts w:ascii="Verdana" w:hAnsi="Verdana"/>
          <w:sz w:val="18"/>
          <w:szCs w:val="18"/>
        </w:rPr>
        <w:t xml:space="preserve"> </w:t>
      </w:r>
      <w:r w:rsidRPr="007233EB">
        <w:rPr>
          <w:rFonts w:ascii="Verdana" w:hAnsi="Verdana"/>
          <w:smallCaps/>
          <w:sz w:val="18"/>
          <w:szCs w:val="18"/>
        </w:rPr>
        <w:t>VINCENT</w:t>
      </w:r>
      <w:r w:rsidRPr="007233EB">
        <w:rPr>
          <w:rFonts w:ascii="Verdana" w:hAnsi="Verdana"/>
          <w:sz w:val="18"/>
          <w:szCs w:val="18"/>
        </w:rPr>
        <w:t xml:space="preserve">, G. </w:t>
      </w:r>
      <w:proofErr w:type="spellStart"/>
      <w:r w:rsidRPr="007233EB">
        <w:rPr>
          <w:rFonts w:ascii="Verdana" w:hAnsi="Verdana"/>
          <w:sz w:val="18"/>
          <w:szCs w:val="18"/>
        </w:rPr>
        <w:t>Akenatón</w:t>
      </w:r>
      <w:proofErr w:type="spellEnd"/>
      <w:r w:rsidRPr="007233EB">
        <w:rPr>
          <w:rFonts w:ascii="Verdana" w:hAnsi="Verdana"/>
          <w:sz w:val="18"/>
          <w:szCs w:val="18"/>
        </w:rPr>
        <w:t xml:space="preserve">. </w:t>
      </w:r>
      <w:r w:rsidRPr="007233EB">
        <w:rPr>
          <w:rFonts w:ascii="Verdana" w:hAnsi="Verdana"/>
          <w:i/>
          <w:sz w:val="18"/>
          <w:szCs w:val="18"/>
        </w:rPr>
        <w:t>La historia de la humanidad contada por un gato</w:t>
      </w:r>
      <w:r w:rsidRPr="007233EB">
        <w:rPr>
          <w:rFonts w:ascii="Verdana" w:hAnsi="Verdana"/>
          <w:sz w:val="18"/>
          <w:szCs w:val="18"/>
        </w:rPr>
        <w:t>, Alfaguara, Madrid, 1996.</w:t>
      </w:r>
    </w:p>
  </w:footnote>
  <w:footnote w:id="11">
    <w:p w14:paraId="44930B33" w14:textId="77777777" w:rsidR="00096B19" w:rsidRPr="007233EB" w:rsidRDefault="00096B19" w:rsidP="00FF2475">
      <w:pPr>
        <w:pStyle w:val="Textonotapie"/>
        <w:ind w:firstLine="0"/>
        <w:rPr>
          <w:rFonts w:ascii="Verdana" w:hAnsi="Verdana"/>
          <w:sz w:val="18"/>
          <w:szCs w:val="18"/>
        </w:rPr>
      </w:pPr>
      <w:r w:rsidRPr="007233EB">
        <w:rPr>
          <w:rStyle w:val="Refdenotaalpie"/>
          <w:rFonts w:ascii="Verdana" w:hAnsi="Verdana"/>
          <w:sz w:val="18"/>
          <w:szCs w:val="18"/>
        </w:rPr>
        <w:footnoteRef/>
      </w:r>
      <w:r w:rsidRPr="007233EB">
        <w:rPr>
          <w:rFonts w:ascii="Verdana" w:hAnsi="Verdana"/>
          <w:smallCaps/>
          <w:sz w:val="18"/>
          <w:szCs w:val="18"/>
        </w:rPr>
        <w:t xml:space="preserve"> CAMPS</w:t>
      </w:r>
      <w:r w:rsidRPr="007233EB">
        <w:rPr>
          <w:rFonts w:ascii="Verdana" w:hAnsi="Verdana"/>
          <w:sz w:val="18"/>
          <w:szCs w:val="18"/>
        </w:rPr>
        <w:t xml:space="preserve">, V. y </w:t>
      </w:r>
      <w:r w:rsidRPr="007233EB">
        <w:rPr>
          <w:rFonts w:ascii="Verdana" w:hAnsi="Verdana"/>
          <w:smallCaps/>
          <w:sz w:val="18"/>
          <w:szCs w:val="18"/>
        </w:rPr>
        <w:t>VALCÁRCEL</w:t>
      </w:r>
      <w:r w:rsidRPr="007233EB">
        <w:rPr>
          <w:rFonts w:ascii="Verdana" w:hAnsi="Verdana"/>
          <w:sz w:val="18"/>
          <w:szCs w:val="18"/>
        </w:rPr>
        <w:t xml:space="preserve">, A. </w:t>
      </w:r>
      <w:r w:rsidRPr="007233EB">
        <w:rPr>
          <w:rFonts w:ascii="Verdana" w:hAnsi="Verdana"/>
          <w:i/>
          <w:sz w:val="18"/>
          <w:szCs w:val="18"/>
        </w:rPr>
        <w:t>Hablemos de Dios</w:t>
      </w:r>
      <w:r w:rsidRPr="007233EB">
        <w:rPr>
          <w:rFonts w:ascii="Verdana" w:hAnsi="Verdana"/>
          <w:sz w:val="18"/>
          <w:szCs w:val="18"/>
        </w:rPr>
        <w:t xml:space="preserve">, Santillana Ediciones Generales, Madrid, 2007. </w:t>
      </w:r>
    </w:p>
  </w:footnote>
  <w:footnote w:id="12">
    <w:p w14:paraId="5821781F" w14:textId="77777777" w:rsidR="00096B19" w:rsidRPr="007233EB" w:rsidRDefault="00096B19" w:rsidP="00FF2475">
      <w:pPr>
        <w:pStyle w:val="Textonotapie"/>
        <w:ind w:firstLine="0"/>
        <w:rPr>
          <w:rFonts w:ascii="Verdana" w:hAnsi="Verdana"/>
          <w:sz w:val="18"/>
          <w:szCs w:val="18"/>
        </w:rPr>
      </w:pPr>
      <w:r w:rsidRPr="007233EB">
        <w:rPr>
          <w:rStyle w:val="Refdenotaalpie"/>
          <w:rFonts w:ascii="Verdana" w:hAnsi="Verdana"/>
          <w:sz w:val="18"/>
          <w:szCs w:val="18"/>
        </w:rPr>
        <w:footnoteRef/>
      </w:r>
      <w:r w:rsidRPr="007233EB">
        <w:rPr>
          <w:rFonts w:ascii="Verdana" w:hAnsi="Verdana"/>
          <w:sz w:val="18"/>
          <w:szCs w:val="18"/>
        </w:rPr>
        <w:t xml:space="preserve"> GARCÍA-CARPINTERO</w:t>
      </w:r>
      <w:r>
        <w:rPr>
          <w:rFonts w:ascii="Verdana" w:hAnsi="Verdana"/>
          <w:sz w:val="18"/>
          <w:szCs w:val="18"/>
        </w:rPr>
        <w:t>, M.</w:t>
      </w:r>
      <w:r w:rsidRPr="007233EB">
        <w:rPr>
          <w:rFonts w:ascii="Verdana" w:hAnsi="Verdana"/>
          <w:i/>
          <w:sz w:val="18"/>
          <w:szCs w:val="18"/>
        </w:rPr>
        <w:t xml:space="preserve"> Las palabras, las ideas y las cosas. Una presentación de la filosofía del lenguaje</w:t>
      </w:r>
      <w:r>
        <w:rPr>
          <w:rFonts w:ascii="Verdana" w:hAnsi="Verdana"/>
          <w:sz w:val="18"/>
          <w:szCs w:val="18"/>
        </w:rPr>
        <w:t xml:space="preserve">, Editorial Ariel, Barcelona, 1996. </w:t>
      </w:r>
    </w:p>
  </w:footnote>
  <w:footnote w:id="13">
    <w:p w14:paraId="170A19E0" w14:textId="7E61E9EC" w:rsidR="00096B19" w:rsidRPr="002C5F60" w:rsidRDefault="00096B19" w:rsidP="00FF2475">
      <w:pPr>
        <w:pStyle w:val="Textonotapie"/>
        <w:ind w:firstLine="0"/>
        <w:rPr>
          <w:rFonts w:ascii="Verdana" w:hAnsi="Verdana"/>
          <w:sz w:val="18"/>
          <w:szCs w:val="18"/>
        </w:rPr>
      </w:pPr>
      <w:r w:rsidRPr="002C5F60">
        <w:rPr>
          <w:rStyle w:val="Refdenotaalpie"/>
          <w:rFonts w:ascii="Verdana" w:hAnsi="Verdana"/>
          <w:sz w:val="18"/>
          <w:szCs w:val="18"/>
        </w:rPr>
        <w:footnoteRef/>
      </w:r>
      <w:r>
        <w:rPr>
          <w:rFonts w:ascii="Verdana" w:hAnsi="Verdana"/>
          <w:sz w:val="18"/>
          <w:szCs w:val="18"/>
        </w:rPr>
        <w:t xml:space="preserve"> </w:t>
      </w:r>
      <w:r w:rsidRPr="002C5F60">
        <w:rPr>
          <w:rFonts w:ascii="Verdana" w:hAnsi="Verdana"/>
          <w:smallCaps/>
          <w:sz w:val="18"/>
          <w:szCs w:val="18"/>
        </w:rPr>
        <w:t>HABERMAS</w:t>
      </w:r>
      <w:r>
        <w:rPr>
          <w:rFonts w:ascii="Verdana" w:hAnsi="Verdana"/>
          <w:sz w:val="18"/>
          <w:szCs w:val="18"/>
        </w:rPr>
        <w:t xml:space="preserve">, J. </w:t>
      </w:r>
      <w:r w:rsidRPr="002C5F60">
        <w:rPr>
          <w:rFonts w:ascii="Verdana" w:hAnsi="Verdana"/>
          <w:i/>
          <w:sz w:val="18"/>
          <w:szCs w:val="18"/>
        </w:rPr>
        <w:t>Teoría de la acción comunicativa: complementos y estudios previos,</w:t>
      </w:r>
      <w:r>
        <w:rPr>
          <w:rFonts w:ascii="Verdana" w:hAnsi="Verdana"/>
          <w:sz w:val="18"/>
          <w:szCs w:val="18"/>
        </w:rPr>
        <w:t xml:space="preserve"> Ediciones Cátedra, Madrid, 1989. </w:t>
      </w:r>
    </w:p>
  </w:footnote>
  <w:footnote w:id="14">
    <w:p w14:paraId="798F6D54" w14:textId="77777777" w:rsidR="00096B19" w:rsidRPr="004D5F8D" w:rsidRDefault="00096B19" w:rsidP="00FF2475">
      <w:pPr>
        <w:pStyle w:val="Textonotapie"/>
        <w:ind w:firstLine="0"/>
        <w:rPr>
          <w:rFonts w:ascii="Verdana" w:hAnsi="Verdana"/>
          <w:sz w:val="18"/>
          <w:szCs w:val="18"/>
        </w:rPr>
      </w:pPr>
      <w:r w:rsidRPr="004D5F8D">
        <w:rPr>
          <w:rStyle w:val="Refdenotaalpie"/>
          <w:rFonts w:ascii="Verdana" w:hAnsi="Verdana"/>
          <w:sz w:val="18"/>
          <w:szCs w:val="18"/>
        </w:rPr>
        <w:footnoteRef/>
      </w:r>
      <w:r w:rsidRPr="004D5F8D">
        <w:rPr>
          <w:rFonts w:ascii="Verdana" w:hAnsi="Verdana"/>
          <w:sz w:val="18"/>
          <w:szCs w:val="18"/>
        </w:rPr>
        <w:t xml:space="preserve"> </w:t>
      </w:r>
      <w:r>
        <w:rPr>
          <w:rFonts w:ascii="Verdana" w:hAnsi="Verdana"/>
          <w:sz w:val="18"/>
          <w:szCs w:val="18"/>
        </w:rPr>
        <w:t xml:space="preserve">Citado en </w:t>
      </w:r>
      <w:r w:rsidRPr="006C3970">
        <w:rPr>
          <w:rFonts w:ascii="Verdana" w:hAnsi="Verdana"/>
          <w:smallCaps/>
          <w:sz w:val="18"/>
          <w:szCs w:val="18"/>
        </w:rPr>
        <w:t>CANO ABADÍA</w:t>
      </w:r>
      <w:r>
        <w:rPr>
          <w:rFonts w:ascii="Verdana" w:hAnsi="Verdana"/>
          <w:sz w:val="18"/>
          <w:szCs w:val="18"/>
        </w:rPr>
        <w:t xml:space="preserve">, M. </w:t>
      </w:r>
      <w:r w:rsidRPr="006C3970">
        <w:rPr>
          <w:rFonts w:ascii="Verdana" w:hAnsi="Verdana"/>
          <w:i/>
          <w:sz w:val="18"/>
          <w:szCs w:val="18"/>
        </w:rPr>
        <w:t xml:space="preserve">Judith Butler. </w:t>
      </w:r>
      <w:proofErr w:type="spellStart"/>
      <w:r w:rsidRPr="006C3970">
        <w:rPr>
          <w:rFonts w:ascii="Verdana" w:hAnsi="Verdana"/>
          <w:i/>
          <w:sz w:val="18"/>
          <w:szCs w:val="18"/>
        </w:rPr>
        <w:t>Performatividad</w:t>
      </w:r>
      <w:proofErr w:type="spellEnd"/>
      <w:r w:rsidRPr="006C3970">
        <w:rPr>
          <w:rFonts w:ascii="Verdana" w:hAnsi="Verdana"/>
          <w:i/>
          <w:sz w:val="18"/>
          <w:szCs w:val="18"/>
        </w:rPr>
        <w:t xml:space="preserve"> y vulnerabilidad</w:t>
      </w:r>
      <w:r>
        <w:rPr>
          <w:rFonts w:ascii="Verdana" w:hAnsi="Verdana"/>
          <w:sz w:val="18"/>
          <w:szCs w:val="18"/>
        </w:rPr>
        <w:t xml:space="preserve">, </w:t>
      </w:r>
      <w:proofErr w:type="spellStart"/>
      <w:r>
        <w:rPr>
          <w:rFonts w:ascii="Verdana" w:hAnsi="Verdana"/>
          <w:sz w:val="18"/>
          <w:szCs w:val="18"/>
        </w:rPr>
        <w:t>Shackteton</w:t>
      </w:r>
      <w:proofErr w:type="spellEnd"/>
      <w:r>
        <w:rPr>
          <w:rFonts w:ascii="Verdana" w:hAnsi="Verdana"/>
          <w:sz w:val="18"/>
          <w:szCs w:val="18"/>
        </w:rPr>
        <w:t xml:space="preserve"> </w:t>
      </w:r>
      <w:proofErr w:type="spellStart"/>
      <w:r>
        <w:rPr>
          <w:rFonts w:ascii="Verdana" w:hAnsi="Verdana"/>
          <w:sz w:val="18"/>
          <w:szCs w:val="18"/>
        </w:rPr>
        <w:t>Books</w:t>
      </w:r>
      <w:proofErr w:type="spellEnd"/>
      <w:r>
        <w:rPr>
          <w:rFonts w:ascii="Verdana" w:hAnsi="Verdana"/>
          <w:sz w:val="18"/>
          <w:szCs w:val="18"/>
        </w:rPr>
        <w:t xml:space="preserve">, Barcelona, 2021. </w:t>
      </w:r>
    </w:p>
  </w:footnote>
  <w:footnote w:id="15">
    <w:p w14:paraId="0E62303F" w14:textId="77777777" w:rsidR="00096B19" w:rsidRPr="00EF7F4A" w:rsidRDefault="00096B19" w:rsidP="00FF2475">
      <w:pPr>
        <w:pStyle w:val="Textonotapie"/>
        <w:ind w:firstLine="0"/>
        <w:rPr>
          <w:rFonts w:ascii="Verdana" w:hAnsi="Verdana"/>
          <w:sz w:val="18"/>
          <w:szCs w:val="18"/>
        </w:rPr>
      </w:pPr>
      <w:r w:rsidRPr="00EF7F4A">
        <w:rPr>
          <w:rStyle w:val="Refdenotaalpie"/>
          <w:rFonts w:ascii="Verdana" w:hAnsi="Verdana"/>
          <w:sz w:val="18"/>
          <w:szCs w:val="18"/>
        </w:rPr>
        <w:footnoteRef/>
      </w:r>
      <w:r w:rsidRPr="00EF7F4A">
        <w:rPr>
          <w:rFonts w:ascii="Verdana" w:hAnsi="Verdana"/>
          <w:sz w:val="18"/>
          <w:szCs w:val="18"/>
        </w:rPr>
        <w:t xml:space="preserve"> </w:t>
      </w:r>
      <w:r w:rsidRPr="00EF7F4A">
        <w:rPr>
          <w:rFonts w:ascii="Verdana" w:hAnsi="Verdana" w:cs="Times New Roman"/>
          <w:smallCaps/>
          <w:sz w:val="18"/>
          <w:szCs w:val="18"/>
        </w:rPr>
        <w:t>CASARES SÁNCHEZ</w:t>
      </w:r>
      <w:r>
        <w:rPr>
          <w:rFonts w:ascii="Verdana" w:hAnsi="Verdana" w:cs="Times New Roman"/>
          <w:smallCaps/>
          <w:sz w:val="18"/>
          <w:szCs w:val="18"/>
        </w:rPr>
        <w:t xml:space="preserve">, J. </w:t>
      </w:r>
      <w:r w:rsidRPr="00EF7F4A">
        <w:rPr>
          <w:rFonts w:ascii="Verdana" w:hAnsi="Verdana" w:cs="Times New Roman"/>
          <w:i/>
          <w:sz w:val="18"/>
          <w:szCs w:val="18"/>
        </w:rPr>
        <w:t>Cosas del lenguaje.</w:t>
      </w:r>
      <w:r>
        <w:rPr>
          <w:rFonts w:ascii="Verdana" w:hAnsi="Verdana" w:cs="Times New Roman"/>
          <w:sz w:val="18"/>
          <w:szCs w:val="18"/>
        </w:rPr>
        <w:t xml:space="preserve"> </w:t>
      </w:r>
      <w:r w:rsidRPr="00EF7F4A">
        <w:rPr>
          <w:rFonts w:ascii="Verdana" w:hAnsi="Verdana" w:cs="Times New Roman"/>
          <w:i/>
          <w:sz w:val="18"/>
          <w:szCs w:val="18"/>
        </w:rPr>
        <w:t>Etimología, lexicología, semántica</w:t>
      </w:r>
      <w:r>
        <w:rPr>
          <w:rFonts w:ascii="Verdana" w:hAnsi="Verdana" w:cs="Times New Roman"/>
          <w:sz w:val="18"/>
          <w:szCs w:val="18"/>
        </w:rPr>
        <w:t xml:space="preserve">, Espasa-Calpe, S.A., Madrid, 1972. </w:t>
      </w:r>
    </w:p>
  </w:footnote>
  <w:footnote w:id="16">
    <w:p w14:paraId="67E196C2" w14:textId="77777777" w:rsidR="00096B19" w:rsidRPr="00D02CAF" w:rsidRDefault="00096B19" w:rsidP="00FF2475">
      <w:pPr>
        <w:pStyle w:val="Textonotapie"/>
        <w:ind w:firstLine="0"/>
        <w:rPr>
          <w:rFonts w:ascii="Verdana" w:hAnsi="Verdana"/>
          <w:sz w:val="18"/>
          <w:szCs w:val="18"/>
        </w:rPr>
      </w:pPr>
      <w:r w:rsidRPr="00D02CAF">
        <w:rPr>
          <w:rStyle w:val="Refdenotaalpie"/>
          <w:rFonts w:ascii="Verdana" w:hAnsi="Verdana"/>
          <w:sz w:val="18"/>
          <w:szCs w:val="18"/>
        </w:rPr>
        <w:footnoteRef/>
      </w:r>
      <w:r>
        <w:rPr>
          <w:rFonts w:ascii="Verdana" w:hAnsi="Verdana"/>
          <w:sz w:val="18"/>
          <w:szCs w:val="18"/>
        </w:rPr>
        <w:t xml:space="preserve"> </w:t>
      </w:r>
      <w:r w:rsidRPr="00D02CAF">
        <w:rPr>
          <w:rFonts w:ascii="Verdana" w:hAnsi="Verdana"/>
          <w:smallCaps/>
          <w:sz w:val="18"/>
          <w:szCs w:val="18"/>
        </w:rPr>
        <w:t>ZORZZETO</w:t>
      </w:r>
      <w:r>
        <w:rPr>
          <w:rFonts w:ascii="Verdana" w:hAnsi="Verdana"/>
          <w:sz w:val="18"/>
          <w:szCs w:val="18"/>
        </w:rPr>
        <w:t xml:space="preserve">, S. “La filosofía analítica de </w:t>
      </w:r>
      <w:proofErr w:type="spellStart"/>
      <w:r>
        <w:rPr>
          <w:rFonts w:ascii="Verdana" w:hAnsi="Verdana"/>
          <w:sz w:val="18"/>
          <w:szCs w:val="18"/>
        </w:rPr>
        <w:t>Uberto</w:t>
      </w:r>
      <w:proofErr w:type="spellEnd"/>
      <w:r>
        <w:rPr>
          <w:rFonts w:ascii="Verdana" w:hAnsi="Verdana"/>
          <w:sz w:val="18"/>
          <w:szCs w:val="18"/>
        </w:rPr>
        <w:t xml:space="preserve"> </w:t>
      </w:r>
      <w:proofErr w:type="spellStart"/>
      <w:r>
        <w:rPr>
          <w:rFonts w:ascii="Verdana" w:hAnsi="Verdana"/>
          <w:sz w:val="18"/>
          <w:szCs w:val="18"/>
        </w:rPr>
        <w:t>Scarpelli</w:t>
      </w:r>
      <w:proofErr w:type="spellEnd"/>
      <w:r>
        <w:rPr>
          <w:rFonts w:ascii="Verdana" w:hAnsi="Verdana"/>
          <w:sz w:val="18"/>
          <w:szCs w:val="18"/>
        </w:rPr>
        <w:t xml:space="preserve">. Del análisis del lenguaje valorativo a los principios de la bioética”, </w:t>
      </w:r>
      <w:r w:rsidRPr="0025396E">
        <w:rPr>
          <w:rFonts w:ascii="Verdana" w:hAnsi="Verdana"/>
          <w:i/>
          <w:sz w:val="18"/>
          <w:szCs w:val="18"/>
        </w:rPr>
        <w:t>Derecho PUCP</w:t>
      </w:r>
      <w:r>
        <w:rPr>
          <w:rFonts w:ascii="Verdana" w:hAnsi="Verdana"/>
          <w:sz w:val="18"/>
          <w:szCs w:val="18"/>
        </w:rPr>
        <w:t xml:space="preserve">, 73, 2014, pp. 535-582. </w:t>
      </w:r>
    </w:p>
  </w:footnote>
  <w:footnote w:id="17">
    <w:p w14:paraId="54618151" w14:textId="77777777" w:rsidR="00096B19" w:rsidRPr="00F73334" w:rsidRDefault="00096B19" w:rsidP="00FF2475">
      <w:pPr>
        <w:pStyle w:val="Textonotapie"/>
        <w:ind w:firstLine="0"/>
        <w:rPr>
          <w:rFonts w:ascii="Verdana" w:hAnsi="Verdana"/>
          <w:sz w:val="18"/>
          <w:szCs w:val="18"/>
        </w:rPr>
      </w:pPr>
      <w:r w:rsidRPr="00F73334">
        <w:rPr>
          <w:rStyle w:val="Refdenotaalpie"/>
          <w:rFonts w:ascii="Verdana" w:hAnsi="Verdana"/>
          <w:sz w:val="18"/>
          <w:szCs w:val="18"/>
        </w:rPr>
        <w:footnoteRef/>
      </w:r>
      <w:r w:rsidRPr="00F73334">
        <w:rPr>
          <w:rFonts w:ascii="Verdana" w:hAnsi="Verdana"/>
          <w:sz w:val="18"/>
          <w:szCs w:val="18"/>
        </w:rPr>
        <w:t xml:space="preserve"> </w:t>
      </w:r>
      <w:r w:rsidRPr="00F73334">
        <w:rPr>
          <w:rFonts w:ascii="Verdana" w:hAnsi="Verdana"/>
          <w:smallCaps/>
          <w:sz w:val="18"/>
          <w:szCs w:val="18"/>
        </w:rPr>
        <w:t>MOLINA RÍOS</w:t>
      </w:r>
      <w:r>
        <w:rPr>
          <w:rFonts w:ascii="Verdana" w:hAnsi="Verdana"/>
          <w:sz w:val="18"/>
          <w:szCs w:val="18"/>
        </w:rPr>
        <w:t>, J. A. “</w:t>
      </w:r>
      <w:r w:rsidRPr="00F73334">
        <w:rPr>
          <w:rFonts w:ascii="Verdana" w:hAnsi="Verdana"/>
          <w:bCs/>
          <w:sz w:val="18"/>
          <w:szCs w:val="18"/>
          <w:shd w:val="clear" w:color="auto" w:fill="FFFFFF"/>
        </w:rPr>
        <w:t xml:space="preserve">Estudios del lenguaje desde una perspectiva </w:t>
      </w:r>
      <w:proofErr w:type="spellStart"/>
      <w:r w:rsidRPr="00F73334">
        <w:rPr>
          <w:rFonts w:ascii="Verdana" w:hAnsi="Verdana"/>
          <w:bCs/>
          <w:sz w:val="18"/>
          <w:szCs w:val="18"/>
          <w:shd w:val="clear" w:color="auto" w:fill="FFFFFF"/>
        </w:rPr>
        <w:t>glotopolítica</w:t>
      </w:r>
      <w:proofErr w:type="spellEnd"/>
      <w:r>
        <w:rPr>
          <w:rFonts w:ascii="Verdana" w:hAnsi="Verdana"/>
          <w:bCs/>
          <w:sz w:val="18"/>
          <w:szCs w:val="18"/>
          <w:shd w:val="clear" w:color="auto" w:fill="FFFFFF"/>
        </w:rPr>
        <w:t xml:space="preserve">”, </w:t>
      </w:r>
      <w:r w:rsidRPr="00F73334">
        <w:rPr>
          <w:rStyle w:val="journal"/>
          <w:rFonts w:ascii="Verdana" w:hAnsi="Verdana"/>
          <w:bCs/>
          <w:i/>
          <w:sz w:val="18"/>
          <w:szCs w:val="18"/>
          <w:shd w:val="clear" w:color="auto" w:fill="FFFFFF"/>
        </w:rPr>
        <w:t>Signo y Pensamiento</w:t>
      </w:r>
      <w:r w:rsidRPr="00F73334">
        <w:rPr>
          <w:rFonts w:ascii="Verdana" w:hAnsi="Verdana"/>
          <w:sz w:val="18"/>
          <w:szCs w:val="18"/>
          <w:shd w:val="clear" w:color="auto" w:fill="FFFFFF"/>
        </w:rPr>
        <w:t>,</w:t>
      </w:r>
      <w:r>
        <w:rPr>
          <w:rFonts w:ascii="Verdana" w:hAnsi="Verdana"/>
          <w:sz w:val="18"/>
          <w:szCs w:val="18"/>
          <w:shd w:val="clear" w:color="auto" w:fill="FFFFFF"/>
        </w:rPr>
        <w:t xml:space="preserve"> (</w:t>
      </w:r>
      <w:r w:rsidRPr="00F73334">
        <w:rPr>
          <w:rStyle w:val="volume"/>
          <w:rFonts w:ascii="Verdana" w:hAnsi="Verdana"/>
          <w:bCs/>
          <w:shd w:val="clear" w:color="auto" w:fill="FFFFFF"/>
        </w:rPr>
        <w:t>38</w:t>
      </w:r>
      <w:r>
        <w:rPr>
          <w:rStyle w:val="issue"/>
          <w:rFonts w:ascii="Verdana" w:hAnsi="Verdana"/>
          <w:bCs/>
          <w:shd w:val="clear" w:color="auto" w:fill="FFFFFF"/>
        </w:rPr>
        <w:t>)</w:t>
      </w:r>
      <w:r w:rsidRPr="00F73334">
        <w:rPr>
          <w:rStyle w:val="issue"/>
          <w:rFonts w:ascii="Verdana" w:hAnsi="Verdana"/>
          <w:bCs/>
          <w:shd w:val="clear" w:color="auto" w:fill="FFFFFF"/>
        </w:rPr>
        <w:t>74</w:t>
      </w:r>
      <w:r w:rsidRPr="00F73334">
        <w:rPr>
          <w:rFonts w:ascii="Verdana" w:hAnsi="Verdana"/>
          <w:sz w:val="18"/>
          <w:szCs w:val="18"/>
          <w:shd w:val="clear" w:color="auto" w:fill="FFFFFF"/>
        </w:rPr>
        <w:t>, </w:t>
      </w:r>
      <w:r w:rsidRPr="00F73334">
        <w:rPr>
          <w:rStyle w:val="year"/>
          <w:rFonts w:ascii="Verdana" w:hAnsi="Verdana"/>
          <w:bCs/>
          <w:sz w:val="18"/>
          <w:szCs w:val="18"/>
          <w:shd w:val="clear" w:color="auto" w:fill="FFFFFF"/>
        </w:rPr>
        <w:t>2019</w:t>
      </w:r>
      <w:r>
        <w:rPr>
          <w:rStyle w:val="year"/>
          <w:rFonts w:ascii="Verdana" w:hAnsi="Verdana"/>
          <w:bCs/>
          <w:sz w:val="18"/>
          <w:szCs w:val="18"/>
          <w:shd w:val="clear" w:color="auto" w:fill="FFFFFF"/>
        </w:rPr>
        <w:t>, pp. 1-9.</w:t>
      </w:r>
    </w:p>
  </w:footnote>
  <w:footnote w:id="18">
    <w:p w14:paraId="3BAAEF65" w14:textId="77777777" w:rsidR="00096B19" w:rsidRPr="00547608" w:rsidRDefault="00096B19" w:rsidP="00FF2475">
      <w:pPr>
        <w:ind w:firstLine="0"/>
        <w:rPr>
          <w:rFonts w:ascii="Verdana" w:hAnsi="Verdana"/>
          <w:sz w:val="18"/>
          <w:szCs w:val="18"/>
        </w:rPr>
      </w:pPr>
      <w:r w:rsidRPr="00547608">
        <w:rPr>
          <w:rStyle w:val="Refdenotaalpie"/>
          <w:rFonts w:ascii="Verdana" w:hAnsi="Verdana"/>
          <w:sz w:val="18"/>
          <w:szCs w:val="18"/>
        </w:rPr>
        <w:footnoteRef/>
      </w:r>
      <w:r w:rsidRPr="00547608">
        <w:rPr>
          <w:rFonts w:ascii="Verdana" w:hAnsi="Verdana"/>
          <w:sz w:val="18"/>
          <w:szCs w:val="18"/>
        </w:rPr>
        <w:t xml:space="preserve"> </w:t>
      </w:r>
      <w:r w:rsidRPr="00547608">
        <w:rPr>
          <w:rFonts w:ascii="Verdana" w:hAnsi="Verdana"/>
          <w:smallCaps/>
          <w:sz w:val="18"/>
          <w:szCs w:val="18"/>
        </w:rPr>
        <w:t>FERREIRA</w:t>
      </w:r>
      <w:r w:rsidRPr="00547608">
        <w:rPr>
          <w:rFonts w:ascii="Verdana" w:hAnsi="Verdana"/>
          <w:sz w:val="18"/>
          <w:szCs w:val="18"/>
        </w:rPr>
        <w:t xml:space="preserve">, M. y </w:t>
      </w:r>
      <w:r w:rsidRPr="00547608">
        <w:rPr>
          <w:rFonts w:ascii="Verdana" w:hAnsi="Verdana"/>
          <w:smallCaps/>
          <w:sz w:val="18"/>
          <w:szCs w:val="18"/>
        </w:rPr>
        <w:t>RODRÍGUEZ</w:t>
      </w:r>
      <w:r w:rsidRPr="00547608">
        <w:rPr>
          <w:rFonts w:ascii="Verdana" w:hAnsi="Verdana"/>
          <w:sz w:val="18"/>
          <w:szCs w:val="18"/>
        </w:rPr>
        <w:t xml:space="preserve"> </w:t>
      </w:r>
      <w:r w:rsidRPr="00547608">
        <w:rPr>
          <w:rFonts w:ascii="Verdana" w:hAnsi="Verdana"/>
          <w:smallCaps/>
          <w:sz w:val="18"/>
          <w:szCs w:val="18"/>
        </w:rPr>
        <w:t>DÍAZ</w:t>
      </w:r>
      <w:r w:rsidRPr="00547608">
        <w:rPr>
          <w:rFonts w:ascii="Verdana" w:hAnsi="Verdana"/>
          <w:sz w:val="18"/>
          <w:szCs w:val="18"/>
        </w:rPr>
        <w:t xml:space="preserve">, S. “Desde la discapacidad hacia la diversidad funcional. Un ejercicio de </w:t>
      </w:r>
      <w:proofErr w:type="spellStart"/>
      <w:r w:rsidRPr="00547608">
        <w:rPr>
          <w:rFonts w:ascii="Verdana" w:hAnsi="Verdana"/>
          <w:sz w:val="18"/>
          <w:szCs w:val="18"/>
        </w:rPr>
        <w:t>dis</w:t>
      </w:r>
      <w:proofErr w:type="spellEnd"/>
      <w:r w:rsidRPr="00547608">
        <w:rPr>
          <w:rFonts w:ascii="Verdana" w:hAnsi="Verdana"/>
          <w:sz w:val="18"/>
          <w:szCs w:val="18"/>
        </w:rPr>
        <w:t xml:space="preserve">-normalización”, </w:t>
      </w:r>
      <w:r w:rsidRPr="00547608">
        <w:rPr>
          <w:rFonts w:ascii="Verdana" w:hAnsi="Verdana"/>
          <w:i/>
          <w:sz w:val="18"/>
          <w:szCs w:val="18"/>
        </w:rPr>
        <w:t>Revista Internacional de Sociología, 68</w:t>
      </w:r>
      <w:r w:rsidRPr="00547608">
        <w:rPr>
          <w:rFonts w:ascii="Verdana" w:hAnsi="Verdana"/>
          <w:sz w:val="18"/>
          <w:szCs w:val="18"/>
        </w:rPr>
        <w:t xml:space="preserve">(2), 2005, pp. 289-309. </w:t>
      </w:r>
    </w:p>
  </w:footnote>
  <w:footnote w:id="19">
    <w:p w14:paraId="27AECFE8" w14:textId="77777777" w:rsidR="00096B19" w:rsidRPr="00547608" w:rsidRDefault="00096B19" w:rsidP="00FF2475">
      <w:pPr>
        <w:pStyle w:val="Textonotapie"/>
        <w:ind w:firstLine="0"/>
        <w:rPr>
          <w:rFonts w:ascii="Verdana" w:hAnsi="Verdana"/>
          <w:sz w:val="18"/>
          <w:szCs w:val="18"/>
        </w:rPr>
      </w:pPr>
      <w:r w:rsidRPr="00547608">
        <w:rPr>
          <w:rStyle w:val="Refdenotaalpie"/>
          <w:rFonts w:ascii="Verdana" w:hAnsi="Verdana"/>
          <w:sz w:val="18"/>
          <w:szCs w:val="18"/>
        </w:rPr>
        <w:footnoteRef/>
      </w:r>
      <w:r w:rsidRPr="00547608">
        <w:rPr>
          <w:rFonts w:ascii="Verdana" w:hAnsi="Verdana"/>
          <w:sz w:val="18"/>
          <w:szCs w:val="18"/>
        </w:rPr>
        <w:t xml:space="preserve"> En relación con la conexión lenguaje discriminatorio-DFM, Cfr. </w:t>
      </w:r>
      <w:r w:rsidRPr="00547608">
        <w:rPr>
          <w:rFonts w:ascii="Verdana" w:hAnsi="Verdana"/>
          <w:smallCaps/>
          <w:sz w:val="18"/>
          <w:szCs w:val="18"/>
        </w:rPr>
        <w:t>MOSCOSO PÉREZ,</w:t>
      </w:r>
      <w:r w:rsidRPr="00547608">
        <w:rPr>
          <w:rFonts w:ascii="Verdana" w:hAnsi="Verdana"/>
          <w:sz w:val="18"/>
          <w:szCs w:val="18"/>
        </w:rPr>
        <w:t xml:space="preserve"> M. “Tirar la piedra y esconder la mano: el lenguaje de lo políticamente correcto en la discapacidad”, </w:t>
      </w:r>
      <w:r w:rsidRPr="00547608">
        <w:rPr>
          <w:rFonts w:ascii="Verdana" w:hAnsi="Verdana"/>
          <w:i/>
          <w:sz w:val="18"/>
          <w:szCs w:val="18"/>
        </w:rPr>
        <w:t>Intersticios: Revista Sociológica de pensamiento crítico, 4</w:t>
      </w:r>
      <w:r w:rsidRPr="00547608">
        <w:rPr>
          <w:rFonts w:ascii="Verdana" w:hAnsi="Verdana"/>
          <w:sz w:val="18"/>
          <w:szCs w:val="18"/>
        </w:rPr>
        <w:t xml:space="preserve">(2), 2010, pp. 271-276. </w:t>
      </w:r>
    </w:p>
  </w:footnote>
  <w:footnote w:id="20">
    <w:p w14:paraId="786AC56E" w14:textId="77777777" w:rsidR="00096B19" w:rsidRPr="00547608" w:rsidRDefault="00096B19" w:rsidP="00FF2475">
      <w:pPr>
        <w:pStyle w:val="Textonotapie"/>
        <w:ind w:firstLine="0"/>
        <w:rPr>
          <w:rFonts w:ascii="Verdana" w:hAnsi="Verdana"/>
          <w:sz w:val="18"/>
          <w:szCs w:val="18"/>
        </w:rPr>
      </w:pPr>
      <w:r w:rsidRPr="00547608">
        <w:rPr>
          <w:rStyle w:val="Refdenotaalpie"/>
          <w:rFonts w:ascii="Verdana" w:hAnsi="Verdana"/>
          <w:sz w:val="18"/>
          <w:szCs w:val="18"/>
        </w:rPr>
        <w:footnoteRef/>
      </w:r>
      <w:r>
        <w:rPr>
          <w:rFonts w:ascii="Verdana" w:hAnsi="Verdana"/>
          <w:sz w:val="18"/>
          <w:szCs w:val="18"/>
        </w:rPr>
        <w:t xml:space="preserve"> </w:t>
      </w:r>
      <w:r w:rsidRPr="006E26DC">
        <w:rPr>
          <w:rFonts w:ascii="Verdana" w:hAnsi="Verdana"/>
          <w:smallCaps/>
          <w:sz w:val="18"/>
          <w:szCs w:val="18"/>
        </w:rPr>
        <w:t>BOURDIEU</w:t>
      </w:r>
      <w:r w:rsidRPr="006E26DC">
        <w:rPr>
          <w:rFonts w:ascii="Verdana" w:hAnsi="Verdana"/>
          <w:sz w:val="18"/>
          <w:szCs w:val="18"/>
        </w:rPr>
        <w:t>, P.</w:t>
      </w:r>
      <w:r>
        <w:rPr>
          <w:rFonts w:ascii="Verdana" w:hAnsi="Verdana"/>
          <w:smallCaps/>
          <w:sz w:val="18"/>
          <w:szCs w:val="18"/>
        </w:rPr>
        <w:t xml:space="preserve"> </w:t>
      </w:r>
      <w:r w:rsidRPr="006E26DC">
        <w:rPr>
          <w:rFonts w:ascii="Verdana" w:hAnsi="Verdana"/>
          <w:i/>
          <w:sz w:val="18"/>
          <w:szCs w:val="18"/>
        </w:rPr>
        <w:t>Razones prácticas</w:t>
      </w:r>
      <w:r>
        <w:rPr>
          <w:rFonts w:ascii="Verdana" w:hAnsi="Verdana"/>
          <w:sz w:val="18"/>
          <w:szCs w:val="18"/>
        </w:rPr>
        <w:t xml:space="preserve">, Editorial Anagrama, Barcelona, 1997.  </w:t>
      </w:r>
    </w:p>
  </w:footnote>
  <w:footnote w:id="21">
    <w:p w14:paraId="3324F81C" w14:textId="77777777" w:rsidR="00096B19" w:rsidRPr="00C20403" w:rsidRDefault="00096B19" w:rsidP="00FF2475">
      <w:pPr>
        <w:pStyle w:val="Textonotapie"/>
        <w:ind w:firstLine="0"/>
        <w:rPr>
          <w:rFonts w:ascii="Verdana" w:hAnsi="Verdana"/>
          <w:sz w:val="18"/>
          <w:szCs w:val="18"/>
        </w:rPr>
      </w:pPr>
      <w:r w:rsidRPr="00C20403">
        <w:rPr>
          <w:rStyle w:val="Refdenotaalpie"/>
          <w:rFonts w:ascii="Verdana" w:hAnsi="Verdana"/>
          <w:sz w:val="18"/>
          <w:szCs w:val="18"/>
        </w:rPr>
        <w:footnoteRef/>
      </w:r>
      <w:r w:rsidRPr="00C20403">
        <w:rPr>
          <w:rFonts w:ascii="Verdana" w:hAnsi="Verdana"/>
          <w:sz w:val="18"/>
          <w:szCs w:val="18"/>
        </w:rPr>
        <w:t xml:space="preserve"> </w:t>
      </w:r>
      <w:r w:rsidRPr="00C20403">
        <w:rPr>
          <w:rFonts w:ascii="Verdana" w:hAnsi="Verdana"/>
          <w:smallCaps/>
          <w:sz w:val="18"/>
          <w:szCs w:val="18"/>
        </w:rPr>
        <w:t>FERNÁNDEZ</w:t>
      </w:r>
      <w:r>
        <w:rPr>
          <w:rFonts w:ascii="Verdana" w:hAnsi="Verdana"/>
          <w:sz w:val="18"/>
          <w:szCs w:val="18"/>
        </w:rPr>
        <w:t xml:space="preserve">, J.M. “La noción de violencia simbólica en la obra de Pierre Bourdieu: una aproximación crítica”, </w:t>
      </w:r>
      <w:r w:rsidRPr="00C20403">
        <w:rPr>
          <w:rFonts w:ascii="Verdana" w:hAnsi="Verdana"/>
          <w:i/>
          <w:sz w:val="18"/>
          <w:szCs w:val="18"/>
        </w:rPr>
        <w:t>Cuadernos de Trabajo Social</w:t>
      </w:r>
      <w:r>
        <w:rPr>
          <w:rFonts w:ascii="Verdana" w:hAnsi="Verdana"/>
          <w:sz w:val="18"/>
          <w:szCs w:val="18"/>
        </w:rPr>
        <w:t xml:space="preserve">, 18, 2005, pp. 7-31. </w:t>
      </w:r>
    </w:p>
  </w:footnote>
  <w:footnote w:id="22">
    <w:p w14:paraId="2C4F1A6C" w14:textId="77777777" w:rsidR="00096B19" w:rsidRPr="000F53D6" w:rsidRDefault="00096B19" w:rsidP="00FF2475">
      <w:pPr>
        <w:pStyle w:val="Textonotapie"/>
        <w:ind w:firstLine="0"/>
        <w:rPr>
          <w:rFonts w:ascii="Verdana" w:hAnsi="Verdana"/>
          <w:sz w:val="18"/>
          <w:szCs w:val="18"/>
        </w:rPr>
      </w:pPr>
      <w:r w:rsidRPr="000F53D6">
        <w:rPr>
          <w:rStyle w:val="Refdenotaalpie"/>
          <w:rFonts w:ascii="Verdana" w:hAnsi="Verdana"/>
          <w:sz w:val="18"/>
          <w:szCs w:val="18"/>
        </w:rPr>
        <w:footnoteRef/>
      </w:r>
      <w:r w:rsidRPr="000F53D6">
        <w:rPr>
          <w:rFonts w:ascii="Verdana" w:hAnsi="Verdana"/>
          <w:sz w:val="18"/>
          <w:szCs w:val="18"/>
        </w:rPr>
        <w:t xml:space="preserve"> </w:t>
      </w:r>
      <w:r w:rsidRPr="000F53D6">
        <w:rPr>
          <w:rFonts w:ascii="Verdana" w:hAnsi="Verdana"/>
          <w:smallCaps/>
          <w:sz w:val="18"/>
          <w:szCs w:val="18"/>
        </w:rPr>
        <w:t>SAPIR</w:t>
      </w:r>
      <w:r>
        <w:rPr>
          <w:rFonts w:ascii="Verdana" w:hAnsi="Verdana"/>
          <w:sz w:val="18"/>
          <w:szCs w:val="18"/>
        </w:rPr>
        <w:t xml:space="preserve">, Edward: </w:t>
      </w:r>
      <w:r w:rsidRPr="000F53D6">
        <w:rPr>
          <w:rFonts w:ascii="Verdana" w:hAnsi="Verdana"/>
          <w:i/>
          <w:sz w:val="18"/>
          <w:szCs w:val="18"/>
        </w:rPr>
        <w:t>El Lenguaje. Introducción al estudio del habla</w:t>
      </w:r>
      <w:r>
        <w:rPr>
          <w:rFonts w:ascii="Verdana" w:hAnsi="Verdana"/>
          <w:sz w:val="18"/>
          <w:szCs w:val="18"/>
        </w:rPr>
        <w:t xml:space="preserve">, Ediciones F.C.E, Madrid, 1981. </w:t>
      </w:r>
    </w:p>
  </w:footnote>
  <w:footnote w:id="23">
    <w:p w14:paraId="71B56950" w14:textId="77777777" w:rsidR="00096B19" w:rsidRPr="00354593" w:rsidRDefault="00096B19" w:rsidP="00FF2475">
      <w:pPr>
        <w:pStyle w:val="Textonotapie"/>
        <w:ind w:firstLine="0"/>
        <w:rPr>
          <w:rFonts w:ascii="Verdana" w:hAnsi="Verdana"/>
          <w:sz w:val="18"/>
          <w:szCs w:val="18"/>
        </w:rPr>
      </w:pPr>
      <w:r w:rsidRPr="00354593">
        <w:rPr>
          <w:rStyle w:val="Refdenotaalpie"/>
          <w:rFonts w:ascii="Verdana" w:hAnsi="Verdana"/>
          <w:sz w:val="18"/>
          <w:szCs w:val="18"/>
        </w:rPr>
        <w:footnoteRef/>
      </w:r>
      <w:r w:rsidRPr="00354593">
        <w:rPr>
          <w:rFonts w:ascii="Verdana" w:hAnsi="Verdana"/>
          <w:sz w:val="18"/>
          <w:szCs w:val="18"/>
        </w:rPr>
        <w:t xml:space="preserve"> </w:t>
      </w:r>
      <w:r w:rsidRPr="00354593">
        <w:rPr>
          <w:rFonts w:ascii="Verdana" w:eastAsia="Calibri" w:hAnsi="Verdana" w:cs="Arial"/>
          <w:bCs/>
          <w:smallCaps/>
          <w:sz w:val="18"/>
          <w:szCs w:val="18"/>
        </w:rPr>
        <w:t>LEE WHORF</w:t>
      </w:r>
      <w:r w:rsidRPr="00354593">
        <w:rPr>
          <w:rFonts w:ascii="Verdana" w:eastAsia="Calibri" w:hAnsi="Verdana"/>
          <w:bCs/>
          <w:sz w:val="18"/>
          <w:szCs w:val="18"/>
        </w:rPr>
        <w:t xml:space="preserve">, B. </w:t>
      </w:r>
      <w:r w:rsidRPr="00354593">
        <w:rPr>
          <w:rFonts w:ascii="Verdana" w:eastAsia="Calibri" w:hAnsi="Verdana"/>
          <w:bCs/>
          <w:i/>
          <w:sz w:val="18"/>
          <w:szCs w:val="18"/>
        </w:rPr>
        <w:t>Lenguaje, pensamiento y realidad</w:t>
      </w:r>
      <w:r w:rsidRPr="00354593">
        <w:rPr>
          <w:rFonts w:ascii="Verdana" w:eastAsia="Calibri" w:hAnsi="Verdana"/>
          <w:bCs/>
          <w:sz w:val="18"/>
          <w:szCs w:val="18"/>
        </w:rPr>
        <w:t xml:space="preserve">, </w:t>
      </w:r>
      <w:proofErr w:type="spellStart"/>
      <w:r w:rsidRPr="00354593">
        <w:rPr>
          <w:rFonts w:ascii="Verdana" w:eastAsia="Calibri" w:hAnsi="Verdana"/>
          <w:bCs/>
          <w:sz w:val="18"/>
          <w:szCs w:val="18"/>
        </w:rPr>
        <w:t>Circulo</w:t>
      </w:r>
      <w:proofErr w:type="spellEnd"/>
      <w:r w:rsidRPr="00354593">
        <w:rPr>
          <w:rFonts w:ascii="Verdana" w:eastAsia="Calibri" w:hAnsi="Verdana"/>
          <w:bCs/>
          <w:sz w:val="18"/>
          <w:szCs w:val="18"/>
        </w:rPr>
        <w:t xml:space="preserve"> de Lectores, Madrid, 1998. </w:t>
      </w:r>
    </w:p>
  </w:footnote>
  <w:footnote w:id="24">
    <w:p w14:paraId="57961839" w14:textId="77777777" w:rsidR="00096B19" w:rsidRPr="008E0496" w:rsidRDefault="00096B19" w:rsidP="00FF2475">
      <w:pPr>
        <w:ind w:firstLine="0"/>
        <w:rPr>
          <w:rFonts w:ascii="Verdana" w:hAnsi="Verdana"/>
          <w:sz w:val="18"/>
          <w:szCs w:val="18"/>
        </w:rPr>
      </w:pPr>
      <w:r w:rsidRPr="008E0496">
        <w:rPr>
          <w:rStyle w:val="Refdenotaalpie"/>
          <w:rFonts w:ascii="Verdana" w:hAnsi="Verdana"/>
          <w:sz w:val="18"/>
          <w:szCs w:val="18"/>
        </w:rPr>
        <w:footnoteRef/>
      </w:r>
      <w:r w:rsidRPr="008E0496">
        <w:rPr>
          <w:rFonts w:ascii="Verdana" w:hAnsi="Verdana"/>
          <w:sz w:val="18"/>
          <w:szCs w:val="18"/>
        </w:rPr>
        <w:t xml:space="preserve"> </w:t>
      </w:r>
      <w:r w:rsidRPr="008E0496">
        <w:rPr>
          <w:rFonts w:ascii="Verdana" w:hAnsi="Verdana"/>
          <w:smallCaps/>
          <w:sz w:val="18"/>
          <w:szCs w:val="18"/>
        </w:rPr>
        <w:t xml:space="preserve">PALACIOS RIZZO, </w:t>
      </w:r>
      <w:r w:rsidRPr="008E0496">
        <w:rPr>
          <w:rFonts w:ascii="Verdana" w:hAnsi="Verdana"/>
          <w:sz w:val="18"/>
          <w:szCs w:val="18"/>
        </w:rPr>
        <w:t>A</w:t>
      </w:r>
      <w:r>
        <w:rPr>
          <w:rFonts w:ascii="Verdana" w:hAnsi="Verdana"/>
          <w:sz w:val="18"/>
          <w:szCs w:val="18"/>
        </w:rPr>
        <w:t>.</w:t>
      </w:r>
      <w:r w:rsidRPr="008E0496">
        <w:rPr>
          <w:rFonts w:ascii="Verdana" w:hAnsi="Verdana"/>
          <w:sz w:val="18"/>
          <w:szCs w:val="18"/>
        </w:rPr>
        <w:t xml:space="preserve"> </w:t>
      </w:r>
      <w:r>
        <w:rPr>
          <w:rFonts w:ascii="Verdana" w:hAnsi="Verdana"/>
          <w:sz w:val="18"/>
          <w:szCs w:val="18"/>
        </w:rPr>
        <w:t>y</w:t>
      </w:r>
      <w:r w:rsidRPr="008E0496">
        <w:rPr>
          <w:rFonts w:ascii="Verdana" w:hAnsi="Verdana"/>
          <w:sz w:val="18"/>
          <w:szCs w:val="18"/>
        </w:rPr>
        <w:t xml:space="preserve"> </w:t>
      </w:r>
      <w:r w:rsidRPr="008E0496">
        <w:rPr>
          <w:rFonts w:ascii="Verdana" w:hAnsi="Verdana"/>
          <w:smallCaps/>
          <w:sz w:val="18"/>
          <w:szCs w:val="18"/>
        </w:rPr>
        <w:t>ROMAÑACH CABRERO</w:t>
      </w:r>
      <w:r w:rsidRPr="008E0496">
        <w:rPr>
          <w:rFonts w:ascii="Verdana" w:hAnsi="Verdana"/>
          <w:sz w:val="18"/>
          <w:szCs w:val="18"/>
        </w:rPr>
        <w:t>, J</w:t>
      </w:r>
      <w:r>
        <w:rPr>
          <w:rFonts w:ascii="Verdana" w:hAnsi="Verdana"/>
          <w:sz w:val="18"/>
          <w:szCs w:val="18"/>
        </w:rPr>
        <w:t>.</w:t>
      </w:r>
      <w:r w:rsidRPr="008E0496">
        <w:rPr>
          <w:rFonts w:ascii="Verdana" w:hAnsi="Verdana"/>
          <w:sz w:val="18"/>
          <w:szCs w:val="18"/>
        </w:rPr>
        <w:t xml:space="preserve"> </w:t>
      </w:r>
      <w:r w:rsidRPr="008E0496">
        <w:rPr>
          <w:rFonts w:ascii="Verdana" w:hAnsi="Verdana"/>
          <w:i/>
          <w:sz w:val="18"/>
          <w:szCs w:val="18"/>
        </w:rPr>
        <w:t>El modelo de la diversidad. La bioética y los derechos humanos como herramientas para alcanzar la plena dignidad en la diversidad funcional</w:t>
      </w:r>
      <w:r w:rsidRPr="008E0496">
        <w:rPr>
          <w:rFonts w:ascii="Verdana" w:hAnsi="Verdana"/>
          <w:sz w:val="18"/>
          <w:szCs w:val="18"/>
        </w:rPr>
        <w:t xml:space="preserve">, Ediciones Diversitas, Madrid, 2006. </w:t>
      </w:r>
    </w:p>
  </w:footnote>
  <w:footnote w:id="25">
    <w:p w14:paraId="342C2DC8" w14:textId="77777777" w:rsidR="00096B19" w:rsidRPr="00F810FC" w:rsidRDefault="00096B19" w:rsidP="00FF2475">
      <w:pPr>
        <w:ind w:firstLine="0"/>
        <w:rPr>
          <w:rFonts w:ascii="Verdana" w:hAnsi="Verdana"/>
          <w:color w:val="4472C4" w:themeColor="accent1"/>
          <w:sz w:val="18"/>
          <w:szCs w:val="18"/>
        </w:rPr>
      </w:pPr>
      <w:r w:rsidRPr="008E0496">
        <w:rPr>
          <w:rStyle w:val="Refdenotaalpie"/>
          <w:rFonts w:ascii="Verdana" w:hAnsi="Verdana"/>
          <w:sz w:val="18"/>
          <w:szCs w:val="18"/>
        </w:rPr>
        <w:footnoteRef/>
      </w:r>
      <w:r w:rsidRPr="008E0496">
        <w:rPr>
          <w:rFonts w:ascii="Verdana" w:hAnsi="Verdana"/>
          <w:sz w:val="18"/>
          <w:szCs w:val="18"/>
        </w:rPr>
        <w:t xml:space="preserve"> Transcripción que se encuentra disponible en: </w:t>
      </w:r>
      <w:r w:rsidRPr="008E0496">
        <w:rPr>
          <w:rFonts w:ascii="Verdana" w:hAnsi="Verdana"/>
          <w:smallCaps/>
          <w:sz w:val="18"/>
          <w:szCs w:val="18"/>
        </w:rPr>
        <w:t xml:space="preserve">ROHRER, </w:t>
      </w:r>
      <w:r w:rsidRPr="008E0496">
        <w:rPr>
          <w:rFonts w:ascii="Verdana" w:hAnsi="Verdana"/>
          <w:sz w:val="18"/>
          <w:szCs w:val="18"/>
        </w:rPr>
        <w:t xml:space="preserve">G. (Productor): </w:t>
      </w:r>
      <w:r w:rsidRPr="008E0496">
        <w:rPr>
          <w:rFonts w:ascii="Verdana" w:hAnsi="Verdana"/>
          <w:i/>
          <w:sz w:val="18"/>
          <w:szCs w:val="18"/>
        </w:rPr>
        <w:t>La Aventura del Saber</w:t>
      </w:r>
      <w:r w:rsidRPr="008E0496">
        <w:rPr>
          <w:rFonts w:ascii="Verdana" w:hAnsi="Verdana"/>
          <w:sz w:val="18"/>
          <w:szCs w:val="18"/>
        </w:rPr>
        <w:t xml:space="preserve"> [serie de televisión], Radio Televisión Española, Madrid, 2014. Disponible en </w:t>
      </w:r>
      <w:r w:rsidRPr="00F810FC">
        <w:rPr>
          <w:rFonts w:ascii="Verdana" w:hAnsi="Verdana"/>
          <w:color w:val="4472C4" w:themeColor="accent1"/>
          <w:sz w:val="18"/>
          <w:szCs w:val="18"/>
        </w:rPr>
        <w:t>http://www.rtve.es/alacarta/videos/la-aventura-del-saber/aventura-del-saber-mario-toboso/2454180/</w:t>
      </w:r>
    </w:p>
  </w:footnote>
  <w:footnote w:id="26">
    <w:p w14:paraId="1DE51ACA" w14:textId="77777777" w:rsidR="00096B19" w:rsidRPr="008E0496" w:rsidRDefault="00096B19" w:rsidP="00FF2475">
      <w:pPr>
        <w:pStyle w:val="Textonotapie"/>
        <w:ind w:firstLine="0"/>
        <w:rPr>
          <w:rFonts w:ascii="Verdana" w:hAnsi="Verdana"/>
          <w:sz w:val="18"/>
          <w:szCs w:val="18"/>
        </w:rPr>
      </w:pPr>
      <w:r w:rsidRPr="008E0496">
        <w:rPr>
          <w:rStyle w:val="Refdenotaalpie"/>
          <w:rFonts w:ascii="Verdana" w:hAnsi="Verdana"/>
          <w:sz w:val="18"/>
          <w:szCs w:val="18"/>
        </w:rPr>
        <w:footnoteRef/>
      </w:r>
      <w:r w:rsidRPr="008E0496">
        <w:rPr>
          <w:rFonts w:ascii="Verdana" w:hAnsi="Verdana"/>
          <w:sz w:val="18"/>
          <w:szCs w:val="18"/>
        </w:rPr>
        <w:t xml:space="preserve"> </w:t>
      </w:r>
      <w:r w:rsidRPr="008E0496">
        <w:rPr>
          <w:rFonts w:ascii="Verdana" w:hAnsi="Verdana"/>
          <w:i/>
          <w:sz w:val="18"/>
          <w:szCs w:val="18"/>
        </w:rPr>
        <w:t>Ibídem</w:t>
      </w:r>
      <w:r w:rsidRPr="008E0496">
        <w:rPr>
          <w:rFonts w:ascii="Verdana" w:hAnsi="Verdana"/>
          <w:sz w:val="18"/>
          <w:szCs w:val="18"/>
        </w:rPr>
        <w:t xml:space="preserve">, p. 87. </w:t>
      </w:r>
    </w:p>
  </w:footnote>
  <w:footnote w:id="27">
    <w:p w14:paraId="794175A5" w14:textId="77777777" w:rsidR="00096B19" w:rsidRPr="00826C60" w:rsidRDefault="00096B19" w:rsidP="00FF2475">
      <w:pPr>
        <w:pStyle w:val="Textonotapie"/>
        <w:ind w:firstLine="0"/>
        <w:rPr>
          <w:rFonts w:ascii="Verdana" w:hAnsi="Verdana"/>
          <w:color w:val="4472C4" w:themeColor="accent1"/>
          <w:sz w:val="18"/>
          <w:szCs w:val="18"/>
        </w:rPr>
      </w:pPr>
      <w:r w:rsidRPr="00DD2C71">
        <w:rPr>
          <w:rStyle w:val="Refdenotaalpie"/>
          <w:rFonts w:ascii="Verdana" w:hAnsi="Verdana"/>
          <w:sz w:val="18"/>
          <w:szCs w:val="18"/>
        </w:rPr>
        <w:footnoteRef/>
      </w:r>
      <w:r w:rsidRPr="00DD2C71">
        <w:rPr>
          <w:rFonts w:ascii="Verdana" w:hAnsi="Verdana"/>
          <w:sz w:val="18"/>
          <w:szCs w:val="18"/>
        </w:rPr>
        <w:t xml:space="preserve"> En defensa de este término, se puede consultar: </w:t>
      </w:r>
      <w:r w:rsidRPr="00182A49">
        <w:rPr>
          <w:rFonts w:ascii="Verdana" w:hAnsi="Verdana"/>
          <w:i/>
          <w:sz w:val="18"/>
          <w:szCs w:val="18"/>
        </w:rPr>
        <w:t>Diversidad funcional, nuevo término para la lucha por la dignidad en la diversidad funcional del ser humano</w:t>
      </w:r>
      <w:r w:rsidRPr="00DD2C71">
        <w:rPr>
          <w:rFonts w:ascii="Verdana" w:hAnsi="Verdana"/>
          <w:smallCaps/>
          <w:sz w:val="18"/>
          <w:szCs w:val="18"/>
        </w:rPr>
        <w:t>. D</w:t>
      </w:r>
      <w:r w:rsidRPr="00DD2C71">
        <w:rPr>
          <w:rFonts w:ascii="Verdana" w:hAnsi="Verdana"/>
          <w:sz w:val="18"/>
          <w:szCs w:val="18"/>
        </w:rPr>
        <w:t xml:space="preserve">isponible en </w:t>
      </w:r>
      <w:r w:rsidRPr="00826C60">
        <w:rPr>
          <w:rFonts w:ascii="Verdana" w:hAnsi="Verdana"/>
          <w:color w:val="4472C4" w:themeColor="accent1"/>
          <w:sz w:val="18"/>
          <w:szCs w:val="18"/>
        </w:rPr>
        <w:t xml:space="preserve">https://bit.ly/2j0bTo3  </w:t>
      </w:r>
    </w:p>
  </w:footnote>
  <w:footnote w:id="28">
    <w:p w14:paraId="5F4B38F8" w14:textId="77777777" w:rsidR="00096B19" w:rsidRPr="00826C60" w:rsidRDefault="00096B19" w:rsidP="00FF2475">
      <w:pPr>
        <w:pStyle w:val="Textonotapie"/>
        <w:ind w:firstLine="0"/>
        <w:rPr>
          <w:rFonts w:ascii="Verdana" w:hAnsi="Verdana"/>
          <w:sz w:val="18"/>
          <w:szCs w:val="18"/>
          <w:shd w:val="clear" w:color="auto" w:fill="FFFFFF" w:themeFill="background1"/>
        </w:rPr>
      </w:pPr>
      <w:r w:rsidRPr="00DD2C71">
        <w:rPr>
          <w:rStyle w:val="Refdenotaalpie"/>
          <w:rFonts w:ascii="Verdana" w:hAnsi="Verdana"/>
          <w:sz w:val="18"/>
          <w:szCs w:val="18"/>
        </w:rPr>
        <w:footnoteRef/>
      </w:r>
      <w:r w:rsidRPr="00DD2C71">
        <w:rPr>
          <w:rFonts w:ascii="Verdana" w:hAnsi="Verdana"/>
          <w:sz w:val="18"/>
          <w:szCs w:val="18"/>
        </w:rPr>
        <w:t xml:space="preserve"> El FVI es un movimiento presente en más de 45 países y con miles de activistas por todo el mundo, y bajo el lema “</w:t>
      </w:r>
      <w:r w:rsidRPr="00DD2C71">
        <w:rPr>
          <w:rFonts w:ascii="Verdana" w:hAnsi="Verdana"/>
          <w:sz w:val="18"/>
          <w:szCs w:val="18"/>
          <w:shd w:val="clear" w:color="auto" w:fill="FFFFFF" w:themeFill="background1"/>
        </w:rPr>
        <w:t>nada de nosotras-os sin nosotras-os”</w:t>
      </w:r>
      <w:r>
        <w:rPr>
          <w:rFonts w:ascii="Verdana" w:hAnsi="Verdana"/>
          <w:sz w:val="18"/>
          <w:szCs w:val="18"/>
          <w:shd w:val="clear" w:color="auto" w:fill="FFFFFF" w:themeFill="background1"/>
        </w:rPr>
        <w:t>;</w:t>
      </w:r>
      <w:r w:rsidRPr="00DD2C71">
        <w:rPr>
          <w:rFonts w:ascii="Verdana" w:hAnsi="Verdana"/>
          <w:sz w:val="18"/>
          <w:szCs w:val="18"/>
          <w:shd w:val="clear" w:color="auto" w:fill="FFFFFF" w:themeFill="background1"/>
        </w:rPr>
        <w:t xml:space="preserve"> originalmente tomado del apartheid</w:t>
      </w:r>
      <w:r>
        <w:rPr>
          <w:rFonts w:ascii="Verdana" w:hAnsi="Verdana"/>
          <w:sz w:val="18"/>
          <w:szCs w:val="18"/>
          <w:shd w:val="clear" w:color="auto" w:fill="FFFFFF" w:themeFill="background1"/>
        </w:rPr>
        <w:t>; lucha por los derechos del colectivo.</w:t>
      </w:r>
      <w:r w:rsidRPr="00DD2C71">
        <w:rPr>
          <w:rFonts w:ascii="Verdana" w:hAnsi="Verdana"/>
          <w:sz w:val="18"/>
          <w:szCs w:val="18"/>
          <w:shd w:val="clear" w:color="auto" w:fill="FFFFFF" w:themeFill="background1"/>
        </w:rPr>
        <w:t xml:space="preserve"> Para mayor información acerca del FVI, se puede consultar su página web</w:t>
      </w:r>
      <w:r>
        <w:rPr>
          <w:rFonts w:ascii="Verdana" w:hAnsi="Verdana"/>
          <w:sz w:val="18"/>
          <w:szCs w:val="18"/>
          <w:shd w:val="clear" w:color="auto" w:fill="FFFFFF" w:themeFill="background1"/>
        </w:rPr>
        <w:t xml:space="preserve">, </w:t>
      </w:r>
      <w:r w:rsidRPr="00DD2C71">
        <w:rPr>
          <w:rFonts w:ascii="Verdana" w:hAnsi="Verdana"/>
          <w:sz w:val="18"/>
          <w:szCs w:val="18"/>
          <w:shd w:val="clear" w:color="auto" w:fill="FFFFFF" w:themeFill="background1"/>
        </w:rPr>
        <w:t xml:space="preserve">cuyo </w:t>
      </w:r>
      <w:r w:rsidRPr="00173897">
        <w:rPr>
          <w:rFonts w:ascii="Verdana" w:hAnsi="Verdana"/>
          <w:sz w:val="18"/>
          <w:szCs w:val="18"/>
          <w:shd w:val="clear" w:color="auto" w:fill="FFFFFF" w:themeFill="background1"/>
        </w:rPr>
        <w:t xml:space="preserve">enlace electrónico es </w:t>
      </w:r>
      <w:hyperlink r:id="rId2" w:history="1">
        <w:r w:rsidRPr="00826C60">
          <w:rPr>
            <w:rStyle w:val="Hipervnculo"/>
            <w:rFonts w:ascii="Verdana" w:hAnsi="Verdana"/>
            <w:sz w:val="18"/>
            <w:szCs w:val="18"/>
            <w:u w:val="none"/>
            <w:shd w:val="clear" w:color="auto" w:fill="FFFFFF" w:themeFill="background1"/>
          </w:rPr>
          <w:t>http://www.forovidaindependiente.org/</w:t>
        </w:r>
      </w:hyperlink>
      <w:r w:rsidRPr="00826C60">
        <w:rPr>
          <w:rFonts w:ascii="Verdana" w:hAnsi="Verdana"/>
          <w:sz w:val="18"/>
          <w:szCs w:val="18"/>
          <w:shd w:val="clear" w:color="auto" w:fill="FFFFFF" w:themeFill="background1"/>
        </w:rPr>
        <w:t xml:space="preserve"> </w:t>
      </w:r>
      <w:r w:rsidRPr="00826C60">
        <w:rPr>
          <w:rFonts w:ascii="Verdana" w:hAnsi="Verdana"/>
          <w:sz w:val="18"/>
          <w:szCs w:val="18"/>
        </w:rPr>
        <w:t xml:space="preserve"> </w:t>
      </w:r>
    </w:p>
  </w:footnote>
  <w:footnote w:id="29">
    <w:p w14:paraId="63D57003" w14:textId="77777777" w:rsidR="00096B19" w:rsidRPr="00DD2C71" w:rsidRDefault="00096B19" w:rsidP="00FF2475">
      <w:pPr>
        <w:autoSpaceDE w:val="0"/>
        <w:autoSpaceDN w:val="0"/>
        <w:adjustRightInd w:val="0"/>
        <w:ind w:firstLine="0"/>
        <w:rPr>
          <w:rFonts w:ascii="Verdana" w:hAnsi="Verdana"/>
          <w:sz w:val="18"/>
          <w:szCs w:val="18"/>
        </w:rPr>
      </w:pPr>
      <w:r w:rsidRPr="00DD2C71">
        <w:rPr>
          <w:rStyle w:val="Refdenotaalpie"/>
          <w:rFonts w:ascii="Verdana" w:hAnsi="Verdana"/>
          <w:smallCaps/>
          <w:sz w:val="18"/>
          <w:szCs w:val="18"/>
        </w:rPr>
        <w:footnoteRef/>
      </w:r>
      <w:r w:rsidRPr="00DD2C71">
        <w:rPr>
          <w:rFonts w:ascii="Verdana" w:hAnsi="Verdana"/>
          <w:smallCaps/>
          <w:sz w:val="18"/>
          <w:szCs w:val="18"/>
        </w:rPr>
        <w:t xml:space="preserve"> </w:t>
      </w:r>
      <w:r w:rsidRPr="00DD2C71">
        <w:rPr>
          <w:rFonts w:ascii="Verdana" w:hAnsi="Verdana"/>
          <w:sz w:val="18"/>
          <w:szCs w:val="18"/>
        </w:rPr>
        <w:t xml:space="preserve">Sobre la filosofía del FVI, v. </w:t>
      </w:r>
      <w:r w:rsidRPr="00DD2C71">
        <w:rPr>
          <w:rFonts w:ascii="Verdana" w:hAnsi="Verdana"/>
          <w:smallCaps/>
          <w:sz w:val="18"/>
          <w:szCs w:val="18"/>
        </w:rPr>
        <w:t>ARNAU</w:t>
      </w:r>
      <w:r w:rsidRPr="00DD2C71">
        <w:rPr>
          <w:rFonts w:ascii="Verdana" w:hAnsi="Verdana"/>
          <w:sz w:val="18"/>
          <w:szCs w:val="18"/>
        </w:rPr>
        <w:t xml:space="preserve"> </w:t>
      </w:r>
      <w:r w:rsidRPr="00DD2C71">
        <w:rPr>
          <w:rFonts w:ascii="Verdana" w:hAnsi="Verdana"/>
          <w:smallCaps/>
          <w:sz w:val="18"/>
          <w:szCs w:val="18"/>
        </w:rPr>
        <w:t>RIPOLLÉS</w:t>
      </w:r>
      <w:r w:rsidRPr="00DD2C71">
        <w:rPr>
          <w:rFonts w:ascii="Verdana" w:hAnsi="Verdana"/>
          <w:sz w:val="18"/>
          <w:szCs w:val="18"/>
        </w:rPr>
        <w:t>, M</w:t>
      </w:r>
      <w:r>
        <w:rPr>
          <w:rFonts w:ascii="Verdana" w:hAnsi="Verdana"/>
          <w:sz w:val="18"/>
          <w:szCs w:val="18"/>
        </w:rPr>
        <w:t xml:space="preserve">. S. </w:t>
      </w:r>
      <w:r w:rsidRPr="00DD2C71">
        <w:rPr>
          <w:rFonts w:ascii="Verdana" w:hAnsi="Verdana"/>
          <w:i/>
          <w:iCs/>
          <w:sz w:val="18"/>
          <w:szCs w:val="18"/>
        </w:rPr>
        <w:t>Una construcción</w:t>
      </w:r>
      <w:r w:rsidRPr="00DD2C71">
        <w:rPr>
          <w:rFonts w:ascii="Verdana" w:hAnsi="Verdana"/>
          <w:i/>
          <w:sz w:val="18"/>
          <w:szCs w:val="18"/>
        </w:rPr>
        <w:t xml:space="preserve"> </w:t>
      </w:r>
      <w:r w:rsidRPr="00DD2C71">
        <w:rPr>
          <w:rFonts w:ascii="Verdana" w:hAnsi="Verdana"/>
          <w:i/>
          <w:iCs/>
          <w:sz w:val="18"/>
          <w:szCs w:val="18"/>
        </w:rPr>
        <w:t xml:space="preserve">social de la discapacidad: El Movimiento de Vida Independiente. </w:t>
      </w:r>
      <w:r w:rsidRPr="00DD2C71">
        <w:rPr>
          <w:rFonts w:ascii="Verdana" w:hAnsi="Verdana"/>
          <w:sz w:val="18"/>
          <w:szCs w:val="18"/>
        </w:rPr>
        <w:t xml:space="preserve">Comunicación presentada en las </w:t>
      </w:r>
      <w:r w:rsidRPr="00173897">
        <w:rPr>
          <w:rFonts w:ascii="Verdana" w:hAnsi="Verdana"/>
          <w:i/>
          <w:sz w:val="18"/>
          <w:szCs w:val="18"/>
        </w:rPr>
        <w:t xml:space="preserve">VIII Jornadas de Fomento de la Investigación de la Facultad de Ciencias Humanas y Sociales, de la </w:t>
      </w:r>
      <w:proofErr w:type="spellStart"/>
      <w:r w:rsidRPr="00173897">
        <w:rPr>
          <w:rFonts w:ascii="Verdana" w:hAnsi="Verdana"/>
          <w:i/>
          <w:sz w:val="18"/>
          <w:szCs w:val="18"/>
        </w:rPr>
        <w:t>Universitat</w:t>
      </w:r>
      <w:proofErr w:type="spellEnd"/>
      <w:r w:rsidRPr="00173897">
        <w:rPr>
          <w:rFonts w:ascii="Verdana" w:hAnsi="Verdana"/>
          <w:i/>
          <w:sz w:val="18"/>
          <w:szCs w:val="18"/>
        </w:rPr>
        <w:t xml:space="preserve"> Jaume</w:t>
      </w:r>
      <w:r w:rsidRPr="00DD2C71">
        <w:rPr>
          <w:rFonts w:ascii="Verdana" w:hAnsi="Verdana"/>
          <w:sz w:val="18"/>
          <w:szCs w:val="18"/>
        </w:rPr>
        <w:t xml:space="preserve"> I. Publicación electrónica de la </w:t>
      </w:r>
      <w:proofErr w:type="spellStart"/>
      <w:r w:rsidRPr="00DD2C71">
        <w:rPr>
          <w:rFonts w:ascii="Verdana" w:hAnsi="Verdana"/>
          <w:sz w:val="18"/>
          <w:szCs w:val="18"/>
        </w:rPr>
        <w:t>Universitat</w:t>
      </w:r>
      <w:proofErr w:type="spellEnd"/>
      <w:r w:rsidRPr="00DD2C71">
        <w:rPr>
          <w:rFonts w:ascii="Verdana" w:hAnsi="Verdana"/>
          <w:sz w:val="18"/>
          <w:szCs w:val="18"/>
        </w:rPr>
        <w:t xml:space="preserve"> Jaume I de Castelló, 2003. Recuperado de </w:t>
      </w:r>
      <w:r w:rsidRPr="00DD2C71">
        <w:rPr>
          <w:rFonts w:ascii="Verdana" w:hAnsi="Verdana"/>
          <w:color w:val="0000FF"/>
          <w:sz w:val="18"/>
          <w:szCs w:val="18"/>
        </w:rPr>
        <w:t>http://www.uji.es/bin/publ/edicions/jfi8/hum/42.pdf</w:t>
      </w:r>
      <w:r w:rsidRPr="00DD2C71">
        <w:rPr>
          <w:rFonts w:ascii="Verdana" w:hAnsi="Verdana"/>
          <w:sz w:val="18"/>
          <w:szCs w:val="18"/>
        </w:rPr>
        <w:t xml:space="preserve">. </w:t>
      </w:r>
    </w:p>
  </w:footnote>
  <w:footnote w:id="30">
    <w:p w14:paraId="0E370ED7" w14:textId="77777777" w:rsidR="00096B19" w:rsidRPr="00DD2C71" w:rsidRDefault="00096B19" w:rsidP="00FF2475">
      <w:pPr>
        <w:autoSpaceDE w:val="0"/>
        <w:autoSpaceDN w:val="0"/>
        <w:adjustRightInd w:val="0"/>
        <w:ind w:firstLine="0"/>
        <w:rPr>
          <w:rFonts w:ascii="Verdana" w:hAnsi="Verdana"/>
          <w:iCs/>
          <w:sz w:val="18"/>
          <w:szCs w:val="18"/>
        </w:rPr>
      </w:pPr>
      <w:r w:rsidRPr="00DD2C71">
        <w:rPr>
          <w:rStyle w:val="Refdenotaalpie"/>
          <w:rFonts w:ascii="Verdana" w:hAnsi="Verdana"/>
          <w:sz w:val="18"/>
          <w:szCs w:val="18"/>
        </w:rPr>
        <w:footnoteRef/>
      </w:r>
      <w:r w:rsidRPr="00DD2C71">
        <w:rPr>
          <w:rFonts w:ascii="Verdana" w:hAnsi="Verdana"/>
          <w:sz w:val="18"/>
          <w:szCs w:val="18"/>
        </w:rPr>
        <w:t xml:space="preserve"> En alusión a lo planteado</w:t>
      </w:r>
      <w:r>
        <w:rPr>
          <w:rFonts w:ascii="Verdana" w:hAnsi="Verdana"/>
          <w:sz w:val="18"/>
          <w:szCs w:val="18"/>
        </w:rPr>
        <w:t xml:space="preserve"> </w:t>
      </w:r>
      <w:r w:rsidRPr="00DD2C71">
        <w:rPr>
          <w:rFonts w:ascii="Verdana" w:hAnsi="Verdana"/>
          <w:sz w:val="18"/>
          <w:szCs w:val="18"/>
        </w:rPr>
        <w:t>es necesario resaltar la famosa frase del prestigioso científico Stephen Hawking: “</w:t>
      </w:r>
      <w:r w:rsidRPr="00DD2C71">
        <w:rPr>
          <w:rFonts w:ascii="Verdana" w:hAnsi="Verdana"/>
          <w:iCs/>
          <w:sz w:val="18"/>
          <w:szCs w:val="18"/>
        </w:rPr>
        <w:t>Todos somos especiales a nuestra manera</w:t>
      </w:r>
      <w:r>
        <w:rPr>
          <w:rFonts w:ascii="Verdana" w:hAnsi="Verdana"/>
          <w:iCs/>
          <w:sz w:val="18"/>
          <w:szCs w:val="18"/>
        </w:rPr>
        <w:t xml:space="preserve"> </w:t>
      </w:r>
      <w:r w:rsidRPr="00DD2C71">
        <w:rPr>
          <w:rFonts w:ascii="Verdana" w:hAnsi="Verdana"/>
          <w:iCs/>
          <w:sz w:val="18"/>
          <w:szCs w:val="18"/>
        </w:rPr>
        <w:t xml:space="preserve">porque no existe un ser humano estándar o común”. </w:t>
      </w:r>
    </w:p>
  </w:footnote>
  <w:footnote w:id="31">
    <w:p w14:paraId="71410939" w14:textId="10D9CB80" w:rsidR="00096B19" w:rsidRPr="00110903" w:rsidRDefault="00096B19" w:rsidP="00FF2475">
      <w:pPr>
        <w:pStyle w:val="Textonotapie"/>
        <w:ind w:firstLine="0"/>
        <w:rPr>
          <w:rFonts w:ascii="Verdana" w:hAnsi="Verdana"/>
          <w:sz w:val="18"/>
          <w:szCs w:val="18"/>
        </w:rPr>
      </w:pPr>
      <w:r w:rsidRPr="00110903">
        <w:rPr>
          <w:rStyle w:val="Refdenotaalpie"/>
          <w:rFonts w:ascii="Verdana" w:hAnsi="Verdana"/>
          <w:sz w:val="18"/>
          <w:szCs w:val="18"/>
        </w:rPr>
        <w:footnoteRef/>
      </w:r>
      <w:r w:rsidRPr="00110903">
        <w:rPr>
          <w:rFonts w:ascii="Verdana" w:hAnsi="Verdana"/>
          <w:sz w:val="18"/>
          <w:szCs w:val="18"/>
        </w:rPr>
        <w:t xml:space="preserve"> </w:t>
      </w:r>
      <w:r>
        <w:rPr>
          <w:rFonts w:ascii="Verdana" w:hAnsi="Verdana"/>
          <w:sz w:val="18"/>
          <w:szCs w:val="18"/>
        </w:rPr>
        <w:t>Es una forma de comunicación que refleja el conocimiento y respeto por las personas con DFM mediante la elección de palabras que reconocen a la persona, ante todo.</w:t>
      </w:r>
    </w:p>
  </w:footnote>
  <w:footnote w:id="32">
    <w:p w14:paraId="1E75ED79" w14:textId="60B95C9A" w:rsidR="00096B19" w:rsidRDefault="00096B19" w:rsidP="008B4BEB">
      <w:pPr>
        <w:pStyle w:val="Textonotapie"/>
        <w:ind w:firstLine="0"/>
        <w:rPr>
          <w:rFonts w:ascii="Verdana" w:hAnsi="Verdana"/>
          <w:sz w:val="18"/>
          <w:szCs w:val="18"/>
        </w:rPr>
      </w:pPr>
      <w:r w:rsidRPr="00DD2C71">
        <w:rPr>
          <w:rStyle w:val="Refdenotaalpie"/>
          <w:rFonts w:ascii="Verdana" w:hAnsi="Verdana"/>
          <w:sz w:val="18"/>
          <w:szCs w:val="18"/>
        </w:rPr>
        <w:footnoteRef/>
      </w:r>
      <w:r w:rsidRPr="00DD2C71">
        <w:rPr>
          <w:rFonts w:ascii="Verdana" w:hAnsi="Verdana"/>
          <w:sz w:val="18"/>
          <w:szCs w:val="18"/>
        </w:rPr>
        <w:t xml:space="preserve"> En ese sentido, Ferreira</w:t>
      </w:r>
      <w:r>
        <w:rPr>
          <w:rFonts w:ascii="Verdana" w:hAnsi="Verdana"/>
          <w:sz w:val="18"/>
          <w:szCs w:val="18"/>
        </w:rPr>
        <w:t>,</w:t>
      </w:r>
      <w:r w:rsidRPr="00DD2C71">
        <w:rPr>
          <w:rFonts w:ascii="Verdana" w:hAnsi="Verdana"/>
          <w:sz w:val="18"/>
          <w:szCs w:val="18"/>
        </w:rPr>
        <w:t xml:space="preserve"> nos plantea que, al amparo de ese ideario, se ha propuesto el abandono del concepto discapacidad, dado que continúa definiendo en negativo a la persona (incluyendo el prefijo “</w:t>
      </w:r>
      <w:proofErr w:type="spellStart"/>
      <w:r w:rsidRPr="00DD2C71">
        <w:rPr>
          <w:rFonts w:ascii="Verdana" w:hAnsi="Verdana"/>
          <w:sz w:val="18"/>
          <w:szCs w:val="18"/>
        </w:rPr>
        <w:t>dis</w:t>
      </w:r>
      <w:proofErr w:type="spellEnd"/>
      <w:r w:rsidRPr="00DD2C71">
        <w:rPr>
          <w:rFonts w:ascii="Verdana" w:hAnsi="Verdana"/>
          <w:sz w:val="18"/>
          <w:szCs w:val="18"/>
        </w:rPr>
        <w:t xml:space="preserve">”, falto de). En sustitución del mismo se ha propuesto “Diversidad Funcional”, que nombra en positivo la peculiaridad de la que son portadoras las personas con este perfil, y lo hace apelando a una característica propia de las sociedades actuales, la de su condición diversa. Asimismo, señala que el hecho que haya sido promovido por el propio colectivo lo convierte en una herramienta para la lucha; es decir, es fruto de la decisión activa de emprender la lucha por la mejora de sus condiciones de existencia y, sólo por eso, merece la pena tomarla en consideración: </w:t>
      </w:r>
      <w:r w:rsidRPr="00DD2C71">
        <w:rPr>
          <w:rFonts w:ascii="Verdana" w:hAnsi="Verdana"/>
          <w:smallCaps/>
          <w:sz w:val="18"/>
          <w:szCs w:val="18"/>
        </w:rPr>
        <w:t>FERREIRA,</w:t>
      </w:r>
      <w:r>
        <w:rPr>
          <w:rFonts w:ascii="Verdana" w:hAnsi="Verdana"/>
          <w:sz w:val="18"/>
          <w:szCs w:val="18"/>
        </w:rPr>
        <w:t xml:space="preserve"> M.</w:t>
      </w:r>
      <w:r w:rsidRPr="00DD2C71">
        <w:rPr>
          <w:rFonts w:ascii="Verdana" w:hAnsi="Verdana"/>
          <w:sz w:val="18"/>
          <w:szCs w:val="18"/>
        </w:rPr>
        <w:t xml:space="preserve"> </w:t>
      </w:r>
      <w:r w:rsidRPr="00DD2C71">
        <w:rPr>
          <w:rFonts w:ascii="Verdana" w:hAnsi="Verdana"/>
          <w:i/>
          <w:sz w:val="18"/>
          <w:szCs w:val="18"/>
        </w:rPr>
        <w:t>Discapacidad, individuo y normalidad: la “axiomática” de la marginación.</w:t>
      </w:r>
      <w:r w:rsidRPr="00DD2C71">
        <w:rPr>
          <w:rFonts w:ascii="Verdana" w:hAnsi="Verdana"/>
          <w:sz w:val="18"/>
          <w:szCs w:val="18"/>
        </w:rPr>
        <w:t xml:space="preserve"> </w:t>
      </w:r>
      <w:r w:rsidRPr="008B4BEB">
        <w:rPr>
          <w:rFonts w:ascii="Verdana" w:hAnsi="Verdana"/>
          <w:bCs/>
          <w:sz w:val="18"/>
          <w:szCs w:val="18"/>
        </w:rPr>
        <w:t xml:space="preserve">Ponencia presentada en las </w:t>
      </w:r>
      <w:r w:rsidRPr="008B4BEB">
        <w:rPr>
          <w:rFonts w:ascii="Verdana" w:hAnsi="Verdana"/>
          <w:bCs/>
          <w:i/>
          <w:sz w:val="18"/>
          <w:szCs w:val="18"/>
        </w:rPr>
        <w:t>V Jornadas Nacionales “Universidad y Discapacidad”,</w:t>
      </w:r>
      <w:r w:rsidRPr="008B4BEB">
        <w:rPr>
          <w:rFonts w:ascii="Verdana" w:hAnsi="Verdana"/>
          <w:bCs/>
          <w:sz w:val="18"/>
          <w:szCs w:val="18"/>
        </w:rPr>
        <w:t xml:space="preserve"> San Miguel de Tucumán, Argentina, 14-16 de </w:t>
      </w:r>
      <w:proofErr w:type="gramStart"/>
      <w:r w:rsidRPr="008B4BEB">
        <w:rPr>
          <w:rFonts w:ascii="Verdana" w:hAnsi="Verdana"/>
          <w:bCs/>
          <w:sz w:val="18"/>
          <w:szCs w:val="18"/>
        </w:rPr>
        <w:t>Agosto</w:t>
      </w:r>
      <w:proofErr w:type="gramEnd"/>
      <w:r w:rsidRPr="008B4BEB">
        <w:rPr>
          <w:rFonts w:ascii="Verdana" w:hAnsi="Verdana"/>
          <w:bCs/>
          <w:sz w:val="18"/>
          <w:szCs w:val="18"/>
        </w:rPr>
        <w:t xml:space="preserve"> de 2009</w:t>
      </w:r>
      <w:r w:rsidRPr="00315723">
        <w:rPr>
          <w:bCs/>
          <w:sz w:val="22"/>
          <w:szCs w:val="22"/>
        </w:rPr>
        <w:t>.</w:t>
      </w:r>
    </w:p>
    <w:p w14:paraId="670BB59C" w14:textId="316F860A" w:rsidR="00096B19" w:rsidRPr="00826C60" w:rsidRDefault="00096B19" w:rsidP="008B4BEB">
      <w:pPr>
        <w:pStyle w:val="Textonotapie"/>
        <w:ind w:firstLine="0"/>
        <w:rPr>
          <w:rFonts w:ascii="Verdana" w:hAnsi="Verdana"/>
          <w:sz w:val="18"/>
          <w:szCs w:val="18"/>
        </w:rPr>
      </w:pPr>
      <w:r w:rsidRPr="00DD2C71">
        <w:rPr>
          <w:rFonts w:ascii="Verdana" w:hAnsi="Verdana"/>
          <w:sz w:val="18"/>
          <w:szCs w:val="18"/>
        </w:rPr>
        <w:t xml:space="preserve">Disponible en </w:t>
      </w:r>
      <w:hyperlink r:id="rId3" w:history="1">
        <w:r w:rsidRPr="00826C60">
          <w:rPr>
            <w:rStyle w:val="Hipervnculo"/>
            <w:rFonts w:ascii="Verdana" w:hAnsi="Verdana"/>
            <w:sz w:val="18"/>
            <w:szCs w:val="18"/>
            <w:u w:val="none"/>
          </w:rPr>
          <w:t>http://www.um.es/discatif/PROYECTO_DISCATIF/Documentos/ComTucuman.pdf</w:t>
        </w:r>
      </w:hyperlink>
      <w:r w:rsidRPr="00826C60">
        <w:rPr>
          <w:rStyle w:val="Hipervnculo"/>
          <w:rFonts w:ascii="Verdana" w:hAnsi="Verdana"/>
          <w:sz w:val="18"/>
          <w:szCs w:val="18"/>
          <w:u w:val="none"/>
        </w:rPr>
        <w:t xml:space="preserve"> </w:t>
      </w:r>
    </w:p>
  </w:footnote>
  <w:footnote w:id="33">
    <w:p w14:paraId="4742FCB6" w14:textId="77777777" w:rsidR="00096B19" w:rsidRPr="00DD2C71" w:rsidRDefault="00096B19" w:rsidP="00FF2475">
      <w:pPr>
        <w:ind w:firstLine="0"/>
        <w:rPr>
          <w:rFonts w:ascii="Verdana" w:hAnsi="Verdana"/>
          <w:sz w:val="18"/>
          <w:szCs w:val="18"/>
        </w:rPr>
      </w:pPr>
      <w:r w:rsidRPr="00DD2C71">
        <w:rPr>
          <w:rStyle w:val="Refdenotaalpie"/>
          <w:rFonts w:ascii="Verdana" w:hAnsi="Verdana"/>
          <w:sz w:val="18"/>
          <w:szCs w:val="18"/>
        </w:rPr>
        <w:footnoteRef/>
      </w:r>
      <w:r w:rsidRPr="00DD2C71">
        <w:rPr>
          <w:rFonts w:ascii="Verdana" w:hAnsi="Verdana"/>
          <w:sz w:val="18"/>
          <w:szCs w:val="18"/>
        </w:rPr>
        <w:t xml:space="preserve"> </w:t>
      </w:r>
      <w:r w:rsidRPr="00DD2C71">
        <w:rPr>
          <w:rFonts w:ascii="Verdana" w:hAnsi="Verdana"/>
          <w:smallCaps/>
          <w:sz w:val="18"/>
          <w:szCs w:val="18"/>
        </w:rPr>
        <w:t xml:space="preserve">PALACIOS, </w:t>
      </w:r>
      <w:r w:rsidRPr="00DD2C71">
        <w:rPr>
          <w:rFonts w:ascii="Verdana" w:hAnsi="Verdana"/>
          <w:sz w:val="18"/>
          <w:szCs w:val="18"/>
        </w:rPr>
        <w:t>A</w:t>
      </w:r>
      <w:r>
        <w:rPr>
          <w:rFonts w:ascii="Verdana" w:hAnsi="Verdana"/>
          <w:sz w:val="18"/>
          <w:szCs w:val="18"/>
        </w:rPr>
        <w:t>.</w:t>
      </w:r>
      <w:r w:rsidRPr="00DD2C71">
        <w:rPr>
          <w:rFonts w:ascii="Verdana" w:hAnsi="Verdana"/>
          <w:smallCaps/>
          <w:sz w:val="18"/>
          <w:szCs w:val="18"/>
        </w:rPr>
        <w:t xml:space="preserve"> </w:t>
      </w:r>
      <w:r w:rsidRPr="00173897">
        <w:rPr>
          <w:rFonts w:ascii="Verdana" w:hAnsi="Verdana"/>
          <w:sz w:val="18"/>
          <w:szCs w:val="18"/>
        </w:rPr>
        <w:t>y</w:t>
      </w:r>
      <w:r w:rsidRPr="00DD2C71">
        <w:rPr>
          <w:rFonts w:ascii="Verdana" w:hAnsi="Verdana"/>
          <w:smallCaps/>
          <w:sz w:val="18"/>
          <w:szCs w:val="18"/>
        </w:rPr>
        <w:t xml:space="preserve"> ROMAÑACH CABRERO, J</w:t>
      </w:r>
      <w:r>
        <w:rPr>
          <w:rFonts w:ascii="Verdana" w:hAnsi="Verdana"/>
          <w:sz w:val="18"/>
          <w:szCs w:val="18"/>
        </w:rPr>
        <w:t xml:space="preserve">. </w:t>
      </w:r>
      <w:r w:rsidRPr="00DD2C71">
        <w:rPr>
          <w:rFonts w:ascii="Verdana" w:hAnsi="Verdana"/>
          <w:sz w:val="18"/>
          <w:szCs w:val="18"/>
        </w:rPr>
        <w:t>citadas por</w:t>
      </w:r>
      <w:r w:rsidRPr="00DD2C71">
        <w:rPr>
          <w:rFonts w:ascii="Verdana" w:hAnsi="Verdana"/>
          <w:smallCaps/>
          <w:sz w:val="18"/>
          <w:szCs w:val="18"/>
        </w:rPr>
        <w:t xml:space="preserve"> PIE BALAGUER,</w:t>
      </w:r>
      <w:r w:rsidRPr="00DD2C71">
        <w:rPr>
          <w:rFonts w:ascii="Verdana" w:hAnsi="Verdana"/>
          <w:sz w:val="18"/>
          <w:szCs w:val="18"/>
        </w:rPr>
        <w:t xml:space="preserve"> A</w:t>
      </w:r>
      <w:r>
        <w:rPr>
          <w:rFonts w:ascii="Verdana" w:hAnsi="Verdana"/>
          <w:sz w:val="18"/>
          <w:szCs w:val="18"/>
        </w:rPr>
        <w:t xml:space="preserve">. </w:t>
      </w:r>
      <w:r w:rsidRPr="00DD2C71">
        <w:rPr>
          <w:rFonts w:ascii="Verdana" w:hAnsi="Verdana"/>
          <w:sz w:val="18"/>
          <w:szCs w:val="18"/>
        </w:rPr>
        <w:t xml:space="preserve">(Coord.): </w:t>
      </w:r>
      <w:r w:rsidRPr="00DD2C71">
        <w:rPr>
          <w:rFonts w:ascii="Verdana" w:hAnsi="Verdana"/>
          <w:i/>
          <w:sz w:val="18"/>
          <w:szCs w:val="18"/>
        </w:rPr>
        <w:t>Diversidad(es). Discapacidad, altas capacidades intelectuales y trastornos del espectro autista</w:t>
      </w:r>
      <w:r w:rsidRPr="00DD2C71">
        <w:rPr>
          <w:rFonts w:ascii="Verdana" w:hAnsi="Verdana"/>
          <w:sz w:val="18"/>
          <w:szCs w:val="18"/>
        </w:rPr>
        <w:t xml:space="preserve">, Editorial UOC, Barcelona, 2015.   </w:t>
      </w:r>
    </w:p>
  </w:footnote>
  <w:footnote w:id="34">
    <w:p w14:paraId="6FE5A031" w14:textId="5DC76338" w:rsidR="00096B19" w:rsidRPr="00C331A9" w:rsidRDefault="00096B19" w:rsidP="00FF2475">
      <w:pPr>
        <w:pStyle w:val="Textonotapie"/>
        <w:ind w:firstLine="0"/>
        <w:rPr>
          <w:rFonts w:ascii="Verdana" w:hAnsi="Verdana"/>
          <w:sz w:val="18"/>
          <w:szCs w:val="18"/>
        </w:rPr>
      </w:pPr>
      <w:r w:rsidRPr="002C1183">
        <w:rPr>
          <w:rStyle w:val="Refdenotaalpie"/>
          <w:rFonts w:ascii="Verdana" w:hAnsi="Verdana"/>
          <w:sz w:val="18"/>
          <w:szCs w:val="18"/>
        </w:rPr>
        <w:footnoteRef/>
      </w:r>
      <w:r>
        <w:rPr>
          <w:rFonts w:ascii="Verdana" w:hAnsi="Verdana"/>
          <w:sz w:val="18"/>
          <w:szCs w:val="18"/>
        </w:rPr>
        <w:t xml:space="preserve"> </w:t>
      </w:r>
      <w:r w:rsidRPr="002C1183">
        <w:rPr>
          <w:rFonts w:ascii="Verdana" w:hAnsi="Verdana"/>
          <w:sz w:val="18"/>
          <w:szCs w:val="18"/>
        </w:rPr>
        <w:t>En dicho diálogo</w:t>
      </w:r>
      <w:r>
        <w:rPr>
          <w:rFonts w:ascii="Verdana" w:hAnsi="Verdana"/>
          <w:sz w:val="18"/>
          <w:szCs w:val="18"/>
        </w:rPr>
        <w:t xml:space="preserve">, </w:t>
      </w:r>
      <w:r w:rsidRPr="002C1183">
        <w:rPr>
          <w:rFonts w:ascii="Verdana" w:hAnsi="Verdana"/>
          <w:sz w:val="18"/>
          <w:szCs w:val="18"/>
        </w:rPr>
        <w:t xml:space="preserve">Sócrates le pregunta a </w:t>
      </w:r>
      <w:proofErr w:type="spellStart"/>
      <w:r w:rsidRPr="002C1183">
        <w:rPr>
          <w:rFonts w:ascii="Verdana" w:hAnsi="Verdana"/>
          <w:sz w:val="18"/>
          <w:szCs w:val="18"/>
        </w:rPr>
        <w:t>Hermógenes</w:t>
      </w:r>
      <w:proofErr w:type="spellEnd"/>
      <w:r w:rsidRPr="002C1183">
        <w:rPr>
          <w:rFonts w:ascii="Verdana" w:hAnsi="Verdana"/>
          <w:sz w:val="18"/>
          <w:szCs w:val="18"/>
        </w:rPr>
        <w:t xml:space="preserve"> ¿</w:t>
      </w:r>
      <w:r w:rsidRPr="002C1183">
        <w:rPr>
          <w:rFonts w:ascii="Verdana" w:hAnsi="Verdana"/>
          <w:color w:val="000000"/>
          <w:sz w:val="18"/>
          <w:szCs w:val="18"/>
        </w:rPr>
        <w:t>No puedes decir</w:t>
      </w:r>
      <w:r w:rsidRPr="002C1183">
        <w:rPr>
          <w:rFonts w:ascii="Verdana" w:hAnsi="Verdana"/>
          <w:color w:val="000000"/>
          <w:sz w:val="18"/>
          <w:szCs w:val="18"/>
        </w:rPr>
        <w:br/>
        <w:t>quién nos suministra los nombres de que nos servimos?</w:t>
      </w:r>
      <w:r>
        <w:rPr>
          <w:rFonts w:ascii="Verdana" w:hAnsi="Verdana"/>
          <w:color w:val="000000"/>
          <w:sz w:val="18"/>
          <w:szCs w:val="18"/>
        </w:rPr>
        <w:t xml:space="preserve">, respondiéndole este: No, en verdad;  a lo que Sócrates, vuelve y le pregunta:¿No te parece que es la ley la que nos los suministra?, </w:t>
      </w:r>
      <w:r w:rsidRPr="000C5A5C">
        <w:rPr>
          <w:rFonts w:ascii="Verdana" w:hAnsi="Verdana"/>
          <w:color w:val="000000"/>
          <w:sz w:val="18"/>
          <w:szCs w:val="18"/>
        </w:rPr>
        <w:t xml:space="preserve">respondiendo posteriormente: “no es árbitro todo el mundo, mi querido </w:t>
      </w:r>
      <w:proofErr w:type="spellStart"/>
      <w:r w:rsidRPr="000C5A5C">
        <w:rPr>
          <w:rFonts w:ascii="Verdana" w:hAnsi="Verdana"/>
          <w:color w:val="000000"/>
          <w:sz w:val="18"/>
          <w:szCs w:val="18"/>
        </w:rPr>
        <w:t>Hermógenes</w:t>
      </w:r>
      <w:proofErr w:type="spellEnd"/>
      <w:r w:rsidRPr="000C5A5C">
        <w:rPr>
          <w:rFonts w:ascii="Verdana" w:hAnsi="Verdana"/>
          <w:color w:val="000000"/>
          <w:sz w:val="18"/>
          <w:szCs w:val="18"/>
        </w:rPr>
        <w:t>, de imponer</w:t>
      </w:r>
      <w:r>
        <w:rPr>
          <w:rFonts w:ascii="Verdana" w:hAnsi="Verdana"/>
          <w:color w:val="000000"/>
          <w:sz w:val="18"/>
          <w:szCs w:val="18"/>
        </w:rPr>
        <w:t xml:space="preserve"> nombres, sino que lo es sólo el verdadero obrero de nombres, y este es, al parecer, </w:t>
      </w:r>
      <w:r w:rsidRPr="009B26A2">
        <w:rPr>
          <w:rFonts w:ascii="Verdana" w:hAnsi="Verdana"/>
          <w:color w:val="000000"/>
          <w:sz w:val="18"/>
          <w:szCs w:val="18"/>
        </w:rPr>
        <w:t xml:space="preserve">el legislador”: </w:t>
      </w:r>
      <w:r w:rsidRPr="009B26A2">
        <w:rPr>
          <w:rFonts w:ascii="Verdana" w:hAnsi="Verdana"/>
          <w:smallCaps/>
          <w:color w:val="000000"/>
          <w:sz w:val="18"/>
          <w:szCs w:val="18"/>
        </w:rPr>
        <w:t>PLATÓN</w:t>
      </w:r>
      <w:r w:rsidRPr="009B26A2">
        <w:rPr>
          <w:rFonts w:ascii="Verdana" w:hAnsi="Verdana"/>
          <w:color w:val="000000"/>
          <w:sz w:val="18"/>
          <w:szCs w:val="18"/>
        </w:rPr>
        <w:t xml:space="preserve">: </w:t>
      </w:r>
      <w:proofErr w:type="spellStart"/>
      <w:r w:rsidRPr="009B26A2">
        <w:rPr>
          <w:rFonts w:ascii="Verdana" w:hAnsi="Verdana"/>
          <w:i/>
          <w:color w:val="000000"/>
          <w:sz w:val="18"/>
          <w:szCs w:val="18"/>
        </w:rPr>
        <w:t>Cr</w:t>
      </w:r>
      <w:r>
        <w:rPr>
          <w:rFonts w:ascii="Verdana" w:hAnsi="Verdana"/>
          <w:i/>
          <w:color w:val="000000"/>
          <w:sz w:val="18"/>
          <w:szCs w:val="18"/>
        </w:rPr>
        <w:t>á</w:t>
      </w:r>
      <w:r w:rsidRPr="009B26A2">
        <w:rPr>
          <w:rFonts w:ascii="Verdana" w:hAnsi="Verdana"/>
          <w:i/>
          <w:color w:val="000000"/>
          <w:sz w:val="18"/>
          <w:szCs w:val="18"/>
        </w:rPr>
        <w:t>tilo</w:t>
      </w:r>
      <w:proofErr w:type="spellEnd"/>
      <w:r w:rsidRPr="009B26A2">
        <w:rPr>
          <w:rFonts w:ascii="Verdana" w:hAnsi="Verdana"/>
          <w:i/>
          <w:color w:val="000000"/>
          <w:sz w:val="18"/>
          <w:szCs w:val="18"/>
        </w:rPr>
        <w:t xml:space="preserve"> o de la exactitud de los nombres</w:t>
      </w:r>
      <w:r w:rsidRPr="009B26A2">
        <w:rPr>
          <w:rFonts w:ascii="Verdana" w:hAnsi="Verdana"/>
          <w:color w:val="000000"/>
          <w:sz w:val="18"/>
          <w:szCs w:val="18"/>
        </w:rPr>
        <w:t xml:space="preserve">, Edición electrónica de la Escuela de Filosofía de la Universidad ARCIS. Disponible en </w:t>
      </w:r>
      <w:hyperlink r:id="rId4" w:history="1">
        <w:r w:rsidRPr="00C331A9">
          <w:rPr>
            <w:rStyle w:val="Hipervnculo"/>
            <w:rFonts w:ascii="Verdana" w:hAnsi="Verdana"/>
            <w:sz w:val="18"/>
            <w:szCs w:val="18"/>
            <w:u w:val="none"/>
          </w:rPr>
          <w:t>https://www.philosophia.cl/biblioteca/platon/Cratilo.pdf</w:t>
        </w:r>
      </w:hyperlink>
      <w:r w:rsidRPr="00C331A9">
        <w:rPr>
          <w:rFonts w:ascii="Verdana" w:hAnsi="Verdana"/>
          <w:color w:val="000000"/>
          <w:sz w:val="18"/>
          <w:szCs w:val="18"/>
        </w:rPr>
        <w:t xml:space="preserve"> </w:t>
      </w:r>
    </w:p>
  </w:footnote>
  <w:footnote w:id="35">
    <w:p w14:paraId="573F5BFB" w14:textId="77777777" w:rsidR="00096B19" w:rsidRPr="00D72A82" w:rsidRDefault="00096B19" w:rsidP="00FF2475">
      <w:pPr>
        <w:pStyle w:val="Textonotapie"/>
        <w:ind w:firstLine="0"/>
        <w:rPr>
          <w:rFonts w:ascii="Verdana" w:hAnsi="Verdana"/>
          <w:sz w:val="18"/>
          <w:szCs w:val="18"/>
        </w:rPr>
      </w:pPr>
      <w:r w:rsidRPr="00D72A82">
        <w:rPr>
          <w:rStyle w:val="Refdenotaalpie"/>
          <w:rFonts w:ascii="Verdana" w:hAnsi="Verdana"/>
          <w:sz w:val="18"/>
          <w:szCs w:val="18"/>
        </w:rPr>
        <w:footnoteRef/>
      </w:r>
      <w:r w:rsidRPr="00D72A82">
        <w:rPr>
          <w:rFonts w:ascii="Verdana" w:hAnsi="Verdana"/>
          <w:sz w:val="18"/>
          <w:szCs w:val="18"/>
        </w:rPr>
        <w:t xml:space="preserve"> </w:t>
      </w:r>
      <w:r w:rsidRPr="00D72A82">
        <w:rPr>
          <w:rFonts w:ascii="Verdana" w:hAnsi="Verdana"/>
          <w:smallCaps/>
          <w:sz w:val="18"/>
          <w:szCs w:val="18"/>
        </w:rPr>
        <w:t>HERNÁNDEZ MARÍN</w:t>
      </w:r>
      <w:r>
        <w:rPr>
          <w:rFonts w:ascii="Verdana" w:hAnsi="Verdana"/>
          <w:smallCaps/>
          <w:sz w:val="18"/>
          <w:szCs w:val="18"/>
        </w:rPr>
        <w:t xml:space="preserve">, R. </w:t>
      </w:r>
      <w:r w:rsidRPr="00D72A82">
        <w:rPr>
          <w:rFonts w:ascii="Verdana" w:hAnsi="Verdana"/>
          <w:i/>
          <w:sz w:val="18"/>
          <w:szCs w:val="18"/>
        </w:rPr>
        <w:t>Introducción a la teoría de la norma jurídica</w:t>
      </w:r>
      <w:r>
        <w:rPr>
          <w:rFonts w:ascii="Verdana" w:hAnsi="Verdana"/>
          <w:sz w:val="18"/>
          <w:szCs w:val="18"/>
        </w:rPr>
        <w:t xml:space="preserve">, Marcial Pons. Ediciones Jurídicas y Sociales, S.A., Madrid, 1998. </w:t>
      </w:r>
    </w:p>
  </w:footnote>
  <w:footnote w:id="36">
    <w:p w14:paraId="1D431FBC" w14:textId="099B7BFA" w:rsidR="00096B19" w:rsidRDefault="00096B19" w:rsidP="00C331A9">
      <w:pPr>
        <w:ind w:firstLine="0"/>
        <w:rPr>
          <w:rFonts w:ascii="Verdana" w:hAnsi="Verdana"/>
          <w:sz w:val="18"/>
          <w:szCs w:val="18"/>
        </w:rPr>
      </w:pPr>
      <w:r w:rsidRPr="00922BF0">
        <w:rPr>
          <w:rStyle w:val="Refdenotaalpie"/>
          <w:rFonts w:ascii="Verdana" w:hAnsi="Verdana"/>
          <w:sz w:val="18"/>
          <w:szCs w:val="18"/>
        </w:rPr>
        <w:footnoteRef/>
      </w:r>
      <w:r w:rsidRPr="00922BF0">
        <w:rPr>
          <w:rFonts w:ascii="Verdana" w:hAnsi="Verdana"/>
          <w:sz w:val="18"/>
          <w:szCs w:val="18"/>
        </w:rPr>
        <w:t xml:space="preserve"> </w:t>
      </w:r>
      <w:r>
        <w:rPr>
          <w:rFonts w:ascii="Verdana" w:hAnsi="Verdana"/>
          <w:sz w:val="18"/>
          <w:szCs w:val="18"/>
        </w:rPr>
        <w:t xml:space="preserve">En torno a este aspecto cabe destacar que teniendo en cuenta que nos encontramos en una ola de transformación tecnológica muy grande se está llevando a cabo el “Procesamiento de Lenguaje Natural”. </w:t>
      </w:r>
    </w:p>
    <w:p w14:paraId="2CBCE411" w14:textId="30D38398" w:rsidR="00096B19" w:rsidRDefault="00096B19" w:rsidP="00C331A9">
      <w:pPr>
        <w:ind w:firstLine="0"/>
        <w:rPr>
          <w:rFonts w:ascii="Verdana" w:hAnsi="Verdana"/>
          <w:sz w:val="18"/>
          <w:szCs w:val="18"/>
        </w:rPr>
      </w:pPr>
      <w:r>
        <w:rPr>
          <w:rFonts w:ascii="Verdana" w:hAnsi="Verdana"/>
          <w:sz w:val="18"/>
          <w:szCs w:val="18"/>
        </w:rPr>
        <w:t xml:space="preserve">Por lo tanto, </w:t>
      </w:r>
      <w:r w:rsidRPr="00931E10">
        <w:rPr>
          <w:rFonts w:ascii="Verdana" w:hAnsi="Verdana" w:cs="Times New Roman"/>
          <w:sz w:val="18"/>
          <w:szCs w:val="18"/>
        </w:rPr>
        <w:t xml:space="preserve">desvirtuando lo señalado por el profesor en </w:t>
      </w:r>
      <w:r>
        <w:rPr>
          <w:rFonts w:ascii="Verdana" w:hAnsi="Verdana" w:cs="Times New Roman"/>
          <w:sz w:val="18"/>
          <w:szCs w:val="18"/>
        </w:rPr>
        <w:t>esta materia,</w:t>
      </w:r>
      <w:r w:rsidRPr="00931E10">
        <w:rPr>
          <w:rFonts w:ascii="Verdana" w:hAnsi="Verdana" w:cs="Times New Roman"/>
          <w:sz w:val="18"/>
          <w:szCs w:val="18"/>
        </w:rPr>
        <w:t xml:space="preserve"> </w:t>
      </w:r>
      <w:proofErr w:type="spellStart"/>
      <w:r w:rsidRPr="00931E10">
        <w:rPr>
          <w:rFonts w:ascii="Verdana" w:hAnsi="Verdana" w:cs="Times New Roman"/>
          <w:sz w:val="18"/>
          <w:szCs w:val="18"/>
        </w:rPr>
        <w:t>Brett</w:t>
      </w:r>
      <w:proofErr w:type="spellEnd"/>
      <w:r w:rsidRPr="00931E10">
        <w:rPr>
          <w:rFonts w:ascii="Verdana" w:hAnsi="Verdana" w:cs="Times New Roman"/>
          <w:sz w:val="18"/>
          <w:szCs w:val="18"/>
        </w:rPr>
        <w:t xml:space="preserve"> Bell</w:t>
      </w:r>
      <w:r>
        <w:rPr>
          <w:rFonts w:ascii="Verdana" w:hAnsi="Verdana" w:cs="Times New Roman"/>
          <w:sz w:val="18"/>
          <w:szCs w:val="18"/>
        </w:rPr>
        <w:t>,</w:t>
      </w:r>
      <w:r w:rsidRPr="00931E10">
        <w:rPr>
          <w:rFonts w:ascii="Verdana" w:hAnsi="Verdana" w:cs="Times New Roman"/>
          <w:sz w:val="18"/>
          <w:szCs w:val="18"/>
        </w:rPr>
        <w:t xml:space="preserve"> en cuanto a que </w:t>
      </w:r>
      <w:r w:rsidRPr="00931E10">
        <w:rPr>
          <w:rFonts w:ascii="Verdana" w:hAnsi="Verdana" w:cs="Arial"/>
          <w:sz w:val="18"/>
          <w:szCs w:val="18"/>
          <w:shd w:val="clear" w:color="auto" w:fill="FFFFFF"/>
        </w:rPr>
        <w:t>"</w:t>
      </w:r>
      <w:proofErr w:type="gramStart"/>
      <w:r w:rsidRPr="00931E10">
        <w:rPr>
          <w:rFonts w:ascii="Verdana" w:hAnsi="Verdana" w:cs="Arial"/>
          <w:sz w:val="18"/>
          <w:szCs w:val="18"/>
          <w:shd w:val="clear" w:color="auto" w:fill="FFFFFF"/>
        </w:rPr>
        <w:t>El  lenguaje</w:t>
      </w:r>
      <w:proofErr w:type="gramEnd"/>
      <w:r w:rsidRPr="00931E10">
        <w:rPr>
          <w:rFonts w:ascii="Verdana" w:hAnsi="Verdana" w:cs="Arial"/>
          <w:sz w:val="18"/>
          <w:szCs w:val="18"/>
          <w:shd w:val="clear" w:color="auto" w:fill="FFFFFF"/>
        </w:rPr>
        <w:t xml:space="preserve">  es  más  complejo  que  cualquier  sistema  de comunicación humana que haya existido en la historia. Y sin embargo, los humanos nos comunicamos fluidamente </w:t>
      </w:r>
      <w:proofErr w:type="gramStart"/>
      <w:r w:rsidRPr="00931E10">
        <w:rPr>
          <w:rFonts w:ascii="Verdana" w:hAnsi="Verdana" w:cs="Arial"/>
          <w:sz w:val="18"/>
          <w:szCs w:val="18"/>
          <w:shd w:val="clear" w:color="auto" w:fill="FFFFFF"/>
        </w:rPr>
        <w:t>en  él</w:t>
      </w:r>
      <w:proofErr w:type="gramEnd"/>
      <w:r w:rsidRPr="00931E10">
        <w:rPr>
          <w:rFonts w:ascii="Verdana" w:hAnsi="Verdana" w:cs="Arial"/>
          <w:sz w:val="18"/>
          <w:szCs w:val="18"/>
          <w:shd w:val="clear" w:color="auto" w:fill="FFFFFF"/>
        </w:rPr>
        <w:t xml:space="preserve">.  </w:t>
      </w:r>
      <w:proofErr w:type="gramStart"/>
      <w:r w:rsidRPr="00931E10">
        <w:rPr>
          <w:rFonts w:ascii="Verdana" w:hAnsi="Verdana" w:cs="Arial"/>
          <w:sz w:val="18"/>
          <w:szCs w:val="18"/>
          <w:shd w:val="clear" w:color="auto" w:fill="FFFFFF"/>
        </w:rPr>
        <w:t>Estamos,  en</w:t>
      </w:r>
      <w:proofErr w:type="gramEnd"/>
      <w:r w:rsidRPr="00931E10">
        <w:rPr>
          <w:rFonts w:ascii="Verdana" w:hAnsi="Verdana" w:cs="Arial"/>
          <w:sz w:val="18"/>
          <w:szCs w:val="18"/>
          <w:shd w:val="clear" w:color="auto" w:fill="FFFFFF"/>
        </w:rPr>
        <w:t xml:space="preserve">  mi  opinión,  a  años  luz  de poder siquiera hacer que un robot pase el Test de Turing. No tienen </w:t>
      </w:r>
      <w:proofErr w:type="gramStart"/>
      <w:r w:rsidRPr="00931E10">
        <w:rPr>
          <w:rFonts w:ascii="Verdana" w:hAnsi="Verdana" w:cs="Arial"/>
          <w:sz w:val="18"/>
          <w:szCs w:val="18"/>
          <w:shd w:val="clear" w:color="auto" w:fill="FFFFFF"/>
        </w:rPr>
        <w:t>el  conocimiento</w:t>
      </w:r>
      <w:proofErr w:type="gramEnd"/>
      <w:r w:rsidRPr="00931E10">
        <w:rPr>
          <w:rFonts w:ascii="Verdana" w:hAnsi="Verdana" w:cs="Arial"/>
          <w:sz w:val="18"/>
          <w:szCs w:val="18"/>
          <w:shd w:val="clear" w:color="auto" w:fill="FFFFFF"/>
        </w:rPr>
        <w:t xml:space="preserve"> necesario para la comunicación natural</w:t>
      </w:r>
      <w:r>
        <w:rPr>
          <w:rFonts w:ascii="Verdana" w:hAnsi="Verdana" w:cs="Arial"/>
          <w:sz w:val="18"/>
          <w:szCs w:val="18"/>
          <w:shd w:val="clear" w:color="auto" w:fill="FFFFFF"/>
        </w:rPr>
        <w:t xml:space="preserve">”; se creó </w:t>
      </w:r>
      <w:r>
        <w:rPr>
          <w:rFonts w:ascii="Verdana" w:hAnsi="Verdana"/>
          <w:sz w:val="18"/>
          <w:szCs w:val="18"/>
        </w:rPr>
        <w:t xml:space="preserve">en 2020, GPT-3, que es un modelo generador de texto, o modelo de lenguaje, capaz de generar párrafos y párrafos de texto con contenido creíble, realista, muy realista, respetando la gramática, la coherencia párrafo tras párrafo y pudiendo redactar, por ejemplo, artículos artificiales sobre cualquier tema que le demos como input en cuestión de segundos. (para una mayor profundización sobre este tema, consultar el </w:t>
      </w:r>
      <w:r w:rsidRPr="00C77CA5">
        <w:rPr>
          <w:rFonts w:ascii="Verdana" w:hAnsi="Verdana"/>
          <w:sz w:val="18"/>
          <w:szCs w:val="18"/>
        </w:rPr>
        <w:t xml:space="preserve">canal de </w:t>
      </w:r>
      <w:proofErr w:type="spellStart"/>
      <w:r w:rsidRPr="00C77CA5">
        <w:rPr>
          <w:rFonts w:ascii="Verdana" w:hAnsi="Verdana"/>
          <w:sz w:val="18"/>
          <w:szCs w:val="18"/>
        </w:rPr>
        <w:t>Youtube</w:t>
      </w:r>
      <w:proofErr w:type="spellEnd"/>
      <w:r w:rsidRPr="00C77CA5">
        <w:rPr>
          <w:rFonts w:ascii="Verdana" w:hAnsi="Verdana"/>
          <w:sz w:val="18"/>
          <w:szCs w:val="18"/>
        </w:rPr>
        <w:t xml:space="preserve"> </w:t>
      </w:r>
      <w:hyperlink r:id="rId5" w:history="1">
        <w:r w:rsidRPr="00C331A9">
          <w:rPr>
            <w:rStyle w:val="Hipervnculo"/>
            <w:rFonts w:ascii="Verdana" w:hAnsi="Verdana"/>
            <w:sz w:val="18"/>
            <w:szCs w:val="18"/>
            <w:u w:val="none"/>
          </w:rPr>
          <w:t>https://www.youtube.com/results?search_query=dot+csv</w:t>
        </w:r>
      </w:hyperlink>
      <w:r w:rsidRPr="00C331A9">
        <w:rPr>
          <w:rFonts w:ascii="Verdana" w:hAnsi="Verdana"/>
          <w:sz w:val="18"/>
          <w:szCs w:val="18"/>
        </w:rPr>
        <w:t xml:space="preserve">). </w:t>
      </w:r>
    </w:p>
    <w:p w14:paraId="42DF887E" w14:textId="2629CD7C" w:rsidR="00096B19" w:rsidRDefault="00096B19" w:rsidP="00C331A9">
      <w:pPr>
        <w:ind w:firstLine="0"/>
        <w:rPr>
          <w:rFonts w:ascii="Verdana" w:hAnsi="Verdana" w:cs="Arial"/>
          <w:sz w:val="18"/>
          <w:szCs w:val="18"/>
          <w:shd w:val="clear" w:color="auto" w:fill="FFFFFF"/>
        </w:rPr>
      </w:pPr>
      <w:r w:rsidRPr="00C331A9">
        <w:rPr>
          <w:rFonts w:ascii="Verdana" w:hAnsi="Verdana"/>
          <w:sz w:val="18"/>
          <w:szCs w:val="18"/>
        </w:rPr>
        <w:t>Por consiguiente, como la ola de</w:t>
      </w:r>
      <w:r>
        <w:rPr>
          <w:rFonts w:ascii="Verdana" w:hAnsi="Verdana"/>
          <w:sz w:val="18"/>
          <w:szCs w:val="18"/>
        </w:rPr>
        <w:t xml:space="preserve"> transformación tecnológica aumentará cada día más, se puede </w:t>
      </w:r>
      <w:r w:rsidRPr="00931E10">
        <w:rPr>
          <w:rFonts w:ascii="Verdana" w:hAnsi="Verdana"/>
          <w:sz w:val="18"/>
          <w:szCs w:val="18"/>
        </w:rPr>
        <w:t xml:space="preserve">predecir </w:t>
      </w:r>
      <w:r w:rsidRPr="00931E10">
        <w:rPr>
          <w:rFonts w:ascii="Verdana" w:hAnsi="Verdana" w:cs="Arial"/>
          <w:sz w:val="18"/>
          <w:szCs w:val="18"/>
          <w:shd w:val="clear" w:color="auto" w:fill="FFFFFF"/>
        </w:rPr>
        <w:t>que el derecho en un corto intervalo temporal podría sumarse a esta gran revolución.</w:t>
      </w:r>
    </w:p>
    <w:p w14:paraId="29F88AFF" w14:textId="626F5731" w:rsidR="00096B19" w:rsidRPr="00BD02C2" w:rsidRDefault="00096B19" w:rsidP="00C331A9">
      <w:pPr>
        <w:ind w:firstLine="0"/>
        <w:rPr>
          <w:rFonts w:ascii="Verdana" w:hAnsi="Verdana" w:cs="Times New Roman"/>
          <w:sz w:val="18"/>
          <w:szCs w:val="18"/>
        </w:rPr>
      </w:pPr>
      <w:r w:rsidRPr="00C331A9">
        <w:rPr>
          <w:rFonts w:ascii="Verdana" w:hAnsi="Verdana" w:cs="Times New Roman"/>
          <w:sz w:val="18"/>
          <w:szCs w:val="18"/>
        </w:rPr>
        <w:t>Y en ese aspecto ca</w:t>
      </w:r>
      <w:r>
        <w:rPr>
          <w:rFonts w:ascii="Verdana" w:hAnsi="Verdana" w:cs="Times New Roman"/>
          <w:sz w:val="18"/>
          <w:szCs w:val="18"/>
        </w:rPr>
        <w:t xml:space="preserve">be destacar la “Transferencia de Aprendizaje (Transfer </w:t>
      </w:r>
      <w:proofErr w:type="spellStart"/>
      <w:r>
        <w:rPr>
          <w:rFonts w:ascii="Verdana" w:hAnsi="Verdana" w:cs="Times New Roman"/>
          <w:sz w:val="18"/>
          <w:szCs w:val="18"/>
        </w:rPr>
        <w:t>Learning</w:t>
      </w:r>
      <w:proofErr w:type="spellEnd"/>
      <w:r>
        <w:rPr>
          <w:rFonts w:ascii="Verdana" w:hAnsi="Verdana" w:cs="Times New Roman"/>
          <w:sz w:val="18"/>
          <w:szCs w:val="18"/>
        </w:rPr>
        <w:t xml:space="preserve">)” donde a partir de determinados datos se lleva a cabo un pre-entrenamiento, o entrenamiento general; es decir, de un sistema pre-entrenado, se logran unos datos que conducen a un sistema entrenado para una tarea concreta. </w:t>
      </w:r>
    </w:p>
  </w:footnote>
  <w:footnote w:id="37">
    <w:p w14:paraId="2525AF6C" w14:textId="77777777" w:rsidR="00096B19" w:rsidRPr="004F0A39" w:rsidRDefault="00096B19" w:rsidP="00FF2475">
      <w:pPr>
        <w:pStyle w:val="Textonotapie"/>
        <w:ind w:firstLine="0"/>
        <w:rPr>
          <w:rFonts w:ascii="Verdana" w:hAnsi="Verdana"/>
          <w:sz w:val="18"/>
          <w:szCs w:val="18"/>
        </w:rPr>
      </w:pPr>
      <w:r w:rsidRPr="004F0A39">
        <w:rPr>
          <w:rStyle w:val="Refdenotaalpie"/>
          <w:rFonts w:ascii="Verdana" w:hAnsi="Verdana"/>
          <w:sz w:val="18"/>
          <w:szCs w:val="18"/>
        </w:rPr>
        <w:footnoteRef/>
      </w:r>
      <w:r>
        <w:rPr>
          <w:rFonts w:ascii="Verdana" w:hAnsi="Verdana"/>
          <w:sz w:val="18"/>
          <w:szCs w:val="18"/>
        </w:rPr>
        <w:t xml:space="preserve"> </w:t>
      </w:r>
      <w:r w:rsidRPr="004F0A39">
        <w:rPr>
          <w:rFonts w:ascii="Verdana" w:hAnsi="Verdana"/>
          <w:smallCaps/>
          <w:sz w:val="18"/>
          <w:szCs w:val="18"/>
        </w:rPr>
        <w:t>NINO</w:t>
      </w:r>
      <w:r>
        <w:rPr>
          <w:rFonts w:ascii="Verdana" w:hAnsi="Verdana"/>
          <w:sz w:val="18"/>
          <w:szCs w:val="18"/>
        </w:rPr>
        <w:t xml:space="preserve">, C.S. </w:t>
      </w:r>
      <w:r w:rsidRPr="004F0A39">
        <w:rPr>
          <w:rFonts w:ascii="Verdana" w:hAnsi="Verdana"/>
          <w:i/>
          <w:sz w:val="18"/>
          <w:szCs w:val="18"/>
        </w:rPr>
        <w:t>Introducción al análisis del derecho</w:t>
      </w:r>
      <w:r>
        <w:rPr>
          <w:rFonts w:ascii="Verdana" w:hAnsi="Verdana"/>
          <w:sz w:val="18"/>
          <w:szCs w:val="18"/>
        </w:rPr>
        <w:t>, Editorial Ariel, Barcelona, 1983.</w:t>
      </w:r>
    </w:p>
  </w:footnote>
  <w:footnote w:id="38">
    <w:p w14:paraId="31C799AD" w14:textId="77777777" w:rsidR="00096B19" w:rsidRPr="00854F18" w:rsidRDefault="00096B19" w:rsidP="00FF2475">
      <w:pPr>
        <w:pStyle w:val="Textonotapie"/>
        <w:ind w:firstLine="0"/>
        <w:rPr>
          <w:rFonts w:ascii="Verdana" w:hAnsi="Verdana"/>
          <w:sz w:val="18"/>
          <w:szCs w:val="18"/>
        </w:rPr>
      </w:pPr>
      <w:r w:rsidRPr="00854F18">
        <w:rPr>
          <w:rStyle w:val="Refdenotaalpie"/>
          <w:rFonts w:ascii="Verdana" w:hAnsi="Verdana"/>
          <w:sz w:val="18"/>
          <w:szCs w:val="18"/>
        </w:rPr>
        <w:footnoteRef/>
      </w:r>
      <w:r w:rsidRPr="00854F18">
        <w:rPr>
          <w:rFonts w:ascii="Verdana" w:hAnsi="Verdana"/>
          <w:sz w:val="18"/>
          <w:szCs w:val="18"/>
        </w:rPr>
        <w:t xml:space="preserve"> </w:t>
      </w:r>
      <w:r>
        <w:rPr>
          <w:rFonts w:ascii="Verdana" w:hAnsi="Verdana"/>
          <w:sz w:val="18"/>
          <w:szCs w:val="18"/>
        </w:rPr>
        <w:t xml:space="preserve">Robles define a estas personas como las “teóricas o científicas que estudian e investigan el Derecho”: </w:t>
      </w:r>
      <w:r w:rsidRPr="00CB3595">
        <w:rPr>
          <w:rFonts w:ascii="Verdana" w:hAnsi="Verdana"/>
          <w:smallCaps/>
          <w:sz w:val="18"/>
          <w:szCs w:val="18"/>
        </w:rPr>
        <w:t>ROBLES</w:t>
      </w:r>
      <w:r>
        <w:rPr>
          <w:rFonts w:ascii="Verdana" w:hAnsi="Verdana"/>
          <w:sz w:val="18"/>
          <w:szCs w:val="18"/>
        </w:rPr>
        <w:t xml:space="preserve">, G. “La filosofía del Derecho de Arthur </w:t>
      </w:r>
      <w:proofErr w:type="spellStart"/>
      <w:r>
        <w:rPr>
          <w:rFonts w:ascii="Verdana" w:hAnsi="Verdana"/>
          <w:sz w:val="18"/>
          <w:szCs w:val="18"/>
        </w:rPr>
        <w:t>Kaufmann</w:t>
      </w:r>
      <w:proofErr w:type="spellEnd"/>
      <w:r>
        <w:rPr>
          <w:rFonts w:ascii="Verdana" w:hAnsi="Verdana"/>
          <w:sz w:val="18"/>
          <w:szCs w:val="18"/>
        </w:rPr>
        <w:t xml:space="preserve">”, </w:t>
      </w:r>
      <w:r w:rsidRPr="00CB3595">
        <w:rPr>
          <w:rFonts w:ascii="Verdana" w:hAnsi="Verdana"/>
          <w:i/>
          <w:sz w:val="18"/>
          <w:szCs w:val="18"/>
        </w:rPr>
        <w:t>Persona y Derecho</w:t>
      </w:r>
      <w:r>
        <w:rPr>
          <w:rFonts w:ascii="Verdana" w:hAnsi="Verdana"/>
          <w:sz w:val="18"/>
          <w:szCs w:val="18"/>
        </w:rPr>
        <w:t>, 47, 2002, 151-185.</w:t>
      </w:r>
    </w:p>
  </w:footnote>
  <w:footnote w:id="39">
    <w:p w14:paraId="515F5AB6" w14:textId="77777777" w:rsidR="00096B19" w:rsidRPr="0051625C" w:rsidRDefault="00096B19" w:rsidP="00FF2475">
      <w:pPr>
        <w:pStyle w:val="Textonotapie"/>
        <w:ind w:firstLine="0"/>
        <w:rPr>
          <w:rFonts w:ascii="Verdana" w:hAnsi="Verdana"/>
          <w:sz w:val="18"/>
          <w:szCs w:val="18"/>
        </w:rPr>
      </w:pPr>
      <w:r w:rsidRPr="0051625C">
        <w:rPr>
          <w:rStyle w:val="Refdenotaalpie"/>
          <w:rFonts w:ascii="Verdana" w:hAnsi="Verdana"/>
          <w:sz w:val="18"/>
          <w:szCs w:val="18"/>
        </w:rPr>
        <w:footnoteRef/>
      </w:r>
      <w:r w:rsidRPr="0051625C">
        <w:rPr>
          <w:rFonts w:ascii="Verdana" w:hAnsi="Verdana"/>
          <w:sz w:val="18"/>
          <w:szCs w:val="18"/>
        </w:rPr>
        <w:t xml:space="preserve"> </w:t>
      </w:r>
      <w:r w:rsidRPr="00A51FE8">
        <w:rPr>
          <w:rFonts w:ascii="Verdana" w:hAnsi="Verdana"/>
          <w:smallCaps/>
          <w:sz w:val="18"/>
          <w:szCs w:val="18"/>
        </w:rPr>
        <w:t>HABERMAS</w:t>
      </w:r>
      <w:r>
        <w:rPr>
          <w:rFonts w:ascii="Verdana" w:hAnsi="Verdana"/>
          <w:sz w:val="18"/>
          <w:szCs w:val="18"/>
        </w:rPr>
        <w:t xml:space="preserve">, J. </w:t>
      </w:r>
      <w:proofErr w:type="spellStart"/>
      <w:r w:rsidRPr="00A51FE8">
        <w:rPr>
          <w:rFonts w:ascii="Verdana" w:hAnsi="Verdana"/>
          <w:i/>
          <w:sz w:val="18"/>
          <w:szCs w:val="18"/>
        </w:rPr>
        <w:t>Facticidad</w:t>
      </w:r>
      <w:proofErr w:type="spellEnd"/>
      <w:r w:rsidRPr="00A51FE8">
        <w:rPr>
          <w:rFonts w:ascii="Verdana" w:hAnsi="Verdana"/>
          <w:i/>
          <w:sz w:val="18"/>
          <w:szCs w:val="18"/>
        </w:rPr>
        <w:t xml:space="preserve"> y validez</w:t>
      </w:r>
      <w:r>
        <w:rPr>
          <w:rFonts w:ascii="Verdana" w:hAnsi="Verdana"/>
          <w:sz w:val="18"/>
          <w:szCs w:val="18"/>
        </w:rPr>
        <w:t xml:space="preserve">. </w:t>
      </w:r>
      <w:r w:rsidRPr="00A81CA3">
        <w:rPr>
          <w:rFonts w:ascii="Verdana" w:hAnsi="Verdana"/>
          <w:i/>
          <w:sz w:val="18"/>
          <w:szCs w:val="18"/>
        </w:rPr>
        <w:t xml:space="preserve">Sobre el derecho y el Estado democrático de derecho en términos de teoría del discurso, </w:t>
      </w:r>
      <w:r>
        <w:rPr>
          <w:rFonts w:ascii="Verdana" w:hAnsi="Verdana"/>
          <w:sz w:val="18"/>
          <w:szCs w:val="18"/>
        </w:rPr>
        <w:t xml:space="preserve">Editorial </w:t>
      </w:r>
      <w:proofErr w:type="spellStart"/>
      <w:r>
        <w:rPr>
          <w:rFonts w:ascii="Verdana" w:hAnsi="Verdana"/>
          <w:sz w:val="18"/>
          <w:szCs w:val="18"/>
        </w:rPr>
        <w:t>Trotta</w:t>
      </w:r>
      <w:proofErr w:type="spellEnd"/>
      <w:r>
        <w:rPr>
          <w:rFonts w:ascii="Verdana" w:hAnsi="Verdana"/>
          <w:sz w:val="18"/>
          <w:szCs w:val="18"/>
        </w:rPr>
        <w:t xml:space="preserve">, Madrid, 1998. </w:t>
      </w:r>
    </w:p>
  </w:footnote>
  <w:footnote w:id="40">
    <w:p w14:paraId="5227E24A" w14:textId="77777777" w:rsidR="00096B19" w:rsidRPr="00826C60" w:rsidRDefault="00096B19" w:rsidP="00FF2475">
      <w:pPr>
        <w:pStyle w:val="Textonotapie"/>
        <w:ind w:firstLine="0"/>
        <w:rPr>
          <w:rFonts w:ascii="Verdana" w:hAnsi="Verdana"/>
          <w:smallCaps/>
          <w:sz w:val="18"/>
          <w:szCs w:val="18"/>
        </w:rPr>
      </w:pPr>
      <w:r w:rsidRPr="00826C60">
        <w:rPr>
          <w:rStyle w:val="Refdenotaalpie"/>
          <w:rFonts w:ascii="Verdana" w:hAnsi="Verdana"/>
          <w:sz w:val="18"/>
          <w:szCs w:val="18"/>
        </w:rPr>
        <w:footnoteRef/>
      </w:r>
      <w:r w:rsidRPr="00826C60">
        <w:rPr>
          <w:rFonts w:ascii="Verdana" w:hAnsi="Verdana"/>
          <w:sz w:val="18"/>
          <w:szCs w:val="18"/>
          <w:vertAlign w:val="superscript"/>
        </w:rPr>
        <w:t xml:space="preserve"> </w:t>
      </w:r>
      <w:r w:rsidRPr="00826C60">
        <w:rPr>
          <w:rFonts w:ascii="Verdana" w:hAnsi="Verdana"/>
          <w:smallCaps/>
          <w:sz w:val="18"/>
          <w:szCs w:val="18"/>
        </w:rPr>
        <w:t xml:space="preserve">FERRAJOLI, L. </w:t>
      </w:r>
      <w:r w:rsidRPr="00826C60">
        <w:rPr>
          <w:rFonts w:ascii="Verdana" w:hAnsi="Verdana"/>
          <w:i/>
          <w:smallCaps/>
          <w:sz w:val="18"/>
          <w:szCs w:val="18"/>
        </w:rPr>
        <w:t>L</w:t>
      </w:r>
      <w:r w:rsidRPr="00826C60">
        <w:rPr>
          <w:rFonts w:ascii="Verdana" w:hAnsi="Verdana"/>
          <w:i/>
          <w:sz w:val="18"/>
          <w:szCs w:val="18"/>
        </w:rPr>
        <w:t>a democracia a través de los derechos</w:t>
      </w:r>
      <w:r w:rsidRPr="00826C60">
        <w:rPr>
          <w:rFonts w:ascii="Verdana" w:hAnsi="Verdana"/>
          <w:sz w:val="18"/>
          <w:szCs w:val="18"/>
        </w:rPr>
        <w:t>.</w:t>
      </w:r>
      <w:r w:rsidRPr="00826C60">
        <w:rPr>
          <w:rFonts w:ascii="Verdana" w:hAnsi="Verdana"/>
          <w:smallCaps/>
          <w:sz w:val="18"/>
          <w:szCs w:val="18"/>
        </w:rPr>
        <w:t xml:space="preserve"> </w:t>
      </w:r>
      <w:r w:rsidRPr="00826C60">
        <w:rPr>
          <w:rFonts w:ascii="Verdana" w:eastAsia="Arial" w:hAnsi="Verdana" w:cs="Arial"/>
          <w:i/>
          <w:sz w:val="18"/>
          <w:szCs w:val="18"/>
        </w:rPr>
        <w:t xml:space="preserve">El constitucionalismo garantista como modelo teórico y como proyecto político, </w:t>
      </w:r>
      <w:r w:rsidRPr="00826C60">
        <w:rPr>
          <w:rFonts w:ascii="Verdana" w:eastAsia="Arial" w:hAnsi="Verdana" w:cs="Arial"/>
          <w:sz w:val="18"/>
          <w:szCs w:val="18"/>
        </w:rPr>
        <w:t xml:space="preserve">Editorial </w:t>
      </w:r>
      <w:proofErr w:type="spellStart"/>
      <w:r w:rsidRPr="00826C60">
        <w:rPr>
          <w:rFonts w:ascii="Verdana" w:eastAsia="Arial" w:hAnsi="Verdana" w:cs="Arial"/>
          <w:sz w:val="18"/>
          <w:szCs w:val="18"/>
        </w:rPr>
        <w:t>Trotta</w:t>
      </w:r>
      <w:proofErr w:type="spellEnd"/>
      <w:r w:rsidRPr="00826C60">
        <w:rPr>
          <w:rFonts w:ascii="Verdana" w:eastAsia="Arial" w:hAnsi="Verdana" w:cs="Arial"/>
          <w:sz w:val="18"/>
          <w:szCs w:val="18"/>
        </w:rPr>
        <w:t>, Madrid, 2014.</w:t>
      </w:r>
    </w:p>
  </w:footnote>
  <w:footnote w:id="41">
    <w:p w14:paraId="5F21197B" w14:textId="57DD68FA" w:rsidR="00096B19" w:rsidRPr="00FA609F" w:rsidRDefault="00096B19" w:rsidP="00FF2475">
      <w:pPr>
        <w:pStyle w:val="Textonotapie"/>
        <w:ind w:firstLine="0"/>
        <w:rPr>
          <w:rFonts w:ascii="Verdana" w:hAnsi="Verdana"/>
          <w:sz w:val="18"/>
          <w:szCs w:val="18"/>
        </w:rPr>
      </w:pPr>
      <w:r w:rsidRPr="00C75601">
        <w:rPr>
          <w:rStyle w:val="Refdenotaalpie"/>
          <w:rFonts w:ascii="Verdana" w:hAnsi="Verdana"/>
          <w:sz w:val="18"/>
          <w:szCs w:val="18"/>
        </w:rPr>
        <w:footnoteRef/>
      </w:r>
      <w:r w:rsidRPr="00C75601">
        <w:rPr>
          <w:rFonts w:ascii="Verdana" w:hAnsi="Verdana"/>
          <w:sz w:val="18"/>
          <w:szCs w:val="18"/>
        </w:rPr>
        <w:t xml:space="preserve"> </w:t>
      </w:r>
      <w:r w:rsidRPr="00C75601">
        <w:rPr>
          <w:rFonts w:ascii="Verdana" w:hAnsi="Verdana"/>
          <w:smallCaps/>
          <w:sz w:val="18"/>
          <w:szCs w:val="18"/>
        </w:rPr>
        <w:t>BELLOSO</w:t>
      </w:r>
      <w:r>
        <w:rPr>
          <w:rFonts w:ascii="Verdana" w:hAnsi="Verdana"/>
          <w:smallCaps/>
          <w:sz w:val="18"/>
          <w:szCs w:val="18"/>
        </w:rPr>
        <w:t xml:space="preserve"> MARTÍN</w:t>
      </w:r>
      <w:r>
        <w:rPr>
          <w:rFonts w:ascii="Verdana" w:hAnsi="Verdana"/>
          <w:sz w:val="18"/>
          <w:szCs w:val="18"/>
        </w:rPr>
        <w:t xml:space="preserve">, N. “La </w:t>
      </w:r>
      <w:proofErr w:type="spellStart"/>
      <w:r>
        <w:rPr>
          <w:rFonts w:ascii="Verdana" w:hAnsi="Verdana"/>
          <w:sz w:val="18"/>
          <w:szCs w:val="18"/>
        </w:rPr>
        <w:t>multidimensionalidad</w:t>
      </w:r>
      <w:proofErr w:type="spellEnd"/>
      <w:r>
        <w:rPr>
          <w:rFonts w:ascii="Verdana" w:hAnsi="Verdana"/>
          <w:sz w:val="18"/>
          <w:szCs w:val="18"/>
        </w:rPr>
        <w:t xml:space="preserve"> de una pandemia. Sociedad y Derecho en la era del post-coronavirus”, </w:t>
      </w:r>
      <w:r w:rsidRPr="005F1087">
        <w:rPr>
          <w:rFonts w:ascii="Verdana" w:hAnsi="Verdana"/>
          <w:i/>
          <w:sz w:val="18"/>
          <w:szCs w:val="18"/>
        </w:rPr>
        <w:t>Cuadernos Electrónicos de Filosofía del Derecho</w:t>
      </w:r>
      <w:r>
        <w:rPr>
          <w:rFonts w:ascii="Verdana" w:hAnsi="Verdana"/>
          <w:i/>
          <w:sz w:val="18"/>
          <w:szCs w:val="18"/>
        </w:rPr>
        <w:t xml:space="preserve">, </w:t>
      </w:r>
      <w:r>
        <w:rPr>
          <w:rFonts w:ascii="Verdana" w:hAnsi="Verdana"/>
          <w:sz w:val="18"/>
          <w:szCs w:val="18"/>
        </w:rPr>
        <w:t>43, 2020, pp. 1-</w:t>
      </w:r>
      <w:r w:rsidRPr="00FA609F">
        <w:rPr>
          <w:rFonts w:ascii="Verdana" w:hAnsi="Verdana"/>
          <w:sz w:val="18"/>
          <w:szCs w:val="18"/>
        </w:rPr>
        <w:t xml:space="preserve">24. Disponible en </w:t>
      </w:r>
      <w:hyperlink r:id="rId6" w:history="1">
        <w:r w:rsidRPr="00FA609F">
          <w:rPr>
            <w:rStyle w:val="Hipervnculo"/>
            <w:rFonts w:ascii="Verdana" w:hAnsi="Verdana"/>
            <w:sz w:val="18"/>
            <w:szCs w:val="18"/>
            <w:u w:val="none"/>
          </w:rPr>
          <w:t>https://ojs.uv.es/index.php/CEFD/article/view/17445/pdf</w:t>
        </w:r>
      </w:hyperlink>
      <w:r w:rsidRPr="00FA609F">
        <w:rPr>
          <w:rFonts w:ascii="Verdana" w:hAnsi="Verdana"/>
          <w:sz w:val="18"/>
          <w:szCs w:val="18"/>
        </w:rPr>
        <w:t xml:space="preserve"> </w:t>
      </w:r>
    </w:p>
  </w:footnote>
  <w:footnote w:id="42">
    <w:p w14:paraId="13DB7368" w14:textId="77777777" w:rsidR="00096B19" w:rsidRPr="00826C60" w:rsidRDefault="00096B19" w:rsidP="00FA609F">
      <w:pPr>
        <w:pStyle w:val="Textonotapie"/>
        <w:ind w:firstLine="0"/>
        <w:rPr>
          <w:rFonts w:ascii="Verdana" w:hAnsi="Verdana"/>
          <w:sz w:val="18"/>
          <w:szCs w:val="18"/>
        </w:rPr>
      </w:pPr>
      <w:r w:rsidRPr="009B26A2">
        <w:rPr>
          <w:rStyle w:val="Refdenotaalpie"/>
          <w:rFonts w:ascii="Verdana" w:hAnsi="Verdana"/>
          <w:sz w:val="18"/>
          <w:szCs w:val="18"/>
        </w:rPr>
        <w:footnoteRef/>
      </w:r>
      <w:r w:rsidRPr="009B26A2">
        <w:rPr>
          <w:rFonts w:ascii="Verdana" w:hAnsi="Verdana"/>
          <w:sz w:val="18"/>
          <w:szCs w:val="18"/>
        </w:rPr>
        <w:t xml:space="preserve"> </w:t>
      </w:r>
      <w:r w:rsidRPr="009B26A2">
        <w:rPr>
          <w:rFonts w:ascii="Verdana" w:hAnsi="Verdana"/>
          <w:smallCaps/>
          <w:sz w:val="18"/>
          <w:szCs w:val="18"/>
        </w:rPr>
        <w:t>EL LENGUAJE JURÍDICO</w:t>
      </w:r>
      <w:r w:rsidRPr="009B26A2">
        <w:rPr>
          <w:rFonts w:ascii="Verdana" w:hAnsi="Verdana"/>
          <w:sz w:val="18"/>
          <w:szCs w:val="18"/>
        </w:rPr>
        <w:t xml:space="preserve">. Disponible en </w:t>
      </w:r>
      <w:hyperlink r:id="rId7" w:history="1">
        <w:r w:rsidRPr="00826C60">
          <w:rPr>
            <w:rStyle w:val="Hipervnculo"/>
            <w:rFonts w:ascii="Verdana" w:hAnsi="Verdana"/>
            <w:sz w:val="18"/>
            <w:szCs w:val="18"/>
            <w:u w:val="none"/>
          </w:rPr>
          <w:t>https://archivos.juridicas.unam.mx/www/bjv/libros/6/2926/5.pdf</w:t>
        </w:r>
      </w:hyperlink>
      <w:r w:rsidRPr="00826C60">
        <w:rPr>
          <w:rFonts w:ascii="Verdana" w:hAnsi="Verdana"/>
          <w:sz w:val="18"/>
          <w:szCs w:val="18"/>
        </w:rPr>
        <w:t xml:space="preserve"> </w:t>
      </w:r>
    </w:p>
  </w:footnote>
  <w:footnote w:id="43">
    <w:p w14:paraId="64E70996" w14:textId="77777777" w:rsidR="00096B19" w:rsidRPr="009B0081" w:rsidRDefault="00096B19" w:rsidP="00FF2475">
      <w:pPr>
        <w:pStyle w:val="Textonotapie"/>
        <w:ind w:firstLine="0"/>
        <w:rPr>
          <w:rFonts w:ascii="Verdana" w:hAnsi="Verdana"/>
          <w:sz w:val="18"/>
          <w:szCs w:val="18"/>
        </w:rPr>
      </w:pPr>
      <w:r w:rsidRPr="009B0081">
        <w:rPr>
          <w:rStyle w:val="Refdenotaalpie"/>
          <w:rFonts w:ascii="Verdana" w:hAnsi="Verdana"/>
          <w:sz w:val="18"/>
          <w:szCs w:val="18"/>
        </w:rPr>
        <w:footnoteRef/>
      </w:r>
      <w:r w:rsidRPr="009B0081">
        <w:rPr>
          <w:rFonts w:ascii="Verdana" w:hAnsi="Verdana"/>
          <w:sz w:val="18"/>
          <w:szCs w:val="18"/>
        </w:rPr>
        <w:t xml:space="preserve"> </w:t>
      </w:r>
      <w:r w:rsidRPr="009B0081">
        <w:rPr>
          <w:rFonts w:ascii="Verdana" w:hAnsi="Verdana"/>
          <w:smallCaps/>
          <w:sz w:val="18"/>
          <w:szCs w:val="18"/>
        </w:rPr>
        <w:t>SORIANO</w:t>
      </w:r>
      <w:r w:rsidRPr="009B0081">
        <w:rPr>
          <w:rFonts w:ascii="Verdana" w:hAnsi="Verdana"/>
          <w:sz w:val="18"/>
          <w:szCs w:val="18"/>
        </w:rPr>
        <w:t xml:space="preserve">, </w:t>
      </w:r>
      <w:r>
        <w:rPr>
          <w:rFonts w:ascii="Verdana" w:hAnsi="Verdana"/>
          <w:sz w:val="18"/>
          <w:szCs w:val="18"/>
        </w:rPr>
        <w:t xml:space="preserve">R. </w:t>
      </w:r>
      <w:r w:rsidRPr="009B0081">
        <w:rPr>
          <w:rFonts w:ascii="Verdana" w:hAnsi="Verdana"/>
          <w:i/>
          <w:sz w:val="18"/>
          <w:szCs w:val="18"/>
        </w:rPr>
        <w:t>Compendio de teoría general del derecho</w:t>
      </w:r>
      <w:r>
        <w:rPr>
          <w:rFonts w:ascii="Verdana" w:hAnsi="Verdana"/>
          <w:sz w:val="18"/>
          <w:szCs w:val="18"/>
        </w:rPr>
        <w:t>, Editorial Ariel, Barcelona, 1990.</w:t>
      </w:r>
    </w:p>
  </w:footnote>
  <w:footnote w:id="44">
    <w:p w14:paraId="0E67B129" w14:textId="77777777" w:rsidR="00096B19" w:rsidRPr="00021022" w:rsidRDefault="00096B19" w:rsidP="00FF2475">
      <w:pPr>
        <w:pStyle w:val="Textonotapie"/>
        <w:ind w:firstLine="0"/>
        <w:rPr>
          <w:rFonts w:ascii="Verdana" w:hAnsi="Verdana"/>
          <w:sz w:val="18"/>
          <w:szCs w:val="18"/>
        </w:rPr>
      </w:pPr>
      <w:r w:rsidRPr="00BF2129">
        <w:rPr>
          <w:rStyle w:val="Refdenotaalpie"/>
          <w:rFonts w:ascii="Verdana" w:hAnsi="Verdana"/>
          <w:sz w:val="18"/>
          <w:szCs w:val="18"/>
        </w:rPr>
        <w:footnoteRef/>
      </w:r>
      <w:r w:rsidRPr="00BF2129">
        <w:rPr>
          <w:rFonts w:ascii="Verdana" w:hAnsi="Verdana"/>
          <w:sz w:val="18"/>
          <w:szCs w:val="18"/>
        </w:rPr>
        <w:t xml:space="preserve"> </w:t>
      </w:r>
      <w:r w:rsidRPr="00BF2129">
        <w:rPr>
          <w:rFonts w:ascii="Verdana" w:hAnsi="Verdana"/>
          <w:smallCaps/>
          <w:color w:val="000000"/>
          <w:sz w:val="18"/>
          <w:szCs w:val="18"/>
        </w:rPr>
        <w:t>BONO</w:t>
      </w:r>
      <w:r w:rsidRPr="00BF2129">
        <w:rPr>
          <w:rFonts w:ascii="Verdana" w:hAnsi="Verdana"/>
          <w:color w:val="000000"/>
          <w:sz w:val="18"/>
          <w:szCs w:val="18"/>
        </w:rPr>
        <w:t>, M.</w:t>
      </w:r>
      <w:r>
        <w:rPr>
          <w:rFonts w:ascii="Verdana" w:hAnsi="Verdana"/>
          <w:color w:val="000000"/>
          <w:sz w:val="18"/>
          <w:szCs w:val="18"/>
        </w:rPr>
        <w:t xml:space="preserve"> “</w:t>
      </w:r>
      <w:r w:rsidRPr="00BF2129">
        <w:rPr>
          <w:rFonts w:ascii="Verdana" w:hAnsi="Verdana"/>
          <w:iCs/>
          <w:color w:val="000000"/>
          <w:sz w:val="18"/>
          <w:szCs w:val="18"/>
        </w:rPr>
        <w:t>La ciencia del derecho y los problemas del lenguaje natural: la</w:t>
      </w:r>
      <w:r w:rsidRPr="00BF2129">
        <w:rPr>
          <w:rFonts w:ascii="Novarese-BookItalic" w:hAnsi="Novarese-BookItalic"/>
          <w:iCs/>
          <w:color w:val="000000"/>
          <w:sz w:val="24"/>
          <w:szCs w:val="24"/>
        </w:rPr>
        <w:t xml:space="preserve"> </w:t>
      </w:r>
      <w:r w:rsidRPr="00BF2129">
        <w:rPr>
          <w:rFonts w:ascii="Verdana" w:hAnsi="Verdana"/>
          <w:iCs/>
          <w:color w:val="000000"/>
          <w:sz w:val="18"/>
          <w:szCs w:val="18"/>
        </w:rPr>
        <w:t>identificación del conflicto”</w:t>
      </w:r>
      <w:r>
        <w:rPr>
          <w:rFonts w:ascii="Verdana" w:hAnsi="Verdana"/>
          <w:iCs/>
          <w:color w:val="000000"/>
          <w:sz w:val="18"/>
          <w:szCs w:val="18"/>
        </w:rPr>
        <w:t>,</w:t>
      </w:r>
      <w:r w:rsidRPr="00BF2129">
        <w:rPr>
          <w:rFonts w:ascii="Verdana" w:hAnsi="Verdana"/>
          <w:i/>
          <w:iCs/>
          <w:color w:val="000000"/>
          <w:sz w:val="18"/>
          <w:szCs w:val="18"/>
        </w:rPr>
        <w:t xml:space="preserve"> </w:t>
      </w:r>
      <w:proofErr w:type="spellStart"/>
      <w:r w:rsidRPr="00BF2129">
        <w:rPr>
          <w:rFonts w:ascii="Verdana" w:hAnsi="Verdana"/>
          <w:i/>
          <w:iCs/>
          <w:color w:val="000000"/>
          <w:sz w:val="18"/>
          <w:szCs w:val="18"/>
        </w:rPr>
        <w:t>Isonomía</w:t>
      </w:r>
      <w:proofErr w:type="spellEnd"/>
      <w:r>
        <w:rPr>
          <w:rFonts w:ascii="Verdana" w:hAnsi="Verdana"/>
          <w:i/>
          <w:iCs/>
          <w:color w:val="000000"/>
          <w:sz w:val="18"/>
          <w:szCs w:val="18"/>
        </w:rPr>
        <w:t xml:space="preserve">, </w:t>
      </w:r>
      <w:r w:rsidRPr="00BF2129">
        <w:rPr>
          <w:rFonts w:ascii="Verdana" w:hAnsi="Verdana"/>
          <w:color w:val="000000"/>
          <w:sz w:val="18"/>
          <w:szCs w:val="18"/>
        </w:rPr>
        <w:t>13</w:t>
      </w:r>
      <w:r>
        <w:rPr>
          <w:rFonts w:ascii="Novarese-Book" w:hAnsi="Novarese-Book"/>
          <w:color w:val="000000"/>
          <w:sz w:val="24"/>
          <w:szCs w:val="24"/>
        </w:rPr>
        <w:t xml:space="preserve">, </w:t>
      </w:r>
      <w:r>
        <w:rPr>
          <w:rFonts w:ascii="Verdana" w:hAnsi="Verdana"/>
          <w:color w:val="000000"/>
          <w:sz w:val="18"/>
          <w:szCs w:val="18"/>
        </w:rPr>
        <w:t xml:space="preserve">2000, pp. 159-175. </w:t>
      </w:r>
    </w:p>
  </w:footnote>
  <w:footnote w:id="45">
    <w:p w14:paraId="3B043A6D" w14:textId="77777777" w:rsidR="00096B19" w:rsidRDefault="00096B19" w:rsidP="00FF2475">
      <w:pPr>
        <w:pStyle w:val="Textonotapie"/>
        <w:ind w:firstLine="0"/>
      </w:pPr>
      <w:r>
        <w:rPr>
          <w:rStyle w:val="Refdenotaalpie"/>
        </w:rPr>
        <w:footnoteRef/>
      </w:r>
      <w:r>
        <w:t xml:space="preserve"> </w:t>
      </w:r>
      <w:r w:rsidRPr="00182A49">
        <w:rPr>
          <w:rFonts w:ascii="Verdana" w:hAnsi="Verdana"/>
          <w:smallCaps/>
          <w:sz w:val="18"/>
          <w:szCs w:val="18"/>
        </w:rPr>
        <w:t>AGUIRRE ROMÁN</w:t>
      </w:r>
      <w:r w:rsidRPr="00182A49">
        <w:rPr>
          <w:rFonts w:ascii="Verdana" w:hAnsi="Verdana"/>
          <w:sz w:val="18"/>
          <w:szCs w:val="18"/>
        </w:rPr>
        <w:t>,</w:t>
      </w:r>
      <w:r>
        <w:rPr>
          <w:rFonts w:ascii="Verdana" w:hAnsi="Verdana"/>
          <w:sz w:val="18"/>
          <w:szCs w:val="18"/>
        </w:rPr>
        <w:t xml:space="preserve"> </w:t>
      </w:r>
      <w:r w:rsidRPr="00182A49">
        <w:rPr>
          <w:rFonts w:ascii="Verdana" w:hAnsi="Verdana"/>
          <w:sz w:val="18"/>
          <w:szCs w:val="18"/>
        </w:rPr>
        <w:t xml:space="preserve">J. O. “La relación lenguaje y derecho: </w:t>
      </w:r>
      <w:proofErr w:type="spellStart"/>
      <w:r w:rsidRPr="00182A49">
        <w:rPr>
          <w:rFonts w:ascii="Verdana" w:hAnsi="Verdana"/>
          <w:sz w:val="18"/>
          <w:szCs w:val="18"/>
        </w:rPr>
        <w:t>Jürgen</w:t>
      </w:r>
      <w:proofErr w:type="spellEnd"/>
      <w:r w:rsidRPr="00182A49">
        <w:rPr>
          <w:rFonts w:ascii="Verdana" w:hAnsi="Verdana"/>
          <w:sz w:val="18"/>
          <w:szCs w:val="18"/>
        </w:rPr>
        <w:t xml:space="preserve"> </w:t>
      </w:r>
      <w:proofErr w:type="spellStart"/>
      <w:r w:rsidRPr="00182A49">
        <w:rPr>
          <w:rFonts w:ascii="Verdana" w:hAnsi="Verdana"/>
          <w:sz w:val="18"/>
          <w:szCs w:val="18"/>
        </w:rPr>
        <w:t>Habermas</w:t>
      </w:r>
      <w:proofErr w:type="spellEnd"/>
      <w:r w:rsidRPr="00182A49">
        <w:rPr>
          <w:rFonts w:ascii="Verdana" w:hAnsi="Verdana"/>
          <w:sz w:val="18"/>
          <w:szCs w:val="18"/>
        </w:rPr>
        <w:t xml:space="preserve"> y el debate </w:t>
      </w:r>
      <w:proofErr w:type="spellStart"/>
      <w:r w:rsidRPr="00182A49">
        <w:rPr>
          <w:rFonts w:ascii="Verdana" w:hAnsi="Verdana"/>
          <w:sz w:val="18"/>
          <w:szCs w:val="18"/>
        </w:rPr>
        <w:t>iusfilosófico</w:t>
      </w:r>
      <w:proofErr w:type="spellEnd"/>
      <w:r w:rsidRPr="00182A49">
        <w:rPr>
          <w:rFonts w:ascii="Verdana" w:hAnsi="Verdana"/>
          <w:sz w:val="18"/>
          <w:szCs w:val="18"/>
        </w:rPr>
        <w:t xml:space="preserve">”, </w:t>
      </w:r>
      <w:r w:rsidRPr="00182A49">
        <w:rPr>
          <w:rFonts w:ascii="Verdana" w:hAnsi="Verdana"/>
          <w:i/>
          <w:sz w:val="18"/>
          <w:szCs w:val="18"/>
        </w:rPr>
        <w:t>Opinión Jurídica</w:t>
      </w:r>
      <w:r w:rsidRPr="00182A49">
        <w:rPr>
          <w:rFonts w:ascii="Verdana" w:hAnsi="Verdana"/>
          <w:sz w:val="18"/>
          <w:szCs w:val="18"/>
        </w:rPr>
        <w:t>, 7(13), 2008, pp. 139-162.</w:t>
      </w:r>
    </w:p>
  </w:footnote>
  <w:footnote w:id="46">
    <w:p w14:paraId="2C423AD8" w14:textId="77777777" w:rsidR="00096B19" w:rsidRPr="00F5139D" w:rsidRDefault="00096B19" w:rsidP="00FF2475">
      <w:pPr>
        <w:pStyle w:val="Textonotapie"/>
        <w:ind w:firstLine="0"/>
        <w:rPr>
          <w:rFonts w:ascii="Verdana" w:hAnsi="Verdana"/>
          <w:sz w:val="18"/>
          <w:szCs w:val="18"/>
        </w:rPr>
      </w:pPr>
      <w:r w:rsidRPr="00F5139D">
        <w:rPr>
          <w:rStyle w:val="Refdenotaalpie"/>
          <w:rFonts w:ascii="Verdana" w:hAnsi="Verdana"/>
          <w:sz w:val="18"/>
          <w:szCs w:val="18"/>
        </w:rPr>
        <w:footnoteRef/>
      </w:r>
      <w:r w:rsidRPr="00F5139D">
        <w:rPr>
          <w:rFonts w:ascii="Verdana" w:hAnsi="Verdana"/>
          <w:sz w:val="18"/>
          <w:szCs w:val="18"/>
        </w:rPr>
        <w:t xml:space="preserve"> </w:t>
      </w:r>
      <w:r w:rsidRPr="00F5139D">
        <w:rPr>
          <w:rFonts w:ascii="Verdana" w:hAnsi="Verdana"/>
          <w:iCs/>
          <w:smallCaps/>
          <w:sz w:val="18"/>
          <w:szCs w:val="18"/>
        </w:rPr>
        <w:t>CAPELLA</w:t>
      </w:r>
      <w:r w:rsidRPr="00F5139D">
        <w:rPr>
          <w:rFonts w:ascii="Verdana" w:hAnsi="Verdana"/>
          <w:iCs/>
          <w:sz w:val="18"/>
          <w:szCs w:val="18"/>
        </w:rPr>
        <w:t>, J</w:t>
      </w:r>
      <w:r>
        <w:rPr>
          <w:rFonts w:ascii="Verdana" w:hAnsi="Verdana"/>
          <w:iCs/>
          <w:sz w:val="18"/>
          <w:szCs w:val="18"/>
        </w:rPr>
        <w:t>.R.</w:t>
      </w:r>
      <w:r w:rsidRPr="00F5139D">
        <w:rPr>
          <w:rFonts w:ascii="Verdana" w:hAnsi="Verdana"/>
          <w:iCs/>
          <w:sz w:val="18"/>
          <w:szCs w:val="18"/>
        </w:rPr>
        <w:t xml:space="preserve">: </w:t>
      </w:r>
      <w:r w:rsidRPr="00F5139D">
        <w:rPr>
          <w:rFonts w:ascii="Verdana" w:hAnsi="Verdana"/>
          <w:i/>
          <w:iCs/>
          <w:sz w:val="18"/>
          <w:szCs w:val="18"/>
        </w:rPr>
        <w:t>El derecho como lenguaje. Un análisis lógico</w:t>
      </w:r>
      <w:r w:rsidRPr="00F5139D">
        <w:rPr>
          <w:rFonts w:ascii="Verdana" w:hAnsi="Verdana"/>
          <w:iCs/>
          <w:sz w:val="18"/>
          <w:szCs w:val="18"/>
        </w:rPr>
        <w:t>, Ediciones Ariel, Barcelona, 1968</w:t>
      </w:r>
      <w:r>
        <w:rPr>
          <w:rFonts w:ascii="Verdana" w:hAnsi="Verdana"/>
          <w:iCs/>
          <w:sz w:val="18"/>
          <w:szCs w:val="18"/>
        </w:rPr>
        <w:t>.</w:t>
      </w:r>
      <w:r w:rsidRPr="00F5139D">
        <w:rPr>
          <w:rFonts w:ascii="Verdana" w:hAnsi="Verdana"/>
          <w:iCs/>
          <w:sz w:val="18"/>
          <w:szCs w:val="18"/>
        </w:rPr>
        <w:t xml:space="preserve"> </w:t>
      </w:r>
    </w:p>
  </w:footnote>
  <w:footnote w:id="47">
    <w:p w14:paraId="03D842BE" w14:textId="77777777" w:rsidR="00096B19" w:rsidRPr="00EC51EC" w:rsidRDefault="00096B19" w:rsidP="00FF2475">
      <w:pPr>
        <w:pStyle w:val="Textonotapie"/>
        <w:ind w:firstLine="0"/>
      </w:pPr>
      <w:r>
        <w:rPr>
          <w:rStyle w:val="Refdenotaalpie"/>
        </w:rPr>
        <w:footnoteRef/>
      </w:r>
      <w:r>
        <w:t xml:space="preserve"> </w:t>
      </w:r>
      <w:r w:rsidRPr="00EC51EC">
        <w:rPr>
          <w:rFonts w:ascii="Verdana" w:eastAsia="Calibri" w:hAnsi="Verdana"/>
          <w:bCs/>
          <w:smallCaps/>
          <w:sz w:val="18"/>
          <w:szCs w:val="18"/>
        </w:rPr>
        <w:t>AARNIO</w:t>
      </w:r>
      <w:r>
        <w:rPr>
          <w:rFonts w:ascii="Verdana" w:eastAsia="Calibri" w:hAnsi="Verdana"/>
          <w:bCs/>
          <w:smallCaps/>
          <w:sz w:val="18"/>
          <w:szCs w:val="18"/>
        </w:rPr>
        <w:t>, A. “</w:t>
      </w:r>
      <w:r>
        <w:rPr>
          <w:rFonts w:ascii="Verdana" w:eastAsia="Calibri" w:hAnsi="Verdana"/>
          <w:bCs/>
          <w:sz w:val="18"/>
          <w:szCs w:val="18"/>
        </w:rPr>
        <w:t xml:space="preserve">Sobre la ambigüedad semántica en la interpretación jurídica”, </w:t>
      </w:r>
      <w:proofErr w:type="spellStart"/>
      <w:r w:rsidRPr="004E7739">
        <w:rPr>
          <w:rFonts w:ascii="Verdana" w:eastAsia="Calibri" w:hAnsi="Verdana"/>
          <w:bCs/>
          <w:i/>
          <w:sz w:val="18"/>
          <w:szCs w:val="18"/>
        </w:rPr>
        <w:t>Doxa</w:t>
      </w:r>
      <w:proofErr w:type="spellEnd"/>
      <w:r w:rsidRPr="004E7739">
        <w:rPr>
          <w:rFonts w:ascii="Verdana" w:eastAsia="Calibri" w:hAnsi="Verdana"/>
          <w:bCs/>
          <w:i/>
          <w:sz w:val="18"/>
          <w:szCs w:val="18"/>
        </w:rPr>
        <w:t>: Cuadernos de Filosofía del Derecho</w:t>
      </w:r>
      <w:r>
        <w:rPr>
          <w:rFonts w:ascii="Verdana" w:eastAsia="Calibri" w:hAnsi="Verdana"/>
          <w:bCs/>
          <w:sz w:val="18"/>
          <w:szCs w:val="18"/>
        </w:rPr>
        <w:t>, 4, 1987, pp. 109-118.</w:t>
      </w:r>
    </w:p>
  </w:footnote>
  <w:footnote w:id="48">
    <w:p w14:paraId="1A853770" w14:textId="77777777" w:rsidR="00096B19" w:rsidRPr="00502E5F" w:rsidRDefault="00096B19" w:rsidP="00FF2475">
      <w:pPr>
        <w:pStyle w:val="Textonotapie"/>
        <w:ind w:firstLine="0"/>
        <w:rPr>
          <w:rFonts w:ascii="Verdana" w:hAnsi="Verdana"/>
          <w:sz w:val="18"/>
          <w:szCs w:val="18"/>
        </w:rPr>
      </w:pPr>
      <w:r w:rsidRPr="00502E5F">
        <w:rPr>
          <w:rStyle w:val="Refdenotaalpie"/>
          <w:rFonts w:ascii="Verdana" w:hAnsi="Verdana"/>
          <w:sz w:val="18"/>
          <w:szCs w:val="18"/>
        </w:rPr>
        <w:footnoteRef/>
      </w:r>
      <w:r w:rsidRPr="00502E5F">
        <w:rPr>
          <w:rFonts w:ascii="Verdana" w:hAnsi="Verdana"/>
          <w:sz w:val="18"/>
          <w:szCs w:val="18"/>
        </w:rPr>
        <w:t xml:space="preserve"> </w:t>
      </w:r>
      <w:r w:rsidRPr="00502E5F">
        <w:rPr>
          <w:rFonts w:ascii="Verdana" w:eastAsia="Calibri" w:hAnsi="Verdana"/>
          <w:bCs/>
          <w:smallCaps/>
          <w:sz w:val="18"/>
          <w:szCs w:val="18"/>
        </w:rPr>
        <w:t>MARTÍNEZ-TORRÓN</w:t>
      </w:r>
      <w:r>
        <w:rPr>
          <w:rFonts w:ascii="Verdana" w:eastAsia="Calibri" w:hAnsi="Verdana"/>
          <w:bCs/>
          <w:smallCaps/>
          <w:sz w:val="18"/>
          <w:szCs w:val="18"/>
        </w:rPr>
        <w:t>, J. “</w:t>
      </w:r>
      <w:r>
        <w:rPr>
          <w:rFonts w:ascii="Verdana" w:eastAsia="Calibri" w:hAnsi="Verdana"/>
          <w:bCs/>
          <w:sz w:val="18"/>
          <w:szCs w:val="18"/>
        </w:rPr>
        <w:t xml:space="preserve">Libertad de expresión y lenguaje ofensivo: algunos criterios prácticos de análisis jurídico”, </w:t>
      </w:r>
      <w:r w:rsidRPr="00733CBA">
        <w:rPr>
          <w:rFonts w:ascii="Verdana" w:eastAsia="Calibri" w:hAnsi="Verdana"/>
          <w:bCs/>
          <w:i/>
          <w:sz w:val="18"/>
          <w:szCs w:val="18"/>
        </w:rPr>
        <w:t>El Cronista del Estado Social y Democrático de Derecho,</w:t>
      </w:r>
      <w:r>
        <w:rPr>
          <w:rFonts w:ascii="Verdana" w:eastAsia="Calibri" w:hAnsi="Verdana"/>
          <w:bCs/>
          <w:sz w:val="18"/>
          <w:szCs w:val="18"/>
        </w:rPr>
        <w:t xml:space="preserve"> 60, 2016, pp. 26-33. </w:t>
      </w:r>
    </w:p>
  </w:footnote>
  <w:footnote w:id="49">
    <w:p w14:paraId="03AC70F3" w14:textId="77777777" w:rsidR="00096B19" w:rsidRPr="005F150C" w:rsidRDefault="00096B19" w:rsidP="00FF2475">
      <w:pPr>
        <w:pStyle w:val="Textonotapie"/>
        <w:ind w:firstLine="0"/>
        <w:rPr>
          <w:rFonts w:ascii="Verdana" w:hAnsi="Verdana"/>
          <w:sz w:val="18"/>
          <w:szCs w:val="18"/>
        </w:rPr>
      </w:pPr>
      <w:r w:rsidRPr="005F150C">
        <w:rPr>
          <w:rStyle w:val="Refdenotaalpie"/>
          <w:rFonts w:ascii="Verdana" w:hAnsi="Verdana"/>
          <w:sz w:val="18"/>
          <w:szCs w:val="18"/>
        </w:rPr>
        <w:footnoteRef/>
      </w:r>
      <w:r w:rsidRPr="005F150C">
        <w:rPr>
          <w:rFonts w:ascii="Verdana" w:hAnsi="Verdana"/>
          <w:sz w:val="18"/>
          <w:szCs w:val="18"/>
        </w:rPr>
        <w:t xml:space="preserve"> </w:t>
      </w:r>
      <w:r w:rsidRPr="005F150C">
        <w:rPr>
          <w:rFonts w:ascii="Verdana" w:hAnsi="Verdana"/>
          <w:smallCaps/>
          <w:sz w:val="18"/>
          <w:szCs w:val="18"/>
        </w:rPr>
        <w:t>FERRER</w:t>
      </w:r>
      <w:r>
        <w:rPr>
          <w:rFonts w:ascii="Verdana" w:hAnsi="Verdana"/>
          <w:sz w:val="18"/>
          <w:szCs w:val="18"/>
        </w:rPr>
        <w:t xml:space="preserve">, M.A. y </w:t>
      </w:r>
      <w:r w:rsidRPr="005F150C">
        <w:rPr>
          <w:rFonts w:ascii="Verdana" w:hAnsi="Verdana"/>
          <w:smallCaps/>
          <w:sz w:val="18"/>
          <w:szCs w:val="18"/>
        </w:rPr>
        <w:t>OBERTO</w:t>
      </w:r>
      <w:r>
        <w:rPr>
          <w:rFonts w:ascii="Verdana" w:hAnsi="Verdana"/>
          <w:sz w:val="18"/>
          <w:szCs w:val="18"/>
        </w:rPr>
        <w:t xml:space="preserve">, A. “La discapacidad desde las fronteras de la normatividad venezolana”, </w:t>
      </w:r>
      <w:r w:rsidRPr="005F150C">
        <w:rPr>
          <w:rFonts w:ascii="Verdana" w:hAnsi="Verdana"/>
          <w:i/>
          <w:sz w:val="18"/>
          <w:szCs w:val="18"/>
        </w:rPr>
        <w:t>Intersticios. Revista Sociológica de Pensamiento Crítico</w:t>
      </w:r>
      <w:r>
        <w:rPr>
          <w:rFonts w:ascii="Verdana" w:hAnsi="Verdana"/>
          <w:sz w:val="18"/>
          <w:szCs w:val="18"/>
        </w:rPr>
        <w:t xml:space="preserve">, 8(2), 2014, pp. 139-151.     </w:t>
      </w:r>
    </w:p>
  </w:footnote>
  <w:footnote w:id="50">
    <w:p w14:paraId="0975C2AB" w14:textId="77777777" w:rsidR="00096B19" w:rsidRDefault="00096B19" w:rsidP="00FF2475">
      <w:pPr>
        <w:pStyle w:val="Textonotapie"/>
        <w:ind w:firstLine="0"/>
        <w:rPr>
          <w:rFonts w:ascii="Verdana" w:eastAsia="Calibri" w:hAnsi="Verdana"/>
          <w:bCs/>
          <w:sz w:val="18"/>
          <w:szCs w:val="18"/>
        </w:rPr>
      </w:pPr>
      <w:r w:rsidRPr="004804DF">
        <w:rPr>
          <w:rStyle w:val="Refdenotaalpie"/>
          <w:rFonts w:ascii="Verdana" w:hAnsi="Verdana"/>
          <w:sz w:val="18"/>
          <w:szCs w:val="18"/>
        </w:rPr>
        <w:footnoteRef/>
      </w:r>
      <w:r w:rsidRPr="004804DF">
        <w:rPr>
          <w:rFonts w:ascii="Verdana" w:hAnsi="Verdana"/>
          <w:sz w:val="18"/>
          <w:szCs w:val="18"/>
        </w:rPr>
        <w:t xml:space="preserve"> </w:t>
      </w:r>
      <w:r w:rsidRPr="008C62C3">
        <w:rPr>
          <w:rFonts w:ascii="Verdana" w:eastAsia="Calibri" w:hAnsi="Verdana"/>
          <w:bCs/>
          <w:sz w:val="18"/>
          <w:szCs w:val="18"/>
        </w:rPr>
        <w:t>Para poder comprender de manera explícita qué aspectos influyeron en el lenguaje señalado con antelación, resulta imprescindible hacer referencia</w:t>
      </w:r>
      <w:r>
        <w:rPr>
          <w:rFonts w:ascii="Verdana" w:eastAsia="Calibri" w:hAnsi="Verdana"/>
          <w:bCs/>
          <w:sz w:val="18"/>
          <w:szCs w:val="18"/>
        </w:rPr>
        <w:t xml:space="preserve">, a </w:t>
      </w:r>
      <w:r w:rsidRPr="001B0227">
        <w:rPr>
          <w:rFonts w:ascii="Verdana" w:eastAsia="Calibri" w:hAnsi="Verdana"/>
          <w:bCs/>
          <w:i/>
          <w:sz w:val="18"/>
          <w:szCs w:val="18"/>
        </w:rPr>
        <w:t>grosso modo</w:t>
      </w:r>
      <w:r>
        <w:rPr>
          <w:rFonts w:ascii="Verdana" w:eastAsia="Calibri" w:hAnsi="Verdana"/>
          <w:bCs/>
          <w:sz w:val="18"/>
          <w:szCs w:val="18"/>
        </w:rPr>
        <w:t>, a una de</w:t>
      </w:r>
      <w:r w:rsidRPr="008C62C3">
        <w:rPr>
          <w:rFonts w:ascii="Verdana" w:eastAsia="Calibri" w:hAnsi="Verdana"/>
          <w:bCs/>
          <w:sz w:val="18"/>
          <w:szCs w:val="18"/>
        </w:rPr>
        <w:t xml:space="preserve"> las visiones o modelos más relevantes que la sociedad ha tenido a lo largo de su historia en cuanto al trato que se ha otorgado al colectivo analizad</w:t>
      </w:r>
      <w:r>
        <w:rPr>
          <w:rFonts w:ascii="Verdana" w:eastAsia="Calibri" w:hAnsi="Verdana"/>
          <w:bCs/>
          <w:sz w:val="18"/>
          <w:szCs w:val="18"/>
        </w:rPr>
        <w:t xml:space="preserve">o: “modelo de prescindencia y castigo divino”. </w:t>
      </w:r>
    </w:p>
    <w:p w14:paraId="05B9C9EE" w14:textId="77777777" w:rsidR="00096B19" w:rsidRPr="004B5B09" w:rsidRDefault="00096B19" w:rsidP="00FF2475">
      <w:pPr>
        <w:pStyle w:val="Textonotapie"/>
        <w:ind w:firstLine="0"/>
        <w:rPr>
          <w:rFonts w:ascii="Verdana" w:hAnsi="Verdana"/>
          <w:sz w:val="18"/>
          <w:szCs w:val="18"/>
        </w:rPr>
      </w:pPr>
      <w:r>
        <w:rPr>
          <w:rFonts w:ascii="Verdana" w:eastAsia="Calibri" w:hAnsi="Verdana"/>
          <w:bCs/>
          <w:sz w:val="18"/>
          <w:szCs w:val="18"/>
        </w:rPr>
        <w:t xml:space="preserve">Este </w:t>
      </w:r>
      <w:r w:rsidRPr="008C62C3">
        <w:rPr>
          <w:rFonts w:ascii="Verdana" w:eastAsia="Calibri" w:hAnsi="Verdana"/>
          <w:bCs/>
          <w:sz w:val="18"/>
          <w:szCs w:val="18"/>
        </w:rPr>
        <w:t>modelo es un reflejo en el espejo del pensamiento social de un momento</w:t>
      </w:r>
      <w:r>
        <w:rPr>
          <w:rFonts w:ascii="Verdana" w:eastAsia="Calibri" w:hAnsi="Verdana"/>
          <w:bCs/>
          <w:sz w:val="18"/>
          <w:szCs w:val="18"/>
        </w:rPr>
        <w:t xml:space="preserve"> </w:t>
      </w:r>
      <w:r w:rsidRPr="00C36193">
        <w:rPr>
          <w:rFonts w:ascii="Verdana" w:eastAsia="Calibri" w:hAnsi="Verdana"/>
          <w:sz w:val="18"/>
          <w:szCs w:val="18"/>
        </w:rPr>
        <w:t>donde se sugiere la existencia dicotómica y contrapuesta del Bien/Mal, Dios/Demonio, Normal/Raro, etc.</w:t>
      </w:r>
      <w:r>
        <w:rPr>
          <w:rFonts w:ascii="Verdana" w:eastAsia="Calibri" w:hAnsi="Verdana"/>
          <w:sz w:val="18"/>
          <w:szCs w:val="18"/>
        </w:rPr>
        <w:t xml:space="preserve"> R</w:t>
      </w:r>
      <w:r w:rsidRPr="00C36193">
        <w:rPr>
          <w:rFonts w:ascii="Verdana" w:eastAsia="Calibri" w:hAnsi="Verdana"/>
          <w:sz w:val="18"/>
          <w:szCs w:val="18"/>
        </w:rPr>
        <w:t>esulta necesario especificar que nos remontamos a un comienzo donde se observa todo un mundo de ideas, prejuicios, juicios y, ante todo, concepciones religiosas en relación con la interacción de las personas con DFM en un mundo que les recibió de manera desigual</w:t>
      </w:r>
      <w:r>
        <w:rPr>
          <w:rFonts w:ascii="Verdana" w:eastAsia="Calibri" w:hAnsi="Verdana"/>
          <w:sz w:val="18"/>
          <w:szCs w:val="18"/>
        </w:rPr>
        <w:t xml:space="preserve"> </w:t>
      </w:r>
      <w:r w:rsidRPr="00C36193">
        <w:rPr>
          <w:rFonts w:ascii="Verdana" w:eastAsia="Calibri" w:hAnsi="Verdana"/>
          <w:sz w:val="18"/>
          <w:szCs w:val="18"/>
        </w:rPr>
        <w:t>y eran vistas como malditas y, por ello, no tenían ninguna opción para integrarse en la sociedad</w:t>
      </w:r>
      <w:r>
        <w:rPr>
          <w:rFonts w:ascii="Verdana" w:eastAsia="Calibri" w:hAnsi="Verdana"/>
          <w:sz w:val="18"/>
          <w:szCs w:val="18"/>
        </w:rPr>
        <w:t xml:space="preserve">. Para ahondar sobre este modelo, Cfr.: </w:t>
      </w:r>
      <w:r w:rsidRPr="004B5B09">
        <w:rPr>
          <w:rFonts w:ascii="Verdana" w:hAnsi="Verdana"/>
          <w:smallCaps/>
          <w:sz w:val="18"/>
          <w:szCs w:val="18"/>
        </w:rPr>
        <w:t>JIMÉNEZ PÉREZ,</w:t>
      </w:r>
      <w:r w:rsidRPr="004B5B09">
        <w:rPr>
          <w:rFonts w:ascii="Verdana" w:hAnsi="Verdana"/>
          <w:sz w:val="18"/>
          <w:szCs w:val="18"/>
        </w:rPr>
        <w:t xml:space="preserve"> G. y </w:t>
      </w:r>
      <w:r w:rsidRPr="004B5B09">
        <w:rPr>
          <w:rFonts w:ascii="Verdana" w:hAnsi="Verdana"/>
          <w:smallCaps/>
          <w:sz w:val="18"/>
          <w:szCs w:val="18"/>
        </w:rPr>
        <w:t>SERRATO CALERO,</w:t>
      </w:r>
      <w:r w:rsidRPr="004B5B09">
        <w:rPr>
          <w:rFonts w:ascii="Verdana" w:hAnsi="Verdana"/>
          <w:sz w:val="18"/>
          <w:szCs w:val="18"/>
        </w:rPr>
        <w:t xml:space="preserve"> M. M. “Del padecimiento a la diversidad: Un camino hermenéutico”, </w:t>
      </w:r>
      <w:r w:rsidRPr="004B5B09">
        <w:rPr>
          <w:rFonts w:ascii="Verdana" w:hAnsi="Verdana"/>
          <w:i/>
          <w:sz w:val="18"/>
          <w:szCs w:val="18"/>
        </w:rPr>
        <w:t xml:space="preserve">Revista Española de Discapacidad, </w:t>
      </w:r>
      <w:r w:rsidRPr="004B5B09">
        <w:rPr>
          <w:rFonts w:ascii="Verdana" w:hAnsi="Verdana"/>
          <w:sz w:val="18"/>
          <w:szCs w:val="18"/>
        </w:rPr>
        <w:t>2(2), 2014, pp. 185-206.</w:t>
      </w:r>
    </w:p>
    <w:p w14:paraId="43845E97" w14:textId="77777777" w:rsidR="00096B19" w:rsidRDefault="00096B19" w:rsidP="00FF2475">
      <w:pPr>
        <w:pStyle w:val="Textonotapie"/>
        <w:ind w:firstLine="0"/>
        <w:rPr>
          <w:rFonts w:ascii="Verdana" w:eastAsia="Calibri" w:hAnsi="Verdana"/>
          <w:bCs/>
          <w:sz w:val="18"/>
          <w:szCs w:val="18"/>
        </w:rPr>
      </w:pPr>
      <w:r>
        <w:rPr>
          <w:rFonts w:ascii="Verdana" w:eastAsia="Calibri" w:hAnsi="Verdana"/>
          <w:bCs/>
          <w:sz w:val="18"/>
          <w:szCs w:val="18"/>
        </w:rPr>
        <w:t>Las siguientes citas basta que ilustremos lo señalado con antelación:</w:t>
      </w:r>
    </w:p>
    <w:p w14:paraId="482DAA5C" w14:textId="77777777" w:rsidR="00096B19" w:rsidRPr="004B5B09" w:rsidRDefault="00096B19" w:rsidP="00FF2475">
      <w:pPr>
        <w:autoSpaceDE w:val="0"/>
        <w:autoSpaceDN w:val="0"/>
        <w:adjustRightInd w:val="0"/>
        <w:ind w:firstLine="0"/>
        <w:rPr>
          <w:rFonts w:ascii="Verdana" w:hAnsi="Verdana"/>
          <w:sz w:val="18"/>
          <w:szCs w:val="18"/>
        </w:rPr>
      </w:pPr>
      <w:r>
        <w:rPr>
          <w:rFonts w:ascii="Verdana" w:eastAsia="Calibri" w:hAnsi="Verdana"/>
          <w:bCs/>
          <w:sz w:val="18"/>
          <w:szCs w:val="18"/>
        </w:rPr>
        <w:t>“</w:t>
      </w:r>
      <w:r w:rsidRPr="004B5B09">
        <w:rPr>
          <w:rFonts w:ascii="Verdana" w:eastAsia="Calibri" w:hAnsi="Verdana"/>
          <w:bCs/>
          <w:sz w:val="18"/>
          <w:szCs w:val="18"/>
        </w:rPr>
        <w:t xml:space="preserve">El Señor te herirá de locura, ceguera y delirio, de suerte que en pleno día andarás a tientas, como anda el ciego en las tinieblas, y no tendrás éxito en ninguna de tus empresas, sino que te verás siempre oprimido y despojado sin que nadie te socorra”. </w:t>
      </w:r>
      <w:r w:rsidRPr="004B5B09">
        <w:rPr>
          <w:rFonts w:ascii="Verdana" w:hAnsi="Verdana"/>
          <w:sz w:val="18"/>
          <w:szCs w:val="18"/>
        </w:rPr>
        <w:t xml:space="preserve">Cita bíblica que se encuentra en Deuteronomio, capítulo 28, versículos 28-29. Los textos han sido extraídos de La Santa Biblia. Traducida de los textos originales en equipo bajo la dirección del Dr. Evaristo Martín Nieto, 18ª Edición. San Pablo.  </w:t>
      </w:r>
    </w:p>
    <w:p w14:paraId="1AED6DA8" w14:textId="049862DD" w:rsidR="00096B19" w:rsidRDefault="00096B19" w:rsidP="00FF2475">
      <w:pPr>
        <w:autoSpaceDE w:val="0"/>
        <w:autoSpaceDN w:val="0"/>
        <w:adjustRightInd w:val="0"/>
        <w:ind w:firstLine="0"/>
        <w:rPr>
          <w:rFonts w:ascii="Verdana" w:eastAsia="Calibri" w:hAnsi="Verdana"/>
          <w:bCs/>
          <w:sz w:val="18"/>
          <w:szCs w:val="18"/>
        </w:rPr>
      </w:pPr>
      <w:r w:rsidRPr="004B5B09">
        <w:rPr>
          <w:rFonts w:ascii="Verdana" w:eastAsia="Calibri" w:hAnsi="Verdana"/>
          <w:bCs/>
          <w:sz w:val="18"/>
          <w:szCs w:val="18"/>
        </w:rPr>
        <w:t xml:space="preserve">Otro ejemplo que demuestra lo </w:t>
      </w:r>
      <w:r>
        <w:rPr>
          <w:rFonts w:ascii="Verdana" w:eastAsia="Calibri" w:hAnsi="Verdana"/>
          <w:bCs/>
          <w:sz w:val="18"/>
          <w:szCs w:val="18"/>
        </w:rPr>
        <w:t>especificado</w:t>
      </w:r>
      <w:r w:rsidRPr="004B5B09">
        <w:rPr>
          <w:rFonts w:ascii="Verdana" w:eastAsia="Calibri" w:hAnsi="Verdana"/>
          <w:bCs/>
          <w:sz w:val="18"/>
          <w:szCs w:val="18"/>
        </w:rPr>
        <w:t xml:space="preserve"> es que, en el Antiguo Testamento, en el Libro del Levítico (21, 16-21), se relata: “</w:t>
      </w:r>
      <w:proofErr w:type="spellStart"/>
      <w:r w:rsidRPr="004B5B09">
        <w:rPr>
          <w:rFonts w:ascii="Verdana" w:eastAsia="Calibri" w:hAnsi="Verdana"/>
          <w:bCs/>
          <w:sz w:val="18"/>
          <w:szCs w:val="18"/>
        </w:rPr>
        <w:t>Yavé</w:t>
      </w:r>
      <w:proofErr w:type="spellEnd"/>
      <w:r w:rsidRPr="004B5B09">
        <w:rPr>
          <w:rFonts w:ascii="Verdana" w:eastAsia="Calibri" w:hAnsi="Verdana"/>
          <w:bCs/>
          <w:sz w:val="18"/>
          <w:szCs w:val="18"/>
        </w:rPr>
        <w:t xml:space="preserve"> habló a Moisés diciendo: Habla a Aarón y dile: Ninguno de tus descendientes en cualquiera de tus generaciones, si tiene un </w:t>
      </w:r>
      <w:r w:rsidRPr="00A6724C">
        <w:rPr>
          <w:rFonts w:ascii="Verdana" w:eastAsia="Calibri" w:hAnsi="Verdana"/>
          <w:bCs/>
          <w:sz w:val="18"/>
          <w:szCs w:val="18"/>
        </w:rPr>
        <w:t>defecto corporal</w:t>
      </w:r>
      <w:r w:rsidRPr="004B5B09">
        <w:rPr>
          <w:rFonts w:ascii="Verdana" w:eastAsia="Calibri" w:hAnsi="Verdana"/>
          <w:bCs/>
          <w:sz w:val="18"/>
          <w:szCs w:val="18"/>
        </w:rPr>
        <w:t xml:space="preserve"> podrá acercarse a ofrecer el pan de tu Dios. Ningún deforme se acercará. Ni ciego, ni cojo, ni mutilado, ni monstruoso, ni el quebrado de pie o mano, ni el jorobado ni el raquítico, ni el enfermo de los ojos, ni el que padezca sarna o tiña, ni el eunuco. Ningún descendiente de Aarón que tenga un defecto corporal podrá acercarse a ofrecer los manjares que se </w:t>
      </w:r>
      <w:proofErr w:type="spellStart"/>
      <w:r w:rsidRPr="004B5B09">
        <w:rPr>
          <w:rFonts w:ascii="Verdana" w:eastAsia="Calibri" w:hAnsi="Verdana"/>
          <w:bCs/>
          <w:sz w:val="18"/>
          <w:szCs w:val="18"/>
        </w:rPr>
        <w:t>abra</w:t>
      </w:r>
      <w:r>
        <w:rPr>
          <w:rFonts w:ascii="Verdana" w:eastAsia="Calibri" w:hAnsi="Verdana"/>
          <w:bCs/>
          <w:sz w:val="18"/>
          <w:szCs w:val="18"/>
        </w:rPr>
        <w:t>san</w:t>
      </w:r>
      <w:proofErr w:type="spellEnd"/>
      <w:r w:rsidRPr="004B5B09">
        <w:rPr>
          <w:rFonts w:ascii="Verdana" w:eastAsia="Calibri" w:hAnsi="Verdana"/>
          <w:bCs/>
          <w:sz w:val="18"/>
          <w:szCs w:val="18"/>
        </w:rPr>
        <w:t xml:space="preserve"> en honor de </w:t>
      </w:r>
      <w:proofErr w:type="spellStart"/>
      <w:r w:rsidRPr="004B5B09">
        <w:rPr>
          <w:rFonts w:ascii="Verdana" w:eastAsia="Calibri" w:hAnsi="Verdana"/>
          <w:bCs/>
          <w:sz w:val="18"/>
          <w:szCs w:val="18"/>
        </w:rPr>
        <w:t>Yavé</w:t>
      </w:r>
      <w:proofErr w:type="spellEnd"/>
      <w:r w:rsidRPr="004B5B09">
        <w:rPr>
          <w:rFonts w:ascii="Verdana" w:eastAsia="Calibri" w:hAnsi="Verdana"/>
          <w:bCs/>
          <w:sz w:val="18"/>
          <w:szCs w:val="18"/>
        </w:rPr>
        <w:t xml:space="preserve">. </w:t>
      </w:r>
      <w:r>
        <w:rPr>
          <w:rFonts w:ascii="Verdana" w:eastAsia="Calibri" w:hAnsi="Verdana"/>
          <w:bCs/>
          <w:sz w:val="18"/>
          <w:szCs w:val="18"/>
        </w:rPr>
        <w:t xml:space="preserve"> Si t</w:t>
      </w:r>
      <w:r w:rsidRPr="004B5B09">
        <w:rPr>
          <w:rFonts w:ascii="Verdana" w:eastAsia="Calibri" w:hAnsi="Verdana"/>
          <w:bCs/>
          <w:sz w:val="18"/>
          <w:szCs w:val="18"/>
        </w:rPr>
        <w:t>iene defecto, no se acercará a ofrecer el pan de su Dios”.</w:t>
      </w:r>
    </w:p>
    <w:p w14:paraId="14580FB3" w14:textId="1A906978" w:rsidR="00096B19" w:rsidRDefault="00096B19" w:rsidP="00FF2475">
      <w:pPr>
        <w:autoSpaceDE w:val="0"/>
        <w:autoSpaceDN w:val="0"/>
        <w:adjustRightInd w:val="0"/>
        <w:ind w:firstLine="0"/>
        <w:rPr>
          <w:rFonts w:ascii="Verdana" w:eastAsia="Calibri" w:hAnsi="Verdana"/>
          <w:bCs/>
          <w:sz w:val="18"/>
          <w:szCs w:val="18"/>
        </w:rPr>
      </w:pPr>
      <w:r>
        <w:rPr>
          <w:rFonts w:ascii="Verdana" w:eastAsia="Calibri" w:hAnsi="Verdana"/>
          <w:bCs/>
          <w:sz w:val="18"/>
          <w:szCs w:val="18"/>
        </w:rPr>
        <w:t xml:space="preserve">De lo anterior debemos destacar que no en vano, pesan sobre nuestros hombros muchos siglos de temperancia judeo-cristiana. </w:t>
      </w:r>
    </w:p>
    <w:p w14:paraId="21947E88" w14:textId="77777777" w:rsidR="00096B19" w:rsidRPr="003A56D8" w:rsidRDefault="00096B19" w:rsidP="00FF2475">
      <w:pPr>
        <w:pStyle w:val="Textonotapie"/>
        <w:ind w:firstLine="0"/>
        <w:rPr>
          <w:rFonts w:ascii="Verdana" w:hAnsi="Verdana"/>
          <w:sz w:val="18"/>
          <w:szCs w:val="18"/>
        </w:rPr>
      </w:pPr>
      <w:r w:rsidRPr="003A56D8">
        <w:rPr>
          <w:rFonts w:ascii="Verdana" w:eastAsia="Calibri" w:hAnsi="Verdana"/>
          <w:bCs/>
          <w:sz w:val="18"/>
          <w:szCs w:val="18"/>
        </w:rPr>
        <w:t>Otra visión sobre ello,</w:t>
      </w:r>
      <w:r>
        <w:rPr>
          <w:rFonts w:ascii="Verdana" w:eastAsia="Calibri" w:hAnsi="Verdana"/>
          <w:bCs/>
          <w:sz w:val="18"/>
          <w:szCs w:val="18"/>
        </w:rPr>
        <w:t xml:space="preserve"> es </w:t>
      </w:r>
      <w:r w:rsidRPr="003A56D8">
        <w:rPr>
          <w:rFonts w:ascii="Verdana" w:hAnsi="Verdana"/>
          <w:sz w:val="18"/>
          <w:szCs w:val="18"/>
        </w:rPr>
        <w:t xml:space="preserve">que en las sociedades indígenas se atribuía un carácter divino a la diversidad corporal. En cuanto a la diversidad funcional física, dentro de la cosmovisión indígena prehispánica, se asegura que existía una relación entre el orden de lo sagrado; en ello se puede resaltar que en la cultura mayas y nahuas las deformidades óseas y las mutilaciones eran comunes: </w:t>
      </w:r>
      <w:r w:rsidRPr="003A56D8">
        <w:rPr>
          <w:rFonts w:ascii="Verdana" w:hAnsi="Verdana"/>
          <w:smallCaps/>
          <w:sz w:val="18"/>
          <w:szCs w:val="18"/>
        </w:rPr>
        <w:t>SOTO MARTÍNEZ,</w:t>
      </w:r>
      <w:r w:rsidRPr="003A56D8">
        <w:rPr>
          <w:rFonts w:ascii="Verdana" w:hAnsi="Verdana"/>
          <w:sz w:val="18"/>
          <w:szCs w:val="18"/>
        </w:rPr>
        <w:t xml:space="preserve"> A</w:t>
      </w:r>
      <w:r>
        <w:rPr>
          <w:rFonts w:ascii="Verdana" w:hAnsi="Verdana"/>
          <w:sz w:val="18"/>
          <w:szCs w:val="18"/>
        </w:rPr>
        <w:t>. “</w:t>
      </w:r>
      <w:r w:rsidRPr="003A56D8">
        <w:rPr>
          <w:rFonts w:ascii="Verdana" w:hAnsi="Verdana"/>
          <w:sz w:val="18"/>
          <w:szCs w:val="18"/>
        </w:rPr>
        <w:t>La discapacidad y sus significados: notas sobre la (in)justicia)</w:t>
      </w:r>
      <w:r>
        <w:rPr>
          <w:rFonts w:ascii="Verdana" w:hAnsi="Verdana"/>
          <w:sz w:val="18"/>
          <w:szCs w:val="18"/>
        </w:rPr>
        <w:t>”</w:t>
      </w:r>
      <w:r w:rsidRPr="003A56D8">
        <w:rPr>
          <w:rFonts w:ascii="Verdana" w:hAnsi="Verdana"/>
          <w:sz w:val="18"/>
          <w:szCs w:val="18"/>
        </w:rPr>
        <w:t xml:space="preserve">, </w:t>
      </w:r>
      <w:r w:rsidRPr="003A56D8">
        <w:rPr>
          <w:rFonts w:ascii="Verdana" w:hAnsi="Verdana"/>
          <w:i/>
          <w:sz w:val="18"/>
          <w:szCs w:val="18"/>
        </w:rPr>
        <w:t>Política y Cultura,</w:t>
      </w:r>
      <w:r w:rsidRPr="003A56D8">
        <w:rPr>
          <w:rFonts w:ascii="Verdana" w:hAnsi="Verdana"/>
          <w:sz w:val="18"/>
          <w:szCs w:val="18"/>
        </w:rPr>
        <w:t xml:space="preserve"> 35</w:t>
      </w:r>
      <w:r w:rsidRPr="003A56D8">
        <w:rPr>
          <w:rFonts w:ascii="Verdana" w:hAnsi="Verdana"/>
          <w:i/>
          <w:sz w:val="18"/>
          <w:szCs w:val="18"/>
        </w:rPr>
        <w:t>,</w:t>
      </w:r>
      <w:r w:rsidRPr="003A56D8">
        <w:rPr>
          <w:rFonts w:ascii="Verdana" w:hAnsi="Verdana"/>
          <w:sz w:val="18"/>
          <w:szCs w:val="18"/>
        </w:rPr>
        <w:t xml:space="preserve"> 2011, pp. 209-239. </w:t>
      </w:r>
    </w:p>
  </w:footnote>
  <w:footnote w:id="51">
    <w:p w14:paraId="58C6D93B" w14:textId="77777777" w:rsidR="00096B19" w:rsidRDefault="00096B19" w:rsidP="00FF2475">
      <w:pPr>
        <w:pStyle w:val="Textonotapie"/>
        <w:shd w:val="clear" w:color="auto" w:fill="FFFFFF" w:themeFill="background1"/>
        <w:ind w:firstLine="0"/>
        <w:rPr>
          <w:rFonts w:ascii="Verdana" w:hAnsi="Verdana"/>
          <w:color w:val="000000"/>
          <w:sz w:val="18"/>
          <w:szCs w:val="18"/>
          <w:shd w:val="clear" w:color="auto" w:fill="F5F9FB"/>
        </w:rPr>
      </w:pPr>
      <w:r w:rsidRPr="00D02858">
        <w:rPr>
          <w:rStyle w:val="Refdenotaalpie"/>
          <w:rFonts w:ascii="Verdana" w:hAnsi="Verdana"/>
          <w:sz w:val="18"/>
          <w:szCs w:val="18"/>
        </w:rPr>
        <w:footnoteRef/>
      </w:r>
      <w:r w:rsidRPr="00D02858">
        <w:rPr>
          <w:rFonts w:ascii="Verdana" w:hAnsi="Verdana"/>
          <w:sz w:val="18"/>
          <w:szCs w:val="18"/>
        </w:rPr>
        <w:t xml:space="preserve"> </w:t>
      </w:r>
      <w:r w:rsidRPr="00D02858">
        <w:rPr>
          <w:rFonts w:ascii="Verdana" w:hAnsi="Verdana" w:cs="Times New Roman"/>
          <w:smallCaps/>
          <w:sz w:val="18"/>
          <w:szCs w:val="18"/>
        </w:rPr>
        <w:t>HORATCZUK</w:t>
      </w:r>
      <w:r>
        <w:rPr>
          <w:rFonts w:ascii="Verdana" w:hAnsi="Verdana" w:cs="Times New Roman"/>
          <w:smallCaps/>
          <w:sz w:val="18"/>
          <w:szCs w:val="18"/>
        </w:rPr>
        <w:t xml:space="preserve">, M. </w:t>
      </w:r>
      <w:r w:rsidRPr="00D02858">
        <w:rPr>
          <w:rFonts w:ascii="Verdana" w:hAnsi="Verdana" w:cs="Times New Roman"/>
          <w:i/>
          <w:sz w:val="18"/>
          <w:szCs w:val="18"/>
        </w:rPr>
        <w:t>Los tullidos van a Dios</w:t>
      </w:r>
      <w:r>
        <w:rPr>
          <w:rFonts w:ascii="Verdana" w:hAnsi="Verdana" w:cs="Times New Roman"/>
          <w:sz w:val="18"/>
          <w:szCs w:val="18"/>
        </w:rPr>
        <w:t xml:space="preserve">: </w:t>
      </w:r>
      <w:r w:rsidRPr="00CC63FE">
        <w:rPr>
          <w:rFonts w:ascii="Verdana" w:hAnsi="Verdana" w:cs="Times New Roman"/>
          <w:i/>
          <w:sz w:val="18"/>
          <w:szCs w:val="18"/>
        </w:rPr>
        <w:t xml:space="preserve">los </w:t>
      </w:r>
      <w:r w:rsidRPr="00CC63FE">
        <w:rPr>
          <w:rFonts w:ascii="Verdana" w:hAnsi="Verdana"/>
          <w:i/>
          <w:color w:val="000000"/>
          <w:sz w:val="18"/>
          <w:szCs w:val="18"/>
        </w:rPr>
        <w:t>escrupulosos, nerviosos, sensuales,</w:t>
      </w:r>
      <w:r w:rsidRPr="00CC63FE">
        <w:rPr>
          <w:rFonts w:ascii="Verdana" w:hAnsi="Verdana"/>
          <w:i/>
          <w:color w:val="000000"/>
          <w:sz w:val="18"/>
          <w:szCs w:val="18"/>
          <w:shd w:val="clear" w:color="auto" w:fill="F5F9FB"/>
        </w:rPr>
        <w:t xml:space="preserve"> </w:t>
      </w:r>
      <w:r w:rsidRPr="00CC63FE">
        <w:rPr>
          <w:rFonts w:ascii="Verdana" w:hAnsi="Verdana"/>
          <w:i/>
          <w:color w:val="000000"/>
          <w:sz w:val="18"/>
          <w:szCs w:val="18"/>
        </w:rPr>
        <w:t>desalentados, tímidos</w:t>
      </w:r>
      <w:r w:rsidRPr="00587513">
        <w:rPr>
          <w:rFonts w:ascii="Verdana" w:hAnsi="Verdana"/>
          <w:color w:val="000000"/>
          <w:sz w:val="18"/>
          <w:szCs w:val="18"/>
        </w:rPr>
        <w:t>,</w:t>
      </w:r>
      <w:r w:rsidRPr="003F16D0">
        <w:rPr>
          <w:rFonts w:ascii="Verdana" w:hAnsi="Verdana"/>
          <w:color w:val="000000"/>
          <w:sz w:val="18"/>
          <w:szCs w:val="18"/>
          <w:shd w:val="clear" w:color="auto" w:fill="F5F9FB"/>
        </w:rPr>
        <w:t xml:space="preserve"> </w:t>
      </w:r>
      <w:r>
        <w:rPr>
          <w:rFonts w:ascii="Verdana" w:hAnsi="Verdana" w:cs="Times New Roman"/>
          <w:sz w:val="18"/>
          <w:szCs w:val="18"/>
        </w:rPr>
        <w:t>E</w:t>
      </w:r>
      <w:r w:rsidRPr="003F16D0">
        <w:rPr>
          <w:rFonts w:ascii="Verdana" w:hAnsi="Verdana" w:cs="Times New Roman"/>
          <w:sz w:val="18"/>
          <w:szCs w:val="18"/>
        </w:rPr>
        <w:t xml:space="preserve">diciones </w:t>
      </w:r>
      <w:r>
        <w:rPr>
          <w:rFonts w:ascii="Verdana" w:hAnsi="Verdana" w:cs="Times New Roman"/>
          <w:sz w:val="18"/>
          <w:szCs w:val="18"/>
        </w:rPr>
        <w:t>F</w:t>
      </w:r>
      <w:r w:rsidRPr="003F16D0">
        <w:rPr>
          <w:rFonts w:ascii="Verdana" w:hAnsi="Verdana" w:cs="Times New Roman"/>
          <w:sz w:val="18"/>
          <w:szCs w:val="18"/>
        </w:rPr>
        <w:t xml:space="preserve">ax, </w:t>
      </w:r>
      <w:r>
        <w:rPr>
          <w:rFonts w:ascii="Verdana" w:hAnsi="Verdana" w:cs="Times New Roman"/>
          <w:sz w:val="18"/>
          <w:szCs w:val="18"/>
        </w:rPr>
        <w:t>M</w:t>
      </w:r>
      <w:r w:rsidRPr="003F16D0">
        <w:rPr>
          <w:rFonts w:ascii="Verdana" w:hAnsi="Verdana" w:cs="Times New Roman"/>
          <w:sz w:val="18"/>
          <w:szCs w:val="18"/>
        </w:rPr>
        <w:t>adrid</w:t>
      </w:r>
      <w:r>
        <w:rPr>
          <w:rFonts w:ascii="Verdana" w:hAnsi="Verdana" w:cs="Times New Roman"/>
          <w:sz w:val="18"/>
          <w:szCs w:val="18"/>
        </w:rPr>
        <w:t>, 1961.</w:t>
      </w:r>
      <w:r w:rsidRPr="003F16D0">
        <w:rPr>
          <w:rFonts w:ascii="Verdana" w:hAnsi="Verdana"/>
          <w:color w:val="000000"/>
          <w:sz w:val="18"/>
          <w:szCs w:val="18"/>
          <w:shd w:val="clear" w:color="auto" w:fill="F5F9FB"/>
        </w:rPr>
        <w:t> </w:t>
      </w:r>
    </w:p>
    <w:p w14:paraId="5F88A49E" w14:textId="77777777" w:rsidR="00096B19" w:rsidRPr="005D233D" w:rsidRDefault="00096B19" w:rsidP="00FF2475">
      <w:pPr>
        <w:pStyle w:val="Textonotapie"/>
        <w:ind w:firstLine="0"/>
        <w:rPr>
          <w:rFonts w:ascii="Verdana" w:hAnsi="Verdana"/>
          <w:color w:val="000000"/>
          <w:sz w:val="18"/>
          <w:szCs w:val="18"/>
          <w:shd w:val="clear" w:color="auto" w:fill="F5F9FB"/>
        </w:rPr>
      </w:pPr>
      <w:r w:rsidRPr="00014872">
        <w:rPr>
          <w:rFonts w:ascii="Verdana" w:hAnsi="Verdana"/>
          <w:color w:val="000000"/>
          <w:sz w:val="18"/>
          <w:szCs w:val="18"/>
          <w:shd w:val="clear" w:color="auto" w:fill="FFFFFF" w:themeFill="background1"/>
        </w:rPr>
        <w:t>Explorando aún más el término en cuestión; encontramos que el profesor estadounidense,</w:t>
      </w:r>
      <w:r w:rsidRPr="00014872">
        <w:rPr>
          <w:rFonts w:ascii="Verdana" w:hAnsi="Verdana"/>
          <w:color w:val="000000"/>
          <w:sz w:val="18"/>
          <w:szCs w:val="18"/>
          <w:shd w:val="clear" w:color="auto" w:fill="F5F9FB"/>
        </w:rPr>
        <w:t xml:space="preserve"> </w:t>
      </w:r>
      <w:r w:rsidRPr="00014872">
        <w:rPr>
          <w:rFonts w:ascii="Verdana" w:hAnsi="Verdana"/>
          <w:color w:val="000000"/>
          <w:sz w:val="18"/>
          <w:szCs w:val="18"/>
          <w:shd w:val="clear" w:color="auto" w:fill="FFFFFF" w:themeFill="background1"/>
        </w:rPr>
        <w:t xml:space="preserve">Robert </w:t>
      </w:r>
      <w:proofErr w:type="spellStart"/>
      <w:r w:rsidRPr="00014872">
        <w:rPr>
          <w:rFonts w:ascii="Verdana" w:hAnsi="Verdana"/>
          <w:color w:val="000000"/>
          <w:sz w:val="18"/>
          <w:szCs w:val="18"/>
          <w:shd w:val="clear" w:color="auto" w:fill="FFFFFF" w:themeFill="background1"/>
        </w:rPr>
        <w:t>McRuer</w:t>
      </w:r>
      <w:proofErr w:type="spellEnd"/>
      <w:r w:rsidRPr="00014872">
        <w:rPr>
          <w:rFonts w:ascii="Verdana" w:hAnsi="Verdana"/>
          <w:color w:val="000000"/>
          <w:sz w:val="18"/>
          <w:szCs w:val="18"/>
          <w:shd w:val="clear" w:color="auto" w:fill="FFFFFF" w:themeFill="background1"/>
        </w:rPr>
        <w:t>, creó la “</w:t>
      </w:r>
      <w:r w:rsidRPr="00014872">
        <w:rPr>
          <w:rFonts w:ascii="Verdana" w:hAnsi="Verdana"/>
          <w:i/>
          <w:color w:val="000000"/>
          <w:sz w:val="18"/>
          <w:szCs w:val="18"/>
          <w:shd w:val="clear" w:color="auto" w:fill="FFFFFF" w:themeFill="background1"/>
        </w:rPr>
        <w:t xml:space="preserve">Teoría </w:t>
      </w:r>
      <w:proofErr w:type="spellStart"/>
      <w:r w:rsidRPr="00014872">
        <w:rPr>
          <w:rFonts w:ascii="Verdana" w:hAnsi="Verdana"/>
          <w:i/>
          <w:color w:val="000000"/>
          <w:sz w:val="18"/>
          <w:szCs w:val="18"/>
          <w:shd w:val="clear" w:color="auto" w:fill="FFFFFF" w:themeFill="background1"/>
        </w:rPr>
        <w:t>Crip</w:t>
      </w:r>
      <w:proofErr w:type="spellEnd"/>
      <w:r w:rsidRPr="00014872">
        <w:rPr>
          <w:rFonts w:ascii="Verdana" w:hAnsi="Verdana"/>
          <w:color w:val="000000"/>
          <w:sz w:val="18"/>
          <w:szCs w:val="18"/>
          <w:shd w:val="clear" w:color="auto" w:fill="FFFFFF" w:themeFill="background1"/>
        </w:rPr>
        <w:t>” (españolizándola es la “Teoría Tullida”). García-</w:t>
      </w:r>
      <w:proofErr w:type="spellStart"/>
      <w:r w:rsidRPr="00014872">
        <w:rPr>
          <w:rFonts w:ascii="Verdana" w:hAnsi="Verdana"/>
          <w:color w:val="000000"/>
          <w:sz w:val="18"/>
          <w:szCs w:val="18"/>
          <w:shd w:val="clear" w:color="auto" w:fill="FFFFFF" w:themeFill="background1"/>
        </w:rPr>
        <w:t>Santesmases</w:t>
      </w:r>
      <w:proofErr w:type="spellEnd"/>
      <w:r w:rsidRPr="00014872">
        <w:rPr>
          <w:rFonts w:ascii="Verdana" w:hAnsi="Verdana"/>
          <w:color w:val="000000"/>
          <w:sz w:val="18"/>
          <w:szCs w:val="18"/>
          <w:shd w:val="clear" w:color="auto" w:fill="FFFFFF" w:themeFill="background1"/>
        </w:rPr>
        <w:t xml:space="preserve"> Fernández y </w:t>
      </w:r>
      <w:proofErr w:type="spellStart"/>
      <w:r w:rsidRPr="00014872">
        <w:rPr>
          <w:rFonts w:ascii="Verdana" w:hAnsi="Verdana"/>
          <w:color w:val="000000"/>
          <w:sz w:val="18"/>
          <w:szCs w:val="18"/>
          <w:shd w:val="clear" w:color="auto" w:fill="FFFFFF" w:themeFill="background1"/>
        </w:rPr>
        <w:t>Sanmiquel</w:t>
      </w:r>
      <w:proofErr w:type="spellEnd"/>
      <w:r w:rsidRPr="00014872">
        <w:rPr>
          <w:rFonts w:ascii="Verdana" w:hAnsi="Verdana"/>
          <w:color w:val="000000"/>
          <w:sz w:val="18"/>
          <w:szCs w:val="18"/>
          <w:shd w:val="clear" w:color="auto" w:fill="FFFFFF" w:themeFill="background1"/>
        </w:rPr>
        <w:t>-Molinero, nos relatan que es una “caja de herramientas</w:t>
      </w:r>
      <w:r w:rsidRPr="00014872">
        <w:rPr>
          <w:rFonts w:ascii="Verdana" w:hAnsi="Verdana"/>
          <w:color w:val="000000"/>
          <w:sz w:val="18"/>
          <w:szCs w:val="18"/>
          <w:shd w:val="clear" w:color="auto" w:fill="F5F9FB"/>
        </w:rPr>
        <w:t xml:space="preserve"> </w:t>
      </w:r>
      <w:r w:rsidRPr="00014872">
        <w:rPr>
          <w:rFonts w:ascii="Verdana" w:hAnsi="Verdana"/>
          <w:color w:val="000000"/>
          <w:sz w:val="18"/>
          <w:szCs w:val="18"/>
          <w:shd w:val="clear" w:color="auto" w:fill="FFFFFF" w:themeFill="background1"/>
        </w:rPr>
        <w:t xml:space="preserve">para repensar la relación entre el </w:t>
      </w:r>
      <w:proofErr w:type="spellStart"/>
      <w:r w:rsidRPr="00014872">
        <w:rPr>
          <w:rFonts w:ascii="Verdana" w:hAnsi="Verdana"/>
          <w:color w:val="000000"/>
          <w:sz w:val="18"/>
          <w:szCs w:val="18"/>
          <w:shd w:val="clear" w:color="auto" w:fill="FFFFFF" w:themeFill="background1"/>
        </w:rPr>
        <w:t>capacitismo</w:t>
      </w:r>
      <w:proofErr w:type="spellEnd"/>
      <w:r w:rsidRPr="00014872">
        <w:rPr>
          <w:rFonts w:ascii="Verdana" w:hAnsi="Verdana"/>
          <w:color w:val="000000"/>
          <w:sz w:val="18"/>
          <w:szCs w:val="18"/>
          <w:shd w:val="clear" w:color="auto" w:fill="FFFFFF" w:themeFill="background1"/>
        </w:rPr>
        <w:t xml:space="preserve"> y heterosexismo en tiempos neoliberales”:</w:t>
      </w:r>
      <w:r w:rsidRPr="00014872">
        <w:rPr>
          <w:rFonts w:ascii="Verdana" w:hAnsi="Verdana"/>
          <w:color w:val="000000"/>
          <w:sz w:val="18"/>
          <w:szCs w:val="18"/>
          <w:shd w:val="clear" w:color="auto" w:fill="F5F9FB"/>
        </w:rPr>
        <w:t xml:space="preserve"> </w:t>
      </w:r>
      <w:r w:rsidRPr="00014872">
        <w:rPr>
          <w:rFonts w:ascii="Verdana" w:hAnsi="Verdana"/>
          <w:smallCaps/>
          <w:color w:val="000000"/>
          <w:sz w:val="18"/>
          <w:szCs w:val="18"/>
          <w:shd w:val="clear" w:color="auto" w:fill="FFFFFF" w:themeFill="background1"/>
        </w:rPr>
        <w:t>GARCÍA-SANTESMASES FERNÁNDEZ</w:t>
      </w:r>
      <w:r w:rsidRPr="00014872">
        <w:rPr>
          <w:rFonts w:ascii="Verdana" w:hAnsi="Verdana"/>
          <w:color w:val="000000"/>
          <w:sz w:val="18"/>
          <w:szCs w:val="18"/>
          <w:shd w:val="clear" w:color="auto" w:fill="FFFFFF" w:themeFill="background1"/>
        </w:rPr>
        <w:t xml:space="preserve">, A. y </w:t>
      </w:r>
      <w:r w:rsidRPr="00014872">
        <w:rPr>
          <w:rFonts w:ascii="Verdana" w:hAnsi="Verdana"/>
          <w:smallCaps/>
          <w:color w:val="000000"/>
          <w:sz w:val="18"/>
          <w:szCs w:val="18"/>
          <w:shd w:val="clear" w:color="auto" w:fill="FFFFFF" w:themeFill="background1"/>
        </w:rPr>
        <w:t>SANMIQUEL-MOLINERO</w:t>
      </w:r>
      <w:r w:rsidRPr="00014872">
        <w:rPr>
          <w:rFonts w:ascii="Verdana" w:hAnsi="Verdana"/>
          <w:color w:val="000000"/>
          <w:sz w:val="18"/>
          <w:szCs w:val="18"/>
          <w:shd w:val="clear" w:color="auto" w:fill="FFFFFF" w:themeFill="background1"/>
        </w:rPr>
        <w:t xml:space="preserve">, L. “Teoría </w:t>
      </w:r>
      <w:proofErr w:type="spellStart"/>
      <w:r w:rsidRPr="00014872">
        <w:rPr>
          <w:rFonts w:ascii="Verdana" w:hAnsi="Verdana"/>
          <w:color w:val="000000"/>
          <w:sz w:val="18"/>
          <w:szCs w:val="18"/>
          <w:shd w:val="clear" w:color="auto" w:fill="FFFFFF" w:themeFill="background1"/>
        </w:rPr>
        <w:t>Crip</w:t>
      </w:r>
      <w:proofErr w:type="spellEnd"/>
      <w:r w:rsidRPr="00014872">
        <w:rPr>
          <w:rFonts w:ascii="Verdana" w:hAnsi="Verdana"/>
          <w:color w:val="000000"/>
          <w:sz w:val="18"/>
          <w:szCs w:val="18"/>
          <w:shd w:val="clear" w:color="auto" w:fill="FFFFFF" w:themeFill="background1"/>
        </w:rPr>
        <w:t>. La Teoría</w:t>
      </w:r>
      <w:r w:rsidRPr="00014872">
        <w:rPr>
          <w:rFonts w:ascii="Verdana" w:hAnsi="Verdana"/>
          <w:color w:val="000000"/>
          <w:sz w:val="18"/>
          <w:szCs w:val="18"/>
          <w:shd w:val="clear" w:color="auto" w:fill="F5F9FB"/>
        </w:rPr>
        <w:t xml:space="preserve"> </w:t>
      </w:r>
      <w:r w:rsidRPr="00014872">
        <w:rPr>
          <w:rFonts w:ascii="Verdana" w:hAnsi="Verdana"/>
          <w:color w:val="000000"/>
          <w:sz w:val="18"/>
          <w:szCs w:val="18"/>
          <w:shd w:val="clear" w:color="auto" w:fill="FFFFFF" w:themeFill="background1"/>
        </w:rPr>
        <w:t xml:space="preserve">Tullida llega a España”, </w:t>
      </w:r>
      <w:r w:rsidRPr="00014872">
        <w:rPr>
          <w:rFonts w:ascii="Verdana" w:hAnsi="Verdana"/>
          <w:i/>
          <w:color w:val="000000"/>
          <w:sz w:val="18"/>
          <w:szCs w:val="18"/>
          <w:shd w:val="clear" w:color="auto" w:fill="FFFFFF" w:themeFill="background1"/>
        </w:rPr>
        <w:t>El rumor de las multitudes</w:t>
      </w:r>
      <w:r w:rsidRPr="00014872">
        <w:rPr>
          <w:rFonts w:ascii="Verdana" w:hAnsi="Verdana"/>
          <w:color w:val="000000"/>
          <w:sz w:val="18"/>
          <w:szCs w:val="18"/>
          <w:shd w:val="clear" w:color="auto" w:fill="FFFFFF" w:themeFill="background1"/>
        </w:rPr>
        <w:t>, (1 de octubre de 2021). Recuperado de</w:t>
      </w:r>
      <w:r>
        <w:rPr>
          <w:rFonts w:ascii="Verdana" w:hAnsi="Verdana"/>
          <w:color w:val="000000"/>
          <w:sz w:val="18"/>
          <w:szCs w:val="18"/>
          <w:shd w:val="clear" w:color="auto" w:fill="F5F9FB"/>
        </w:rPr>
        <w:t xml:space="preserve"> </w:t>
      </w:r>
      <w:hyperlink r:id="rId8" w:history="1">
        <w:r w:rsidRPr="00E418EF">
          <w:rPr>
            <w:rStyle w:val="Hipervnculo"/>
            <w:rFonts w:ascii="Verdana" w:hAnsi="Verdana"/>
            <w:sz w:val="18"/>
            <w:szCs w:val="18"/>
            <w:u w:val="none"/>
            <w:shd w:val="clear" w:color="auto" w:fill="FFFFFF" w:themeFill="background1"/>
          </w:rPr>
          <w:t>https://www.elsaltodiario.com/el-rumor-de-las-multitudes/la-teoria-tullida-llega-a-espana?fbclid=IwAR21iKAj-RacVbF8cEq9Y1pSsLXnLXIy-spa9rlqI5FOPDdZn_gcm1vOpnI</w:t>
        </w:r>
      </w:hyperlink>
      <w:r w:rsidRPr="00E418EF">
        <w:rPr>
          <w:rFonts w:ascii="Verdana" w:hAnsi="Verdana"/>
          <w:color w:val="000000"/>
          <w:sz w:val="18"/>
          <w:szCs w:val="18"/>
          <w:shd w:val="clear" w:color="auto" w:fill="FFFFFF" w:themeFill="background1"/>
        </w:rPr>
        <w:t xml:space="preserve"> Mas</w:t>
      </w:r>
      <w:r w:rsidRPr="00014872">
        <w:rPr>
          <w:rFonts w:ascii="Verdana" w:hAnsi="Verdana"/>
          <w:color w:val="000000"/>
          <w:sz w:val="18"/>
          <w:szCs w:val="18"/>
          <w:shd w:val="clear" w:color="auto" w:fill="FFFFFF" w:themeFill="background1"/>
        </w:rPr>
        <w:t xml:space="preserve"> sobre ello en: </w:t>
      </w:r>
      <w:r w:rsidRPr="00014872">
        <w:rPr>
          <w:rFonts w:ascii="Verdana" w:hAnsi="Verdana"/>
          <w:smallCaps/>
          <w:color w:val="000000"/>
          <w:sz w:val="18"/>
          <w:szCs w:val="18"/>
          <w:shd w:val="clear" w:color="auto" w:fill="FFFFFF" w:themeFill="background1"/>
        </w:rPr>
        <w:t>ARNAU RIPOLLÉS</w:t>
      </w:r>
      <w:r w:rsidRPr="00014872">
        <w:rPr>
          <w:rFonts w:ascii="Verdana" w:hAnsi="Verdana"/>
          <w:color w:val="000000"/>
          <w:sz w:val="18"/>
          <w:szCs w:val="18"/>
          <w:shd w:val="clear" w:color="auto" w:fill="FFFFFF" w:themeFill="background1"/>
        </w:rPr>
        <w:t xml:space="preserve">, S. y </w:t>
      </w:r>
      <w:r w:rsidRPr="00014872">
        <w:rPr>
          <w:rFonts w:ascii="Verdana" w:hAnsi="Verdana"/>
          <w:smallCaps/>
          <w:color w:val="000000"/>
          <w:sz w:val="18"/>
          <w:szCs w:val="18"/>
          <w:shd w:val="clear" w:color="auto" w:fill="FFFFFF" w:themeFill="background1"/>
        </w:rPr>
        <w:t>MOSCOSO PÉREZ</w:t>
      </w:r>
      <w:r w:rsidRPr="00014872">
        <w:rPr>
          <w:rFonts w:ascii="Verdana" w:hAnsi="Verdana"/>
          <w:color w:val="000000"/>
          <w:sz w:val="18"/>
          <w:szCs w:val="18"/>
          <w:shd w:val="clear" w:color="auto" w:fill="FFFFFF" w:themeFill="background1"/>
        </w:rPr>
        <w:t xml:space="preserve">, M. “Lo </w:t>
      </w:r>
      <w:proofErr w:type="spellStart"/>
      <w:r w:rsidRPr="00014872">
        <w:rPr>
          <w:rFonts w:ascii="Verdana" w:hAnsi="Verdana"/>
          <w:color w:val="000000"/>
          <w:sz w:val="18"/>
          <w:szCs w:val="18"/>
          <w:shd w:val="clear" w:color="auto" w:fill="FFFFFF" w:themeFill="background1"/>
        </w:rPr>
        <w:t>Queer</w:t>
      </w:r>
      <w:proofErr w:type="spellEnd"/>
      <w:r w:rsidRPr="00014872">
        <w:rPr>
          <w:rFonts w:ascii="Verdana" w:hAnsi="Verdana"/>
          <w:color w:val="000000"/>
          <w:sz w:val="18"/>
          <w:szCs w:val="18"/>
          <w:shd w:val="clear" w:color="auto" w:fill="FFFFFF" w:themeFill="background1"/>
        </w:rPr>
        <w:t xml:space="preserve"> y lo </w:t>
      </w:r>
      <w:proofErr w:type="spellStart"/>
      <w:r w:rsidRPr="00014872">
        <w:rPr>
          <w:rFonts w:ascii="Verdana" w:hAnsi="Verdana"/>
          <w:color w:val="000000"/>
          <w:sz w:val="18"/>
          <w:szCs w:val="18"/>
          <w:shd w:val="clear" w:color="auto" w:fill="FFFFFF" w:themeFill="background1"/>
        </w:rPr>
        <w:t>Crip</w:t>
      </w:r>
      <w:proofErr w:type="spellEnd"/>
      <w:r w:rsidRPr="00014872">
        <w:rPr>
          <w:rFonts w:ascii="Verdana" w:hAnsi="Verdana"/>
          <w:color w:val="000000"/>
          <w:sz w:val="18"/>
          <w:szCs w:val="18"/>
          <w:shd w:val="clear" w:color="auto" w:fill="FFFFFF" w:themeFill="background1"/>
        </w:rPr>
        <w:t xml:space="preserve">, como formas de re-apropiación de la dignidad disidente. Una conversación con Robert </w:t>
      </w:r>
      <w:proofErr w:type="spellStart"/>
      <w:r w:rsidRPr="00014872">
        <w:rPr>
          <w:rFonts w:ascii="Verdana" w:hAnsi="Verdana"/>
          <w:color w:val="000000"/>
          <w:sz w:val="18"/>
          <w:szCs w:val="18"/>
          <w:shd w:val="clear" w:color="auto" w:fill="FFFFFF" w:themeFill="background1"/>
        </w:rPr>
        <w:t>McRuer</w:t>
      </w:r>
      <w:proofErr w:type="spellEnd"/>
      <w:r w:rsidRPr="00014872">
        <w:rPr>
          <w:rFonts w:ascii="Verdana" w:hAnsi="Verdana"/>
          <w:color w:val="000000"/>
          <w:sz w:val="18"/>
          <w:szCs w:val="18"/>
          <w:shd w:val="clear" w:color="auto" w:fill="FFFFFF" w:themeFill="background1"/>
        </w:rPr>
        <w:t xml:space="preserve">”, </w:t>
      </w:r>
      <w:proofErr w:type="spellStart"/>
      <w:r w:rsidRPr="00014872">
        <w:rPr>
          <w:rFonts w:ascii="Verdana" w:hAnsi="Verdana"/>
          <w:i/>
          <w:color w:val="000000"/>
          <w:sz w:val="18"/>
          <w:szCs w:val="18"/>
          <w:shd w:val="clear" w:color="auto" w:fill="FFFFFF" w:themeFill="background1"/>
        </w:rPr>
        <w:t>Dilemata</w:t>
      </w:r>
      <w:proofErr w:type="spellEnd"/>
      <w:r w:rsidRPr="00014872">
        <w:rPr>
          <w:rFonts w:ascii="Verdana" w:hAnsi="Verdana"/>
          <w:color w:val="000000"/>
          <w:sz w:val="18"/>
          <w:szCs w:val="18"/>
          <w:shd w:val="clear" w:color="auto" w:fill="FFFFFF" w:themeFill="background1"/>
        </w:rPr>
        <w:t>, 20, 2016, pp. 137-144.</w:t>
      </w:r>
      <w:r>
        <w:rPr>
          <w:rFonts w:ascii="Verdana" w:hAnsi="Verdana"/>
          <w:color w:val="000000"/>
          <w:sz w:val="18"/>
          <w:szCs w:val="18"/>
          <w:shd w:val="clear" w:color="auto" w:fill="F5F9FB"/>
        </w:rPr>
        <w:t xml:space="preserve"> </w:t>
      </w:r>
    </w:p>
  </w:footnote>
  <w:footnote w:id="52">
    <w:p w14:paraId="182028BA" w14:textId="518A2F9B" w:rsidR="00096B19" w:rsidRPr="00E418EF" w:rsidRDefault="00096B19" w:rsidP="00FF2475">
      <w:pPr>
        <w:ind w:firstLine="0"/>
        <w:rPr>
          <w:rFonts w:ascii="Verdana" w:hAnsi="Verdana"/>
          <w:color w:val="0070C0"/>
          <w:sz w:val="18"/>
          <w:szCs w:val="18"/>
        </w:rPr>
      </w:pPr>
      <w:r w:rsidRPr="00F5139D">
        <w:rPr>
          <w:rStyle w:val="Refdenotaalpie"/>
          <w:rFonts w:ascii="Verdana" w:hAnsi="Verdana"/>
          <w:sz w:val="18"/>
          <w:szCs w:val="18"/>
        </w:rPr>
        <w:footnoteRef/>
      </w:r>
      <w:r w:rsidRPr="00F5139D">
        <w:rPr>
          <w:rFonts w:ascii="Verdana" w:hAnsi="Verdana"/>
          <w:sz w:val="18"/>
          <w:szCs w:val="18"/>
        </w:rPr>
        <w:t xml:space="preserve"> Cabe señalar que</w:t>
      </w:r>
      <w:r>
        <w:rPr>
          <w:rFonts w:ascii="Verdana" w:hAnsi="Verdana"/>
          <w:sz w:val="18"/>
          <w:szCs w:val="18"/>
        </w:rPr>
        <w:t>,</w:t>
      </w:r>
      <w:r w:rsidRPr="00F5139D">
        <w:rPr>
          <w:rFonts w:ascii="Verdana" w:hAnsi="Verdana"/>
          <w:sz w:val="18"/>
          <w:szCs w:val="18"/>
        </w:rPr>
        <w:t xml:space="preserve"> </w:t>
      </w:r>
      <w:r>
        <w:rPr>
          <w:rFonts w:ascii="Verdana" w:hAnsi="Verdana"/>
          <w:sz w:val="18"/>
          <w:szCs w:val="18"/>
        </w:rPr>
        <w:t>en España, en torno a este término</w:t>
      </w:r>
      <w:r w:rsidRPr="00F5139D">
        <w:rPr>
          <w:rFonts w:ascii="Verdana" w:hAnsi="Verdana"/>
          <w:sz w:val="18"/>
          <w:szCs w:val="18"/>
        </w:rPr>
        <w:t xml:space="preserve"> en la fase de elaboración de la Ley de Jurisdicción Voluntaria</w:t>
      </w:r>
      <w:r>
        <w:rPr>
          <w:rFonts w:ascii="Verdana" w:hAnsi="Verdana"/>
          <w:sz w:val="18"/>
          <w:szCs w:val="18"/>
        </w:rPr>
        <w:t xml:space="preserve"> </w:t>
      </w:r>
      <w:r w:rsidRPr="00F5139D">
        <w:rPr>
          <w:rFonts w:ascii="Verdana" w:hAnsi="Verdana"/>
          <w:sz w:val="18"/>
          <w:szCs w:val="18"/>
        </w:rPr>
        <w:t>se había planteado cambiar el término “incapaz” por el de persona con “capacidad judicialmente complementada” en atención a una petición del colectivo y teniendo en cuenta la CDPD, ya que estipula que esta es la nueva denominación que deben recibir. Recuperado de Discapacidad. las personas con discapacidad dejarán de ser “incapaces” en la Ley de Jurisdicción</w:t>
      </w:r>
      <w:r w:rsidRPr="00F5139D">
        <w:rPr>
          <w:rFonts w:ascii="Verdana" w:hAnsi="Verdana"/>
          <w:smallCaps/>
          <w:sz w:val="18"/>
          <w:szCs w:val="18"/>
        </w:rPr>
        <w:t xml:space="preserve"> </w:t>
      </w:r>
      <w:r w:rsidRPr="00F5139D">
        <w:rPr>
          <w:rFonts w:ascii="Verdana" w:hAnsi="Verdana"/>
          <w:sz w:val="18"/>
          <w:szCs w:val="18"/>
        </w:rPr>
        <w:t xml:space="preserve">Voluntaria, </w:t>
      </w:r>
      <w:r w:rsidRPr="00F5139D">
        <w:rPr>
          <w:rFonts w:ascii="Verdana" w:hAnsi="Verdana"/>
          <w:i/>
          <w:sz w:val="18"/>
          <w:szCs w:val="18"/>
        </w:rPr>
        <w:t>El Economista.es,</w:t>
      </w:r>
      <w:r w:rsidRPr="00F5139D">
        <w:rPr>
          <w:rFonts w:ascii="Verdana" w:hAnsi="Verdana"/>
          <w:sz w:val="18"/>
          <w:szCs w:val="18"/>
        </w:rPr>
        <w:t xml:space="preserve"> (31 de octubre de 2013). Disponible en </w:t>
      </w:r>
      <w:hyperlink r:id="rId9" w:history="1">
        <w:r w:rsidRPr="00E418EF">
          <w:rPr>
            <w:rStyle w:val="Hipervnculo"/>
            <w:rFonts w:ascii="Verdana" w:hAnsi="Verdana"/>
            <w:sz w:val="18"/>
            <w:szCs w:val="18"/>
            <w:u w:val="none"/>
          </w:rPr>
          <w:t>https://bit.ly/2NZcVnz</w:t>
        </w:r>
      </w:hyperlink>
      <w:r w:rsidRPr="006B2979">
        <w:rPr>
          <w:rFonts w:ascii="Verdana" w:hAnsi="Verdana"/>
          <w:sz w:val="18"/>
          <w:szCs w:val="18"/>
        </w:rPr>
        <w:t>;</w:t>
      </w:r>
      <w:r>
        <w:rPr>
          <w:rFonts w:ascii="Verdana" w:hAnsi="Verdana"/>
          <w:color w:val="0070C0"/>
          <w:sz w:val="18"/>
          <w:szCs w:val="18"/>
        </w:rPr>
        <w:t xml:space="preserve"> </w:t>
      </w:r>
      <w:r w:rsidRPr="006A239F">
        <w:rPr>
          <w:rFonts w:ascii="Verdana" w:hAnsi="Verdana"/>
          <w:sz w:val="18"/>
          <w:szCs w:val="18"/>
        </w:rPr>
        <w:t xml:space="preserve">Finalmente, en la Ley se especifica que </w:t>
      </w:r>
      <w:r>
        <w:rPr>
          <w:rFonts w:ascii="Verdana" w:hAnsi="Verdana"/>
          <w:sz w:val="18"/>
          <w:szCs w:val="18"/>
        </w:rPr>
        <w:t>“</w:t>
      </w:r>
      <w:r w:rsidRPr="006A239F">
        <w:rPr>
          <w:rFonts w:ascii="Verdana" w:hAnsi="Verdana"/>
          <w:sz w:val="18"/>
          <w:szCs w:val="18"/>
        </w:rPr>
        <w:t>se busca la adaptación a la Convención de las Naciones Unidas sobre los Derechos de las Personas con Discapacidad, hecha en Nueva York el 13 de diciembre de 2006, la cual afecta a la nueva terminología, en la que se abandona el empleo de los términos de incapaz o incapacitación, y se sustituyen por la referencia a las personas cuya capacidad está modificada judicialmente</w:t>
      </w:r>
      <w:r>
        <w:rPr>
          <w:rFonts w:ascii="Verdana" w:hAnsi="Verdana"/>
          <w:sz w:val="18"/>
          <w:szCs w:val="18"/>
        </w:rPr>
        <w:t>”</w:t>
      </w:r>
      <w:r w:rsidRPr="006A239F">
        <w:rPr>
          <w:rFonts w:ascii="Verdana" w:hAnsi="Verdana"/>
          <w:sz w:val="18"/>
          <w:szCs w:val="18"/>
        </w:rPr>
        <w:t>.</w:t>
      </w:r>
      <w:r>
        <w:rPr>
          <w:rFonts w:ascii="Verdana" w:hAnsi="Verdana"/>
          <w:sz w:val="18"/>
          <w:szCs w:val="18"/>
        </w:rPr>
        <w:t xml:space="preserve"> V</w:t>
      </w:r>
      <w:r w:rsidRPr="00F5139D">
        <w:rPr>
          <w:rFonts w:ascii="Verdana" w:hAnsi="Verdana"/>
          <w:sz w:val="18"/>
          <w:szCs w:val="18"/>
        </w:rPr>
        <w:t>. Ley 15/2015, de 2 de julio, de la Jurisdicción Voluntaria</w:t>
      </w:r>
      <w:r>
        <w:rPr>
          <w:rFonts w:ascii="Verdana" w:hAnsi="Verdana"/>
          <w:sz w:val="18"/>
          <w:szCs w:val="18"/>
        </w:rPr>
        <w:t xml:space="preserve">. </w:t>
      </w:r>
      <w:r w:rsidRPr="00F5139D">
        <w:rPr>
          <w:rFonts w:ascii="Verdana" w:hAnsi="Verdana"/>
          <w:sz w:val="18"/>
          <w:szCs w:val="18"/>
        </w:rPr>
        <w:t>BOE núm. 158, de 3 de julio</w:t>
      </w:r>
      <w:r>
        <w:rPr>
          <w:rFonts w:ascii="Verdana" w:hAnsi="Verdana"/>
          <w:sz w:val="18"/>
          <w:szCs w:val="18"/>
        </w:rPr>
        <w:t xml:space="preserve">. </w:t>
      </w:r>
      <w:r w:rsidRPr="006A239F">
        <w:rPr>
          <w:rFonts w:ascii="Verdana" w:hAnsi="Verdana"/>
          <w:sz w:val="18"/>
          <w:szCs w:val="18"/>
        </w:rPr>
        <w:t xml:space="preserve">Disponible en </w:t>
      </w:r>
      <w:hyperlink r:id="rId10" w:history="1">
        <w:r w:rsidRPr="00E418EF">
          <w:rPr>
            <w:rStyle w:val="Hipervnculo"/>
            <w:rFonts w:ascii="Verdana" w:hAnsi="Verdana"/>
            <w:sz w:val="18"/>
            <w:szCs w:val="18"/>
            <w:u w:val="none"/>
          </w:rPr>
          <w:t>https://www.boe.es/boe/dias/2015/07/03/pdfs/BOE-A-2015-7391.pdf</w:t>
        </w:r>
      </w:hyperlink>
      <w:r w:rsidRPr="00E418EF">
        <w:rPr>
          <w:rFonts w:ascii="Verdana" w:hAnsi="Verdana"/>
          <w:sz w:val="18"/>
          <w:szCs w:val="18"/>
        </w:rPr>
        <w:t xml:space="preserve">  </w:t>
      </w:r>
    </w:p>
  </w:footnote>
  <w:footnote w:id="53">
    <w:p w14:paraId="24C72D8E" w14:textId="77777777" w:rsidR="00096B19" w:rsidRPr="009066E3" w:rsidRDefault="00096B19" w:rsidP="00FF2475">
      <w:pPr>
        <w:autoSpaceDE w:val="0"/>
        <w:autoSpaceDN w:val="0"/>
        <w:adjustRightInd w:val="0"/>
        <w:ind w:firstLine="0"/>
        <w:rPr>
          <w:i/>
          <w:iCs/>
          <w:sz w:val="20"/>
          <w:szCs w:val="20"/>
        </w:rPr>
      </w:pPr>
      <w:r w:rsidRPr="009066E3">
        <w:rPr>
          <w:rStyle w:val="Refdenotaalpie"/>
          <w:sz w:val="20"/>
          <w:szCs w:val="20"/>
        </w:rPr>
        <w:footnoteRef/>
      </w:r>
      <w:r w:rsidRPr="009066E3">
        <w:rPr>
          <w:iCs/>
          <w:smallCaps/>
          <w:sz w:val="20"/>
          <w:szCs w:val="20"/>
        </w:rPr>
        <w:t xml:space="preserve"> </w:t>
      </w:r>
      <w:r>
        <w:rPr>
          <w:iCs/>
          <w:smallCaps/>
          <w:sz w:val="20"/>
          <w:szCs w:val="20"/>
        </w:rPr>
        <w:t xml:space="preserve"> </w:t>
      </w:r>
      <w:r w:rsidRPr="00BD12FD">
        <w:rPr>
          <w:rFonts w:ascii="Verdana" w:hAnsi="Verdana"/>
          <w:iCs/>
          <w:smallCaps/>
          <w:sz w:val="18"/>
          <w:szCs w:val="18"/>
        </w:rPr>
        <w:t>VERDUGO ALONSO,</w:t>
      </w:r>
      <w:r w:rsidRPr="00BD12FD">
        <w:rPr>
          <w:rFonts w:ascii="Verdana" w:hAnsi="Verdana"/>
          <w:iCs/>
          <w:sz w:val="18"/>
          <w:szCs w:val="18"/>
        </w:rPr>
        <w:t xml:space="preserve"> M</w:t>
      </w:r>
      <w:r>
        <w:rPr>
          <w:rFonts w:ascii="Verdana" w:hAnsi="Verdana"/>
          <w:iCs/>
          <w:sz w:val="18"/>
          <w:szCs w:val="18"/>
        </w:rPr>
        <w:t xml:space="preserve">. </w:t>
      </w:r>
      <w:r w:rsidRPr="00BD12FD">
        <w:rPr>
          <w:rFonts w:ascii="Verdana" w:hAnsi="Verdana"/>
          <w:iCs/>
          <w:sz w:val="18"/>
          <w:szCs w:val="18"/>
        </w:rPr>
        <w:t>Á</w:t>
      </w:r>
      <w:r>
        <w:rPr>
          <w:rFonts w:ascii="Verdana" w:hAnsi="Verdana"/>
          <w:iCs/>
          <w:sz w:val="18"/>
          <w:szCs w:val="18"/>
        </w:rPr>
        <w:t>. “</w:t>
      </w:r>
      <w:r w:rsidRPr="00BD12FD">
        <w:rPr>
          <w:rFonts w:ascii="Verdana" w:hAnsi="Verdana"/>
          <w:sz w:val="18"/>
          <w:szCs w:val="18"/>
        </w:rPr>
        <w:t>El cambio de paradigma en la concepción del retraso mental: la nueva definición de la AAMR</w:t>
      </w:r>
      <w:r>
        <w:rPr>
          <w:rFonts w:ascii="Verdana" w:hAnsi="Verdana"/>
          <w:sz w:val="18"/>
          <w:szCs w:val="18"/>
        </w:rPr>
        <w:t>”</w:t>
      </w:r>
      <w:r w:rsidRPr="00BD12FD">
        <w:rPr>
          <w:rFonts w:ascii="Verdana" w:hAnsi="Verdana"/>
          <w:sz w:val="18"/>
          <w:szCs w:val="18"/>
        </w:rPr>
        <w:t xml:space="preserve">, </w:t>
      </w:r>
      <w:r w:rsidRPr="00BD12FD">
        <w:rPr>
          <w:rFonts w:ascii="Verdana" w:hAnsi="Verdana"/>
          <w:i/>
          <w:iCs/>
          <w:sz w:val="18"/>
          <w:szCs w:val="18"/>
        </w:rPr>
        <w:t>Siglo Cero</w:t>
      </w:r>
      <w:r w:rsidRPr="00BD12FD">
        <w:rPr>
          <w:rFonts w:ascii="Verdana" w:hAnsi="Verdana"/>
          <w:sz w:val="18"/>
          <w:szCs w:val="18"/>
        </w:rPr>
        <w:t xml:space="preserve">, </w:t>
      </w:r>
      <w:r w:rsidRPr="00BD12FD">
        <w:rPr>
          <w:rFonts w:ascii="Verdana" w:hAnsi="Verdana"/>
          <w:i/>
          <w:iCs/>
          <w:sz w:val="18"/>
          <w:szCs w:val="18"/>
        </w:rPr>
        <w:t>25</w:t>
      </w:r>
      <w:r w:rsidRPr="00BD12FD">
        <w:rPr>
          <w:rFonts w:ascii="Verdana" w:hAnsi="Verdana"/>
          <w:sz w:val="18"/>
          <w:szCs w:val="18"/>
        </w:rPr>
        <w:t>(3), 1994, pp. 5-24.</w:t>
      </w:r>
    </w:p>
  </w:footnote>
  <w:footnote w:id="54">
    <w:p w14:paraId="082B6D17" w14:textId="77777777" w:rsidR="00096B19" w:rsidRPr="002A0E1F" w:rsidRDefault="00096B19" w:rsidP="00FF2475">
      <w:pPr>
        <w:pStyle w:val="Textonotapie"/>
        <w:ind w:firstLine="0"/>
        <w:rPr>
          <w:rFonts w:ascii="Verdana" w:hAnsi="Verdana"/>
          <w:sz w:val="18"/>
          <w:szCs w:val="18"/>
        </w:rPr>
      </w:pPr>
      <w:r w:rsidRPr="002A0E1F">
        <w:rPr>
          <w:rStyle w:val="Refdenotaalpie"/>
          <w:rFonts w:ascii="Verdana" w:hAnsi="Verdana"/>
          <w:sz w:val="18"/>
          <w:szCs w:val="18"/>
        </w:rPr>
        <w:footnoteRef/>
      </w:r>
      <w:r w:rsidRPr="002A0E1F">
        <w:rPr>
          <w:rFonts w:ascii="Verdana" w:hAnsi="Verdana"/>
          <w:smallCaps/>
          <w:sz w:val="18"/>
          <w:szCs w:val="18"/>
        </w:rPr>
        <w:t xml:space="preserve"> SANTOS URBANEJA</w:t>
      </w:r>
      <w:r w:rsidRPr="002A0E1F">
        <w:rPr>
          <w:rFonts w:ascii="Verdana" w:hAnsi="Verdana"/>
          <w:sz w:val="18"/>
          <w:szCs w:val="18"/>
        </w:rPr>
        <w:t xml:space="preserve">, F. “Crónica de </w:t>
      </w:r>
      <w:proofErr w:type="spellStart"/>
      <w:r w:rsidRPr="002A0E1F">
        <w:rPr>
          <w:rFonts w:ascii="Verdana" w:hAnsi="Verdana"/>
          <w:sz w:val="18"/>
          <w:szCs w:val="18"/>
        </w:rPr>
        <w:t>Previstonia</w:t>
      </w:r>
      <w:proofErr w:type="spellEnd"/>
      <w:r w:rsidRPr="002A0E1F">
        <w:rPr>
          <w:rFonts w:ascii="Verdana" w:hAnsi="Verdana"/>
          <w:sz w:val="18"/>
          <w:szCs w:val="18"/>
        </w:rPr>
        <w:t xml:space="preserve">”, </w:t>
      </w:r>
      <w:r w:rsidRPr="002A0E1F">
        <w:rPr>
          <w:rFonts w:ascii="Verdana" w:hAnsi="Verdana"/>
          <w:i/>
          <w:sz w:val="18"/>
          <w:szCs w:val="18"/>
        </w:rPr>
        <w:t>Fernando Santos Urbaneja,</w:t>
      </w:r>
      <w:r w:rsidRPr="002A0E1F">
        <w:rPr>
          <w:rFonts w:ascii="Verdana" w:hAnsi="Verdana"/>
          <w:sz w:val="18"/>
          <w:szCs w:val="18"/>
        </w:rPr>
        <w:t xml:space="preserve"> [Web Log Post], (21 de febrero de 2011). Disponible en </w:t>
      </w:r>
      <w:r w:rsidRPr="00826C60">
        <w:rPr>
          <w:rFonts w:ascii="Verdana" w:hAnsi="Verdana"/>
          <w:color w:val="4472C4" w:themeColor="accent1"/>
          <w:sz w:val="18"/>
          <w:szCs w:val="18"/>
        </w:rPr>
        <w:t xml:space="preserve">https://bit.ly/2NYOVkP </w:t>
      </w:r>
    </w:p>
  </w:footnote>
  <w:footnote w:id="55">
    <w:p w14:paraId="0504D04B" w14:textId="77777777" w:rsidR="00096B19" w:rsidRPr="002A0E1F" w:rsidRDefault="00096B19" w:rsidP="00FF2475">
      <w:pPr>
        <w:autoSpaceDE w:val="0"/>
        <w:autoSpaceDN w:val="0"/>
        <w:adjustRightInd w:val="0"/>
        <w:ind w:firstLine="0"/>
        <w:rPr>
          <w:rStyle w:val="Hipervnculo"/>
          <w:rFonts w:ascii="Verdana" w:hAnsi="Verdana"/>
          <w:sz w:val="18"/>
          <w:szCs w:val="18"/>
        </w:rPr>
      </w:pPr>
      <w:r w:rsidRPr="002A0E1F">
        <w:rPr>
          <w:rStyle w:val="Refdenotaalpie"/>
          <w:rFonts w:ascii="Verdana" w:hAnsi="Verdana"/>
          <w:sz w:val="18"/>
          <w:szCs w:val="18"/>
        </w:rPr>
        <w:footnoteRef/>
      </w:r>
      <w:r w:rsidRPr="002A0E1F">
        <w:rPr>
          <w:rFonts w:ascii="Verdana" w:hAnsi="Verdana"/>
          <w:smallCaps/>
          <w:sz w:val="18"/>
          <w:szCs w:val="18"/>
        </w:rPr>
        <w:t xml:space="preserve"> SIIS. CENTRO DE DOCUMENTACIÓN Y ESTUDIOS:</w:t>
      </w:r>
      <w:r w:rsidRPr="002A0E1F">
        <w:rPr>
          <w:rFonts w:ascii="Verdana" w:hAnsi="Verdana"/>
          <w:sz w:val="18"/>
          <w:szCs w:val="18"/>
        </w:rPr>
        <w:t xml:space="preserve"> </w:t>
      </w:r>
      <w:r w:rsidRPr="002A0E1F">
        <w:rPr>
          <w:rFonts w:ascii="Verdana" w:hAnsi="Verdana"/>
          <w:i/>
          <w:iCs/>
          <w:sz w:val="18"/>
          <w:szCs w:val="18"/>
        </w:rPr>
        <w:t xml:space="preserve">Repertorio histórico de legislación sobre discapacidades, </w:t>
      </w:r>
      <w:r w:rsidRPr="002A0E1F">
        <w:rPr>
          <w:rFonts w:ascii="Verdana" w:hAnsi="Verdana"/>
          <w:sz w:val="18"/>
          <w:szCs w:val="18"/>
        </w:rPr>
        <w:t>Real Patronato de Prevención y de Atención a Personas con Minusvalía, Madrid, 1991.</w:t>
      </w:r>
      <w:r w:rsidRPr="002A0E1F">
        <w:rPr>
          <w:rStyle w:val="Hipervnculo"/>
          <w:rFonts w:ascii="Verdana" w:hAnsi="Verdana"/>
          <w:sz w:val="18"/>
          <w:szCs w:val="18"/>
        </w:rPr>
        <w:t xml:space="preserve">   </w:t>
      </w:r>
    </w:p>
    <w:p w14:paraId="24B784EB" w14:textId="25C4E978" w:rsidR="00096B19" w:rsidRPr="002A0E1F" w:rsidRDefault="00096B19" w:rsidP="00FF2475">
      <w:pPr>
        <w:autoSpaceDE w:val="0"/>
        <w:autoSpaceDN w:val="0"/>
        <w:adjustRightInd w:val="0"/>
        <w:ind w:firstLine="0"/>
        <w:rPr>
          <w:rFonts w:ascii="Verdana" w:hAnsi="Verdana"/>
          <w:sz w:val="18"/>
          <w:szCs w:val="18"/>
        </w:rPr>
      </w:pPr>
      <w:r>
        <w:rPr>
          <w:rStyle w:val="Hipervnculo"/>
          <w:rFonts w:ascii="Verdana" w:hAnsi="Verdana"/>
          <w:color w:val="auto"/>
          <w:sz w:val="18"/>
          <w:szCs w:val="18"/>
          <w:u w:val="none"/>
        </w:rPr>
        <w:t xml:space="preserve">Resulta necesario destacar que, </w:t>
      </w:r>
      <w:r w:rsidRPr="00E418EF">
        <w:rPr>
          <w:rStyle w:val="Hipervnculo"/>
          <w:rFonts w:ascii="Verdana" w:hAnsi="Verdana"/>
          <w:color w:val="auto"/>
          <w:sz w:val="18"/>
          <w:szCs w:val="18"/>
          <w:u w:val="none"/>
        </w:rPr>
        <w:t>en España, las ideas de la Ilustración</w:t>
      </w:r>
      <w:r w:rsidRPr="00826C60">
        <w:rPr>
          <w:rStyle w:val="Hipervnculo"/>
          <w:rFonts w:ascii="Verdana" w:hAnsi="Verdana"/>
          <w:color w:val="auto"/>
          <w:sz w:val="18"/>
          <w:szCs w:val="18"/>
          <w:u w:val="none"/>
        </w:rPr>
        <w:t xml:space="preserve"> </w:t>
      </w:r>
      <w:r w:rsidRPr="002A0E1F">
        <w:rPr>
          <w:rFonts w:ascii="Verdana" w:hAnsi="Verdana"/>
          <w:sz w:val="18"/>
          <w:szCs w:val="18"/>
        </w:rPr>
        <w:t xml:space="preserve">se empeñaban en lograr una sociedad utilitaria, sólida y sanamente cultivada, lo que dio pie a que aquellas personas consideradas como ilustradas, de razón y fraternales, rechazaran todo lo catalogado como necio, irracional, primitivo o “simplemente inútil”. Como consecuencia, deseaban eliminar de la sociedad aquellas personas consideradas </w:t>
      </w:r>
      <w:r w:rsidRPr="002A0E1F">
        <w:rPr>
          <w:rFonts w:ascii="Verdana" w:hAnsi="Verdana"/>
          <w:i/>
          <w:sz w:val="18"/>
          <w:szCs w:val="18"/>
        </w:rPr>
        <w:t>insanas o locas</w:t>
      </w:r>
      <w:r w:rsidRPr="002A0E1F">
        <w:rPr>
          <w:rFonts w:ascii="Verdana" w:hAnsi="Verdana"/>
          <w:sz w:val="18"/>
          <w:szCs w:val="18"/>
        </w:rPr>
        <w:t xml:space="preserve"> por la sencilla razón que eran consideradas seres nocivos, estorbos o, simplemente, una amenaza para el buen funcionamiento de una sociedad organizada, progresiva y eficaz. Pensamiento que contribuyó a la segregación de las “personas humanamente degradadas, inferiores a las bestias, ciegas y socialmente despreciables”: AZTARAIN DIEZ, J. </w:t>
      </w:r>
      <w:r w:rsidRPr="002A0E1F">
        <w:rPr>
          <w:rFonts w:ascii="Verdana" w:hAnsi="Verdana"/>
          <w:i/>
          <w:sz w:val="18"/>
          <w:szCs w:val="18"/>
        </w:rPr>
        <w:t>La asistencia psiquiátrica en España en los siglos XVIII y XIX</w:t>
      </w:r>
      <w:r w:rsidRPr="002A0E1F">
        <w:rPr>
          <w:rFonts w:ascii="Verdana" w:hAnsi="Verdana"/>
          <w:sz w:val="18"/>
          <w:szCs w:val="18"/>
        </w:rPr>
        <w:t xml:space="preserve">, Fondo de Publicaciones del Gobierno de Navarra, Pamplona, 2005. </w:t>
      </w:r>
    </w:p>
  </w:footnote>
  <w:footnote w:id="56">
    <w:p w14:paraId="2F7303A3" w14:textId="77777777" w:rsidR="00096B19" w:rsidRPr="002A0E1F" w:rsidRDefault="00096B19" w:rsidP="00FF2475">
      <w:pPr>
        <w:pStyle w:val="Textonotapie"/>
        <w:ind w:firstLine="0"/>
        <w:rPr>
          <w:rFonts w:ascii="Verdana" w:hAnsi="Verdana"/>
          <w:i/>
          <w:sz w:val="18"/>
          <w:szCs w:val="18"/>
        </w:rPr>
      </w:pPr>
      <w:r w:rsidRPr="002A0E1F">
        <w:rPr>
          <w:rStyle w:val="Refdenotaalpie"/>
          <w:rFonts w:ascii="Verdana" w:hAnsi="Verdana"/>
          <w:sz w:val="18"/>
          <w:szCs w:val="18"/>
        </w:rPr>
        <w:footnoteRef/>
      </w:r>
      <w:r w:rsidRPr="002A0E1F">
        <w:rPr>
          <w:rFonts w:ascii="Verdana" w:hAnsi="Verdana"/>
          <w:sz w:val="18"/>
          <w:szCs w:val="18"/>
        </w:rPr>
        <w:t xml:space="preserve"> La “</w:t>
      </w:r>
      <w:r w:rsidRPr="002A0E1F">
        <w:rPr>
          <w:rFonts w:ascii="Verdana" w:hAnsi="Verdana"/>
          <w:i/>
          <w:sz w:val="18"/>
          <w:szCs w:val="18"/>
        </w:rPr>
        <w:t>Nueva Recopilación</w:t>
      </w:r>
      <w:r w:rsidRPr="002A0E1F">
        <w:rPr>
          <w:rFonts w:ascii="Verdana" w:hAnsi="Verdana"/>
          <w:sz w:val="18"/>
          <w:szCs w:val="18"/>
        </w:rPr>
        <w:t xml:space="preserve">” fue sancionada en 1567 y, posteriormente, ampliada y refundida en la </w:t>
      </w:r>
      <w:r w:rsidRPr="002A0E1F">
        <w:rPr>
          <w:rFonts w:ascii="Verdana" w:hAnsi="Verdana"/>
          <w:i/>
          <w:sz w:val="18"/>
          <w:szCs w:val="18"/>
        </w:rPr>
        <w:t>Novísima Recopilación”</w:t>
      </w:r>
      <w:r w:rsidRPr="002A0E1F">
        <w:rPr>
          <w:rFonts w:ascii="Verdana" w:hAnsi="Verdana"/>
          <w:sz w:val="18"/>
          <w:szCs w:val="18"/>
        </w:rPr>
        <w:t xml:space="preserve">, publicada en el año 1805. Disponible en </w:t>
      </w:r>
      <w:r w:rsidRPr="00826C60">
        <w:rPr>
          <w:rFonts w:ascii="Verdana" w:hAnsi="Verdana"/>
          <w:color w:val="0070C0"/>
          <w:sz w:val="18"/>
          <w:szCs w:val="18"/>
        </w:rPr>
        <w:t xml:space="preserve">https://bit.ly/1g3cYqX  </w:t>
      </w:r>
    </w:p>
  </w:footnote>
  <w:footnote w:id="57">
    <w:p w14:paraId="6A5F5D01" w14:textId="77777777" w:rsidR="00096B19" w:rsidRPr="003C260A" w:rsidRDefault="00096B19" w:rsidP="00FF2475">
      <w:pPr>
        <w:autoSpaceDE w:val="0"/>
        <w:autoSpaceDN w:val="0"/>
        <w:adjustRightInd w:val="0"/>
        <w:ind w:firstLine="0"/>
        <w:rPr>
          <w:rFonts w:ascii="Verdana" w:eastAsia="Calibri" w:hAnsi="Verdana"/>
          <w:bCs/>
          <w:sz w:val="18"/>
          <w:szCs w:val="18"/>
        </w:rPr>
      </w:pPr>
      <w:r w:rsidRPr="003C260A">
        <w:rPr>
          <w:rStyle w:val="Refdenotaalpie"/>
          <w:rFonts w:ascii="Verdana" w:hAnsi="Verdana"/>
          <w:sz w:val="18"/>
          <w:szCs w:val="18"/>
        </w:rPr>
        <w:footnoteRef/>
      </w:r>
      <w:r>
        <w:rPr>
          <w:rFonts w:ascii="Verdana" w:hAnsi="Verdana"/>
          <w:sz w:val="18"/>
          <w:szCs w:val="18"/>
        </w:rPr>
        <w:t xml:space="preserve"> </w:t>
      </w:r>
      <w:r w:rsidRPr="003C260A">
        <w:rPr>
          <w:rFonts w:ascii="Verdana" w:eastAsia="Calibri" w:hAnsi="Verdana"/>
          <w:bCs/>
          <w:sz w:val="18"/>
          <w:szCs w:val="18"/>
        </w:rPr>
        <w:t>Su rechazo se presenta de forma generalizada</w:t>
      </w:r>
      <w:r>
        <w:rPr>
          <w:rFonts w:ascii="Verdana" w:eastAsia="Calibri" w:hAnsi="Verdana"/>
          <w:bCs/>
          <w:sz w:val="18"/>
          <w:szCs w:val="18"/>
        </w:rPr>
        <w:t xml:space="preserve">, </w:t>
      </w:r>
      <w:r w:rsidRPr="003C260A">
        <w:rPr>
          <w:rFonts w:ascii="Verdana" w:eastAsia="Calibri" w:hAnsi="Verdana"/>
          <w:bCs/>
          <w:sz w:val="18"/>
          <w:szCs w:val="18"/>
        </w:rPr>
        <w:t>hasta tal límite que esta visión era compartida por distintas culturas</w:t>
      </w:r>
      <w:r>
        <w:rPr>
          <w:rFonts w:ascii="Verdana" w:eastAsia="Calibri" w:hAnsi="Verdana"/>
          <w:bCs/>
          <w:sz w:val="18"/>
          <w:szCs w:val="18"/>
        </w:rPr>
        <w:t xml:space="preserve"> </w:t>
      </w:r>
      <w:r w:rsidRPr="003C260A">
        <w:rPr>
          <w:rFonts w:ascii="Verdana" w:eastAsia="Calibri" w:hAnsi="Verdana"/>
          <w:bCs/>
          <w:sz w:val="18"/>
          <w:szCs w:val="18"/>
        </w:rPr>
        <w:t>donde se consideraba necesario eliminar a las personas débiles y a las deficientes. Así se trasluce en estas citas:</w:t>
      </w:r>
    </w:p>
    <w:p w14:paraId="677FD291" w14:textId="77777777" w:rsidR="00096B19" w:rsidRDefault="00096B19" w:rsidP="00FF2475">
      <w:pPr>
        <w:pStyle w:val="Textonotapie"/>
        <w:ind w:firstLine="0"/>
        <w:rPr>
          <w:rFonts w:ascii="Verdana" w:eastAsia="Times New Roman" w:hAnsi="Verdana"/>
          <w:sz w:val="18"/>
          <w:szCs w:val="18"/>
          <w:lang w:eastAsia="es-ES"/>
        </w:rPr>
      </w:pPr>
      <w:r w:rsidRPr="003C260A">
        <w:rPr>
          <w:rFonts w:ascii="Verdana" w:eastAsia="Calibri" w:hAnsi="Verdana"/>
          <w:bCs/>
          <w:sz w:val="18"/>
          <w:szCs w:val="18"/>
        </w:rPr>
        <w:t xml:space="preserve">“Para distinguir los hijos que es preciso abandonar de los que hay que educar convendrá que la ley prohíba que se cuide de manera alguna a los que nazcan deformes”: </w:t>
      </w:r>
      <w:r w:rsidRPr="003C260A">
        <w:rPr>
          <w:rFonts w:ascii="Verdana" w:hAnsi="Verdana"/>
          <w:smallCaps/>
          <w:sz w:val="18"/>
          <w:szCs w:val="18"/>
        </w:rPr>
        <w:t>ARISTÓTELES</w:t>
      </w:r>
      <w:r w:rsidRPr="003C260A">
        <w:rPr>
          <w:rFonts w:ascii="Verdana" w:hAnsi="Verdana"/>
          <w:sz w:val="18"/>
          <w:szCs w:val="18"/>
        </w:rPr>
        <w:t xml:space="preserve">: </w:t>
      </w:r>
      <w:r w:rsidRPr="003C260A">
        <w:rPr>
          <w:rFonts w:ascii="Verdana" w:hAnsi="Verdana"/>
          <w:i/>
          <w:sz w:val="18"/>
          <w:szCs w:val="18"/>
        </w:rPr>
        <w:t>La Política.</w:t>
      </w:r>
      <w:r w:rsidRPr="003C260A">
        <w:rPr>
          <w:rFonts w:ascii="Verdana" w:eastAsia="Times New Roman" w:hAnsi="Verdana"/>
          <w:sz w:val="18"/>
          <w:szCs w:val="18"/>
          <w:lang w:eastAsia="es-ES"/>
        </w:rPr>
        <w:t xml:space="preserve"> Libro IV. Capítulo XIV</w:t>
      </w:r>
      <w:r>
        <w:rPr>
          <w:rFonts w:ascii="Verdana" w:eastAsia="Times New Roman" w:hAnsi="Verdana"/>
          <w:sz w:val="18"/>
          <w:szCs w:val="18"/>
          <w:lang w:eastAsia="es-ES"/>
        </w:rPr>
        <w:t xml:space="preserve">, Editorial Gredos, Madrid, 1988.  </w:t>
      </w:r>
    </w:p>
    <w:p w14:paraId="2DBDF166" w14:textId="77777777" w:rsidR="00096B19" w:rsidRPr="005606D0" w:rsidRDefault="00096B19" w:rsidP="00FF2475">
      <w:pPr>
        <w:autoSpaceDE w:val="0"/>
        <w:autoSpaceDN w:val="0"/>
        <w:adjustRightInd w:val="0"/>
        <w:ind w:firstLine="0"/>
        <w:rPr>
          <w:rFonts w:ascii="Verdana" w:eastAsia="Calibri" w:hAnsi="Verdana"/>
          <w:bCs/>
          <w:sz w:val="18"/>
          <w:szCs w:val="18"/>
        </w:rPr>
      </w:pPr>
      <w:r w:rsidRPr="005606D0">
        <w:rPr>
          <w:rFonts w:ascii="Verdana" w:eastAsia="Calibri" w:hAnsi="Verdana"/>
          <w:bCs/>
          <w:sz w:val="18"/>
          <w:szCs w:val="18"/>
        </w:rPr>
        <w:t>Otro pensamiento que evidencia la idea descrita, es el siguiente:</w:t>
      </w:r>
    </w:p>
    <w:p w14:paraId="6AE29F08" w14:textId="77777777" w:rsidR="00096B19" w:rsidRPr="003A56D8" w:rsidRDefault="00096B19" w:rsidP="00FF2475">
      <w:pPr>
        <w:autoSpaceDE w:val="0"/>
        <w:autoSpaceDN w:val="0"/>
        <w:adjustRightInd w:val="0"/>
        <w:ind w:firstLine="0"/>
        <w:rPr>
          <w:rFonts w:ascii="Verdana" w:hAnsi="Verdana"/>
          <w:sz w:val="18"/>
          <w:szCs w:val="18"/>
        </w:rPr>
      </w:pPr>
      <w:r>
        <w:rPr>
          <w:rFonts w:ascii="Verdana" w:eastAsia="Calibri" w:hAnsi="Verdana"/>
          <w:bCs/>
          <w:sz w:val="18"/>
          <w:szCs w:val="18"/>
        </w:rPr>
        <w:t>“</w:t>
      </w:r>
      <w:r w:rsidRPr="005606D0">
        <w:rPr>
          <w:rFonts w:ascii="Verdana" w:eastAsia="Calibri" w:hAnsi="Verdana"/>
          <w:bCs/>
          <w:sz w:val="18"/>
          <w:szCs w:val="18"/>
        </w:rPr>
        <w:t>Rómulo ordenó a todos los habitantes de la ciudad que criaran a todos sus hijos varones y a la primera mujer, no matar a ningún niño menor de tres años de edad, a menos que el niño fuera deforme o monstruoso. Él no impedía que los padres expusieran a sus hijos con la condición que antes lo hubieran mostrado a cinco vecinos y estos lo hubieran aprobad</w:t>
      </w:r>
      <w:r>
        <w:rPr>
          <w:rFonts w:ascii="Verdana" w:eastAsia="Calibri" w:hAnsi="Verdana"/>
          <w:bCs/>
          <w:sz w:val="18"/>
          <w:szCs w:val="18"/>
        </w:rPr>
        <w:t xml:space="preserve">o”: </w:t>
      </w:r>
      <w:r w:rsidRPr="005606D0">
        <w:rPr>
          <w:rFonts w:ascii="Verdana" w:hAnsi="Verdana"/>
          <w:smallCaps/>
          <w:sz w:val="18"/>
          <w:szCs w:val="18"/>
        </w:rPr>
        <w:t>DIONISIO DE HALICARNASO:</w:t>
      </w:r>
      <w:r w:rsidRPr="005606D0">
        <w:rPr>
          <w:rFonts w:ascii="Verdana" w:hAnsi="Verdana"/>
          <w:sz w:val="18"/>
          <w:szCs w:val="18"/>
        </w:rPr>
        <w:t xml:space="preserve"> </w:t>
      </w:r>
      <w:r w:rsidRPr="005606D0">
        <w:rPr>
          <w:rFonts w:ascii="Verdana" w:hAnsi="Verdana"/>
          <w:i/>
          <w:sz w:val="18"/>
          <w:szCs w:val="18"/>
        </w:rPr>
        <w:t>Historia antigua de Roma</w:t>
      </w:r>
      <w:r>
        <w:rPr>
          <w:rFonts w:ascii="Verdana" w:hAnsi="Verdana"/>
          <w:i/>
          <w:sz w:val="18"/>
          <w:szCs w:val="18"/>
        </w:rPr>
        <w:t xml:space="preserve">. </w:t>
      </w:r>
      <w:r w:rsidRPr="005606D0">
        <w:rPr>
          <w:rFonts w:ascii="Verdana" w:hAnsi="Verdana"/>
          <w:sz w:val="18"/>
          <w:szCs w:val="18"/>
        </w:rPr>
        <w:t>Libros IV-VI</w:t>
      </w:r>
      <w:r>
        <w:rPr>
          <w:rFonts w:ascii="Verdana" w:hAnsi="Verdana"/>
          <w:sz w:val="18"/>
          <w:szCs w:val="18"/>
        </w:rPr>
        <w:t>. T</w:t>
      </w:r>
      <w:r w:rsidRPr="005606D0">
        <w:rPr>
          <w:rFonts w:ascii="Verdana" w:hAnsi="Verdana"/>
          <w:sz w:val="18"/>
          <w:szCs w:val="18"/>
        </w:rPr>
        <w:t xml:space="preserve">raducción y notas de </w:t>
      </w:r>
      <w:r w:rsidRPr="005606D0">
        <w:rPr>
          <w:rFonts w:ascii="Verdana" w:hAnsi="Verdana"/>
          <w:smallCaps/>
          <w:sz w:val="18"/>
          <w:szCs w:val="18"/>
        </w:rPr>
        <w:t>ALONSO,</w:t>
      </w:r>
      <w:r w:rsidRPr="005606D0">
        <w:rPr>
          <w:rFonts w:ascii="Verdana" w:hAnsi="Verdana"/>
          <w:sz w:val="18"/>
          <w:szCs w:val="18"/>
        </w:rPr>
        <w:t xml:space="preserve"> A</w:t>
      </w:r>
      <w:r>
        <w:rPr>
          <w:rFonts w:ascii="Verdana" w:hAnsi="Verdana"/>
          <w:sz w:val="18"/>
          <w:szCs w:val="18"/>
        </w:rPr>
        <w:t>.</w:t>
      </w:r>
      <w:r w:rsidRPr="005606D0">
        <w:rPr>
          <w:rFonts w:ascii="Verdana" w:hAnsi="Verdana"/>
          <w:sz w:val="18"/>
          <w:szCs w:val="18"/>
        </w:rPr>
        <w:t xml:space="preserve"> </w:t>
      </w:r>
      <w:r>
        <w:rPr>
          <w:rFonts w:ascii="Verdana" w:hAnsi="Verdana"/>
          <w:sz w:val="18"/>
          <w:szCs w:val="18"/>
        </w:rPr>
        <w:t>y</w:t>
      </w:r>
      <w:r w:rsidRPr="005606D0">
        <w:rPr>
          <w:rFonts w:ascii="Verdana" w:hAnsi="Verdana"/>
          <w:sz w:val="18"/>
          <w:szCs w:val="18"/>
        </w:rPr>
        <w:t xml:space="preserve"> </w:t>
      </w:r>
      <w:r w:rsidRPr="005606D0">
        <w:rPr>
          <w:rFonts w:ascii="Verdana" w:hAnsi="Verdana"/>
          <w:smallCaps/>
          <w:sz w:val="18"/>
          <w:szCs w:val="18"/>
        </w:rPr>
        <w:t>SECO,</w:t>
      </w:r>
      <w:r w:rsidRPr="005606D0">
        <w:rPr>
          <w:rFonts w:ascii="Verdana" w:hAnsi="Verdana"/>
          <w:sz w:val="18"/>
          <w:szCs w:val="18"/>
        </w:rPr>
        <w:t xml:space="preserve"> C</w:t>
      </w:r>
      <w:r>
        <w:rPr>
          <w:rFonts w:ascii="Verdana" w:hAnsi="Verdana"/>
          <w:sz w:val="18"/>
          <w:szCs w:val="18"/>
        </w:rPr>
        <w:t>.</w:t>
      </w:r>
      <w:r w:rsidRPr="005606D0">
        <w:rPr>
          <w:rFonts w:ascii="Verdana" w:hAnsi="Verdana"/>
          <w:sz w:val="18"/>
          <w:szCs w:val="18"/>
        </w:rPr>
        <w:t xml:space="preserve">, </w:t>
      </w:r>
      <w:r>
        <w:rPr>
          <w:rFonts w:ascii="Verdana" w:hAnsi="Verdana"/>
          <w:sz w:val="18"/>
          <w:szCs w:val="18"/>
        </w:rPr>
        <w:t xml:space="preserve">Editorial </w:t>
      </w:r>
      <w:r w:rsidRPr="005606D0">
        <w:rPr>
          <w:rFonts w:ascii="Verdana" w:hAnsi="Verdana"/>
          <w:sz w:val="18"/>
          <w:szCs w:val="18"/>
        </w:rPr>
        <w:t>Gredos, Madrid, 1984</w:t>
      </w:r>
      <w:r>
        <w:rPr>
          <w:rFonts w:ascii="Verdana" w:hAnsi="Verdana"/>
          <w:sz w:val="18"/>
          <w:szCs w:val="18"/>
        </w:rPr>
        <w:t>.</w:t>
      </w:r>
    </w:p>
  </w:footnote>
  <w:footnote w:id="58">
    <w:p w14:paraId="12FBF2F7" w14:textId="77777777" w:rsidR="00096B19" w:rsidRPr="002A0E1F" w:rsidRDefault="00096B19" w:rsidP="00FF2475">
      <w:pPr>
        <w:pStyle w:val="Textonotapie"/>
        <w:ind w:firstLine="0"/>
        <w:rPr>
          <w:rFonts w:ascii="Verdana" w:hAnsi="Verdana"/>
          <w:sz w:val="18"/>
          <w:szCs w:val="18"/>
        </w:rPr>
      </w:pPr>
      <w:r w:rsidRPr="002A0E1F">
        <w:rPr>
          <w:rStyle w:val="Refdenotaalpie"/>
          <w:rFonts w:ascii="Verdana" w:hAnsi="Verdana"/>
          <w:sz w:val="18"/>
          <w:szCs w:val="18"/>
        </w:rPr>
        <w:footnoteRef/>
      </w:r>
      <w:r w:rsidRPr="002A0E1F">
        <w:rPr>
          <w:rFonts w:ascii="Verdana" w:hAnsi="Verdana"/>
          <w:smallCaps/>
          <w:sz w:val="18"/>
          <w:szCs w:val="18"/>
        </w:rPr>
        <w:t xml:space="preserve"> MOLERO HERNÁNDEZ,</w:t>
      </w:r>
      <w:r w:rsidRPr="002A0E1F">
        <w:rPr>
          <w:rFonts w:ascii="Verdana" w:hAnsi="Verdana"/>
          <w:sz w:val="18"/>
          <w:szCs w:val="18"/>
        </w:rPr>
        <w:t xml:space="preserve"> P. “La aparente actualidad en el debate sobre los inmigrantes y refugiados”, </w:t>
      </w:r>
      <w:r w:rsidRPr="002A0E1F">
        <w:rPr>
          <w:rFonts w:ascii="Verdana" w:hAnsi="Verdana"/>
          <w:i/>
          <w:sz w:val="18"/>
          <w:szCs w:val="18"/>
        </w:rPr>
        <w:t xml:space="preserve">Análisis, </w:t>
      </w:r>
      <w:r w:rsidRPr="005606D0">
        <w:rPr>
          <w:rFonts w:ascii="Verdana" w:hAnsi="Verdana"/>
          <w:sz w:val="18"/>
          <w:szCs w:val="18"/>
        </w:rPr>
        <w:t>89</w:t>
      </w:r>
      <w:r w:rsidRPr="002A0E1F">
        <w:rPr>
          <w:rFonts w:ascii="Verdana" w:hAnsi="Verdana"/>
          <w:sz w:val="18"/>
          <w:szCs w:val="18"/>
        </w:rPr>
        <w:t xml:space="preserve">(48), 2016, pp. 269-289. </w:t>
      </w:r>
    </w:p>
  </w:footnote>
  <w:footnote w:id="59">
    <w:p w14:paraId="66A4A759" w14:textId="77777777" w:rsidR="00096B19" w:rsidRPr="002A0E1F" w:rsidRDefault="00096B19" w:rsidP="00FF2475">
      <w:pPr>
        <w:autoSpaceDE w:val="0"/>
        <w:autoSpaceDN w:val="0"/>
        <w:adjustRightInd w:val="0"/>
        <w:ind w:firstLine="0"/>
        <w:rPr>
          <w:rFonts w:ascii="Verdana" w:hAnsi="Verdana"/>
          <w:color w:val="0000FF"/>
          <w:sz w:val="18"/>
          <w:szCs w:val="18"/>
        </w:rPr>
      </w:pPr>
      <w:r w:rsidRPr="002A0E1F">
        <w:rPr>
          <w:rStyle w:val="Refdenotaalpie"/>
          <w:rFonts w:ascii="Verdana" w:hAnsi="Verdana"/>
          <w:sz w:val="18"/>
          <w:szCs w:val="18"/>
        </w:rPr>
        <w:footnoteRef/>
      </w:r>
      <w:r w:rsidRPr="002A0E1F">
        <w:rPr>
          <w:rFonts w:ascii="Verdana" w:hAnsi="Verdana"/>
          <w:sz w:val="18"/>
          <w:szCs w:val="18"/>
        </w:rPr>
        <w:t xml:space="preserve"> Enlazando el “Principio de Caridad” con la DFM</w:t>
      </w:r>
      <w:r>
        <w:rPr>
          <w:rFonts w:ascii="Verdana" w:hAnsi="Verdana"/>
          <w:sz w:val="18"/>
          <w:szCs w:val="18"/>
        </w:rPr>
        <w:t>;</w:t>
      </w:r>
      <w:r w:rsidRPr="002A0E1F">
        <w:rPr>
          <w:rFonts w:ascii="Verdana" w:hAnsi="Verdana"/>
          <w:sz w:val="18"/>
          <w:szCs w:val="18"/>
        </w:rPr>
        <w:t xml:space="preserve"> Moscoso Pérez nos señala que, al iniciar la democracia en España, la DFM era una realidad atendida de forma marginal por parte de la Administración Pública; hasta entonces, era fundamentalmente atendida dentro de la caridad, sobre todo, en diferentes asociaciones parroquiales, salvo excepciones como la Organización Nacional de Ciegos de España (ONCE): </w:t>
      </w:r>
      <w:r w:rsidRPr="002A0E1F">
        <w:rPr>
          <w:rFonts w:ascii="Verdana" w:hAnsi="Verdana"/>
          <w:smallCaps/>
          <w:sz w:val="18"/>
          <w:szCs w:val="18"/>
        </w:rPr>
        <w:t>MOSCOSO PÉREZ,</w:t>
      </w:r>
      <w:r w:rsidRPr="002A0E1F">
        <w:rPr>
          <w:rFonts w:ascii="Verdana" w:hAnsi="Verdana"/>
          <w:sz w:val="18"/>
          <w:szCs w:val="18"/>
        </w:rPr>
        <w:t xml:space="preserve"> M. “</w:t>
      </w:r>
      <w:r w:rsidRPr="002A0E1F">
        <w:rPr>
          <w:rFonts w:ascii="Verdana" w:hAnsi="Verdana"/>
          <w:iCs/>
          <w:sz w:val="18"/>
          <w:szCs w:val="18"/>
        </w:rPr>
        <w:t xml:space="preserve">La discapacidad como diversidad funcional: Los límites del paradigma </w:t>
      </w:r>
      <w:proofErr w:type="spellStart"/>
      <w:r w:rsidRPr="002A0E1F">
        <w:rPr>
          <w:rFonts w:ascii="Verdana" w:hAnsi="Verdana"/>
          <w:iCs/>
          <w:sz w:val="18"/>
          <w:szCs w:val="18"/>
        </w:rPr>
        <w:t>et</w:t>
      </w:r>
      <w:r>
        <w:rPr>
          <w:rFonts w:ascii="Verdana" w:hAnsi="Verdana"/>
          <w:iCs/>
          <w:sz w:val="18"/>
          <w:szCs w:val="18"/>
        </w:rPr>
        <w:t>no</w:t>
      </w:r>
      <w:r w:rsidRPr="002A0E1F">
        <w:rPr>
          <w:rFonts w:ascii="Verdana" w:hAnsi="Verdana"/>
          <w:iCs/>
          <w:sz w:val="18"/>
          <w:szCs w:val="18"/>
        </w:rPr>
        <w:t>cultural</w:t>
      </w:r>
      <w:proofErr w:type="spellEnd"/>
      <w:r w:rsidRPr="002A0E1F">
        <w:rPr>
          <w:rFonts w:ascii="Verdana" w:hAnsi="Verdana"/>
          <w:iCs/>
          <w:sz w:val="18"/>
          <w:szCs w:val="18"/>
        </w:rPr>
        <w:t xml:space="preserve"> como modelo de justicia social”</w:t>
      </w:r>
      <w:r w:rsidRPr="002A0E1F">
        <w:rPr>
          <w:rFonts w:ascii="Verdana" w:hAnsi="Verdana"/>
          <w:i/>
          <w:iCs/>
          <w:sz w:val="18"/>
          <w:szCs w:val="18"/>
        </w:rPr>
        <w:t>,</w:t>
      </w:r>
      <w:r w:rsidRPr="002A0E1F">
        <w:rPr>
          <w:rFonts w:ascii="Verdana" w:hAnsi="Verdana"/>
          <w:i/>
          <w:sz w:val="18"/>
          <w:szCs w:val="18"/>
        </w:rPr>
        <w:t xml:space="preserve"> </w:t>
      </w:r>
      <w:proofErr w:type="spellStart"/>
      <w:r w:rsidRPr="002A0E1F">
        <w:rPr>
          <w:rFonts w:ascii="Verdana" w:hAnsi="Verdana"/>
          <w:i/>
          <w:sz w:val="18"/>
          <w:szCs w:val="18"/>
        </w:rPr>
        <w:t>Dilemata</w:t>
      </w:r>
      <w:proofErr w:type="spellEnd"/>
      <w:r w:rsidRPr="00014872">
        <w:rPr>
          <w:rFonts w:ascii="Verdana" w:hAnsi="Verdana"/>
          <w:sz w:val="18"/>
          <w:szCs w:val="18"/>
        </w:rPr>
        <w:t>, 7,</w:t>
      </w:r>
      <w:r w:rsidRPr="002A0E1F">
        <w:rPr>
          <w:rFonts w:ascii="Verdana" w:hAnsi="Verdana"/>
          <w:sz w:val="18"/>
          <w:szCs w:val="18"/>
        </w:rPr>
        <w:t xml:space="preserve"> 2014, pp. 77-92.</w:t>
      </w:r>
      <w:r w:rsidRPr="002A0E1F">
        <w:rPr>
          <w:rFonts w:ascii="Verdana" w:hAnsi="Verdana"/>
          <w:color w:val="0000FF"/>
          <w:sz w:val="18"/>
          <w:szCs w:val="18"/>
        </w:rPr>
        <w:t xml:space="preserve">  </w:t>
      </w:r>
    </w:p>
  </w:footnote>
  <w:footnote w:id="60">
    <w:p w14:paraId="55B4F552" w14:textId="77777777" w:rsidR="00096B19" w:rsidRPr="00826C60" w:rsidRDefault="00096B19" w:rsidP="00FF2475">
      <w:pPr>
        <w:pStyle w:val="Textonotapie"/>
        <w:ind w:firstLine="0"/>
        <w:rPr>
          <w:rFonts w:ascii="Verdana" w:hAnsi="Verdana"/>
          <w:sz w:val="18"/>
          <w:szCs w:val="18"/>
        </w:rPr>
      </w:pPr>
      <w:r w:rsidRPr="00826C60">
        <w:rPr>
          <w:rStyle w:val="Refdenotaalpie"/>
          <w:rFonts w:ascii="Verdana" w:hAnsi="Verdana"/>
          <w:sz w:val="18"/>
          <w:szCs w:val="18"/>
        </w:rPr>
        <w:footnoteRef/>
      </w:r>
      <w:r w:rsidRPr="00826C60">
        <w:rPr>
          <w:rFonts w:ascii="Verdana" w:hAnsi="Verdana"/>
          <w:sz w:val="18"/>
          <w:szCs w:val="18"/>
        </w:rPr>
        <w:t xml:space="preserve"> Disponible en </w:t>
      </w:r>
      <w:hyperlink r:id="rId11" w:history="1">
        <w:r w:rsidRPr="00826C60">
          <w:rPr>
            <w:rStyle w:val="Hipervnculo"/>
            <w:rFonts w:ascii="Verdana" w:hAnsi="Verdana"/>
            <w:sz w:val="18"/>
            <w:szCs w:val="18"/>
            <w:u w:val="none"/>
          </w:rPr>
          <w:t>http://www.dircost.unito.it/cs/pdf/spagna_constitucion_1812_esp.pdf</w:t>
        </w:r>
      </w:hyperlink>
      <w:r w:rsidRPr="00826C60">
        <w:rPr>
          <w:rFonts w:ascii="Verdana" w:hAnsi="Verdana"/>
          <w:sz w:val="18"/>
          <w:szCs w:val="18"/>
        </w:rPr>
        <w:t xml:space="preserve"> </w:t>
      </w:r>
    </w:p>
  </w:footnote>
  <w:footnote w:id="61">
    <w:p w14:paraId="1A342B86" w14:textId="77777777" w:rsidR="00096B19" w:rsidRPr="000C69E2" w:rsidRDefault="00096B19" w:rsidP="00FF2475">
      <w:pPr>
        <w:autoSpaceDE w:val="0"/>
        <w:autoSpaceDN w:val="0"/>
        <w:adjustRightInd w:val="0"/>
        <w:ind w:firstLine="0"/>
        <w:rPr>
          <w:rFonts w:ascii="Verdana" w:hAnsi="Verdana"/>
          <w:sz w:val="18"/>
          <w:szCs w:val="18"/>
        </w:rPr>
      </w:pPr>
      <w:r w:rsidRPr="000C69E2">
        <w:rPr>
          <w:rStyle w:val="Refdenotaalpie"/>
          <w:rFonts w:ascii="Verdana" w:hAnsi="Verdana"/>
          <w:sz w:val="18"/>
          <w:szCs w:val="18"/>
        </w:rPr>
        <w:footnoteRef/>
      </w:r>
      <w:r w:rsidRPr="000C69E2">
        <w:rPr>
          <w:rFonts w:ascii="Verdana" w:hAnsi="Verdana"/>
          <w:sz w:val="18"/>
          <w:szCs w:val="18"/>
        </w:rPr>
        <w:t xml:space="preserve"> </w:t>
      </w:r>
      <w:r w:rsidRPr="000C69E2">
        <w:rPr>
          <w:rFonts w:ascii="Verdana" w:hAnsi="Verdana"/>
          <w:smallCaps/>
          <w:sz w:val="18"/>
          <w:szCs w:val="18"/>
        </w:rPr>
        <w:t>SOLORZANO</w:t>
      </w:r>
      <w:r w:rsidRPr="000C69E2">
        <w:rPr>
          <w:rFonts w:ascii="Verdana" w:hAnsi="Verdana"/>
          <w:sz w:val="18"/>
          <w:szCs w:val="18"/>
        </w:rPr>
        <w:t>, M</w:t>
      </w:r>
      <w:r>
        <w:rPr>
          <w:rFonts w:ascii="Verdana" w:hAnsi="Verdana"/>
          <w:sz w:val="18"/>
          <w:szCs w:val="18"/>
        </w:rPr>
        <w:t>. “R</w:t>
      </w:r>
      <w:r w:rsidRPr="000C69E2">
        <w:rPr>
          <w:rFonts w:ascii="Verdana" w:hAnsi="Verdana"/>
          <w:sz w:val="18"/>
          <w:szCs w:val="18"/>
        </w:rPr>
        <w:t xml:space="preserve">eseña </w:t>
      </w:r>
      <w:r w:rsidRPr="00C05A4C">
        <w:rPr>
          <w:rFonts w:ascii="Verdana" w:hAnsi="Verdana"/>
          <w:sz w:val="18"/>
          <w:szCs w:val="18"/>
        </w:rPr>
        <w:t>De Profesión, Cuidadora</w:t>
      </w:r>
      <w:r>
        <w:rPr>
          <w:rFonts w:ascii="Verdana" w:hAnsi="Verdana"/>
          <w:sz w:val="18"/>
          <w:szCs w:val="18"/>
        </w:rPr>
        <w:t>”</w:t>
      </w:r>
      <w:r>
        <w:rPr>
          <w:rFonts w:ascii="Verdana" w:hAnsi="Verdana"/>
          <w:i/>
          <w:sz w:val="18"/>
          <w:szCs w:val="18"/>
        </w:rPr>
        <w:t xml:space="preserve"> </w:t>
      </w:r>
      <w:r w:rsidRPr="000C69E2">
        <w:rPr>
          <w:rFonts w:ascii="Verdana" w:hAnsi="Verdana"/>
          <w:sz w:val="18"/>
          <w:szCs w:val="18"/>
        </w:rPr>
        <w:t xml:space="preserve">de </w:t>
      </w:r>
      <w:r w:rsidRPr="000C69E2">
        <w:rPr>
          <w:rFonts w:ascii="Verdana" w:hAnsi="Verdana"/>
          <w:smallCaps/>
          <w:sz w:val="18"/>
          <w:szCs w:val="18"/>
        </w:rPr>
        <w:t>ANAUT BRAVO</w:t>
      </w:r>
      <w:r w:rsidRPr="000C69E2">
        <w:rPr>
          <w:rFonts w:ascii="Verdana" w:hAnsi="Verdana"/>
          <w:sz w:val="18"/>
          <w:szCs w:val="18"/>
        </w:rPr>
        <w:t>, S</w:t>
      </w:r>
      <w:r>
        <w:rPr>
          <w:rFonts w:ascii="Verdana" w:hAnsi="Verdana"/>
          <w:sz w:val="18"/>
          <w:szCs w:val="18"/>
        </w:rPr>
        <w:t>.</w:t>
      </w:r>
      <w:r w:rsidRPr="000C69E2">
        <w:rPr>
          <w:rFonts w:ascii="Verdana" w:hAnsi="Verdana"/>
          <w:sz w:val="18"/>
          <w:szCs w:val="18"/>
        </w:rPr>
        <w:t>,</w:t>
      </w:r>
      <w:r w:rsidRPr="000C69E2">
        <w:rPr>
          <w:rFonts w:ascii="Verdana" w:hAnsi="Verdana"/>
          <w:smallCaps/>
          <w:sz w:val="18"/>
          <w:szCs w:val="18"/>
        </w:rPr>
        <w:t xml:space="preserve"> OSLÉ</w:t>
      </w:r>
      <w:r w:rsidRPr="000C69E2">
        <w:rPr>
          <w:rFonts w:ascii="Verdana" w:hAnsi="Verdana"/>
          <w:sz w:val="18"/>
          <w:szCs w:val="18"/>
        </w:rPr>
        <w:t xml:space="preserve"> </w:t>
      </w:r>
      <w:r w:rsidRPr="000C69E2">
        <w:rPr>
          <w:rFonts w:ascii="Verdana" w:hAnsi="Verdana"/>
          <w:smallCaps/>
          <w:sz w:val="18"/>
          <w:szCs w:val="18"/>
        </w:rPr>
        <w:t>GUERENDIÁIN, C</w:t>
      </w:r>
      <w:r>
        <w:rPr>
          <w:rFonts w:ascii="Verdana" w:hAnsi="Verdana"/>
          <w:sz w:val="18"/>
          <w:szCs w:val="18"/>
        </w:rPr>
        <w:t xml:space="preserve">. y </w:t>
      </w:r>
      <w:r w:rsidRPr="000C69E2">
        <w:rPr>
          <w:rFonts w:ascii="Verdana" w:hAnsi="Verdana"/>
          <w:smallCaps/>
          <w:sz w:val="18"/>
          <w:szCs w:val="18"/>
        </w:rPr>
        <w:t>URMENETA MARÍN,</w:t>
      </w:r>
      <w:r w:rsidRPr="000C69E2">
        <w:rPr>
          <w:rFonts w:ascii="Verdana" w:hAnsi="Verdana"/>
          <w:sz w:val="18"/>
          <w:szCs w:val="18"/>
        </w:rPr>
        <w:t xml:space="preserve"> A</w:t>
      </w:r>
      <w:r>
        <w:rPr>
          <w:rFonts w:ascii="Verdana" w:hAnsi="Verdana"/>
          <w:sz w:val="18"/>
          <w:szCs w:val="18"/>
        </w:rPr>
        <w:t xml:space="preserve">. </w:t>
      </w:r>
      <w:r w:rsidRPr="000C69E2">
        <w:rPr>
          <w:rFonts w:ascii="Verdana" w:hAnsi="Verdana"/>
          <w:sz w:val="18"/>
          <w:szCs w:val="18"/>
        </w:rPr>
        <w:t xml:space="preserve">Ayuntamiento de Pamplona. Área de Servicios Sociales y Mujer. Plan de Igualdad de Oportunidades. Colección Mujeres de la Historia, 4. 2005. 130 págs. </w:t>
      </w:r>
      <w:r w:rsidRPr="000C69E2">
        <w:rPr>
          <w:rFonts w:ascii="Verdana" w:hAnsi="Verdana"/>
          <w:i/>
          <w:sz w:val="18"/>
          <w:szCs w:val="18"/>
        </w:rPr>
        <w:t>Enfermería Global</w:t>
      </w:r>
      <w:r w:rsidRPr="000C69E2">
        <w:rPr>
          <w:rFonts w:ascii="Verdana" w:hAnsi="Verdana"/>
          <w:sz w:val="18"/>
          <w:szCs w:val="18"/>
        </w:rPr>
        <w:t xml:space="preserve">, </w:t>
      </w:r>
      <w:r w:rsidRPr="000C69E2">
        <w:rPr>
          <w:rFonts w:ascii="Verdana" w:hAnsi="Verdana"/>
          <w:i/>
          <w:sz w:val="18"/>
          <w:szCs w:val="18"/>
        </w:rPr>
        <w:t>2</w:t>
      </w:r>
      <w:r w:rsidRPr="000C69E2">
        <w:rPr>
          <w:rFonts w:ascii="Verdana" w:hAnsi="Verdana"/>
          <w:sz w:val="18"/>
          <w:szCs w:val="18"/>
        </w:rPr>
        <w:t>(4), (2005), pp. 1-5</w:t>
      </w:r>
      <w:r w:rsidRPr="000C69E2">
        <w:rPr>
          <w:rFonts w:ascii="Verdana" w:hAnsi="Verdana" w:cs="Arial"/>
          <w:sz w:val="18"/>
          <w:szCs w:val="18"/>
        </w:rPr>
        <w:t xml:space="preserve"> </w:t>
      </w:r>
    </w:p>
  </w:footnote>
  <w:footnote w:id="62">
    <w:p w14:paraId="5E767A43" w14:textId="77777777" w:rsidR="00096B19" w:rsidRPr="000C69E2" w:rsidRDefault="00096B19" w:rsidP="00FF2475">
      <w:pPr>
        <w:autoSpaceDE w:val="0"/>
        <w:autoSpaceDN w:val="0"/>
        <w:adjustRightInd w:val="0"/>
        <w:ind w:firstLine="0"/>
        <w:rPr>
          <w:rFonts w:ascii="Verdana" w:hAnsi="Verdana"/>
          <w:sz w:val="18"/>
          <w:szCs w:val="18"/>
        </w:rPr>
      </w:pPr>
      <w:r w:rsidRPr="000C69E2">
        <w:rPr>
          <w:rStyle w:val="Refdenotaalpie"/>
          <w:rFonts w:ascii="Verdana" w:hAnsi="Verdana"/>
          <w:sz w:val="18"/>
          <w:szCs w:val="18"/>
        </w:rPr>
        <w:footnoteRef/>
      </w:r>
      <w:r w:rsidRPr="000C69E2">
        <w:rPr>
          <w:rFonts w:ascii="Verdana" w:hAnsi="Verdana"/>
          <w:smallCaps/>
          <w:sz w:val="18"/>
          <w:szCs w:val="18"/>
        </w:rPr>
        <w:t xml:space="preserve"> APARICIO BASAURI</w:t>
      </w:r>
      <w:r w:rsidRPr="000C69E2">
        <w:rPr>
          <w:rFonts w:ascii="Verdana" w:hAnsi="Verdana"/>
          <w:sz w:val="18"/>
          <w:szCs w:val="18"/>
        </w:rPr>
        <w:t>, V</w:t>
      </w:r>
      <w:r>
        <w:rPr>
          <w:rFonts w:ascii="Verdana" w:hAnsi="Verdana"/>
          <w:sz w:val="18"/>
          <w:szCs w:val="18"/>
        </w:rPr>
        <w:t xml:space="preserve">. y </w:t>
      </w:r>
      <w:r w:rsidRPr="000C69E2">
        <w:rPr>
          <w:rFonts w:ascii="Verdana" w:hAnsi="Verdana"/>
          <w:smallCaps/>
          <w:sz w:val="18"/>
          <w:szCs w:val="18"/>
        </w:rPr>
        <w:t>SÁNCHEZ GUTIÉRREZ,</w:t>
      </w:r>
      <w:r w:rsidRPr="000C69E2">
        <w:rPr>
          <w:rFonts w:ascii="Verdana" w:hAnsi="Verdana"/>
          <w:sz w:val="18"/>
          <w:szCs w:val="18"/>
        </w:rPr>
        <w:t xml:space="preserve"> A</w:t>
      </w:r>
      <w:r>
        <w:rPr>
          <w:rFonts w:ascii="Verdana" w:hAnsi="Verdana"/>
          <w:sz w:val="18"/>
          <w:szCs w:val="18"/>
        </w:rPr>
        <w:t xml:space="preserve">. </w:t>
      </w:r>
      <w:r w:rsidRPr="000C69E2">
        <w:rPr>
          <w:rFonts w:ascii="Verdana" w:hAnsi="Verdana"/>
          <w:sz w:val="18"/>
          <w:szCs w:val="18"/>
        </w:rPr>
        <w:t>E</w:t>
      </w:r>
      <w:r>
        <w:rPr>
          <w:rFonts w:ascii="Verdana" w:hAnsi="Verdana"/>
          <w:sz w:val="18"/>
          <w:szCs w:val="18"/>
        </w:rPr>
        <w:t>. “</w:t>
      </w:r>
      <w:r w:rsidRPr="000C69E2">
        <w:rPr>
          <w:rFonts w:ascii="Verdana" w:hAnsi="Verdana"/>
          <w:sz w:val="18"/>
          <w:szCs w:val="18"/>
        </w:rPr>
        <w:t>Norma y ley en la psiquiatría española (1822-1986)</w:t>
      </w:r>
      <w:r>
        <w:rPr>
          <w:rFonts w:ascii="Verdana" w:hAnsi="Verdana"/>
          <w:sz w:val="18"/>
          <w:szCs w:val="18"/>
        </w:rPr>
        <w:t>”</w:t>
      </w:r>
      <w:r w:rsidRPr="000C69E2">
        <w:rPr>
          <w:rFonts w:ascii="Verdana" w:hAnsi="Verdana"/>
          <w:sz w:val="18"/>
          <w:szCs w:val="18"/>
        </w:rPr>
        <w:t xml:space="preserve">, </w:t>
      </w:r>
      <w:r w:rsidRPr="000C69E2">
        <w:rPr>
          <w:rFonts w:ascii="Verdana" w:hAnsi="Verdana"/>
          <w:i/>
          <w:iCs/>
          <w:sz w:val="18"/>
          <w:szCs w:val="18"/>
        </w:rPr>
        <w:t>Revista de la Asociación Española de Neuropsiquiatría.</w:t>
      </w:r>
      <w:r w:rsidRPr="000C69E2">
        <w:rPr>
          <w:rFonts w:ascii="Verdana" w:hAnsi="Verdana"/>
          <w:sz w:val="18"/>
          <w:szCs w:val="18"/>
        </w:rPr>
        <w:t xml:space="preserve">, </w:t>
      </w:r>
      <w:r w:rsidRPr="005606D0">
        <w:rPr>
          <w:rFonts w:ascii="Verdana" w:hAnsi="Verdana"/>
          <w:iCs/>
          <w:sz w:val="18"/>
          <w:szCs w:val="18"/>
        </w:rPr>
        <w:t>17</w:t>
      </w:r>
      <w:r w:rsidRPr="000C69E2">
        <w:rPr>
          <w:rFonts w:ascii="Verdana" w:hAnsi="Verdana"/>
          <w:sz w:val="18"/>
          <w:szCs w:val="18"/>
        </w:rPr>
        <w:t>(61), 1997, pp. 125-145.</w:t>
      </w:r>
    </w:p>
  </w:footnote>
  <w:footnote w:id="63">
    <w:p w14:paraId="023D3A3B" w14:textId="77777777" w:rsidR="00096B19" w:rsidRPr="002B2A1D" w:rsidRDefault="00096B19" w:rsidP="00FF2475">
      <w:pPr>
        <w:pStyle w:val="Textonotapie"/>
        <w:ind w:firstLine="0"/>
        <w:rPr>
          <w:rFonts w:ascii="Verdana" w:hAnsi="Verdana"/>
          <w:sz w:val="18"/>
          <w:szCs w:val="18"/>
        </w:rPr>
      </w:pPr>
      <w:r w:rsidRPr="002B2A1D">
        <w:rPr>
          <w:rStyle w:val="Refdenotaalpie"/>
          <w:rFonts w:ascii="Verdana" w:hAnsi="Verdana"/>
          <w:sz w:val="18"/>
          <w:szCs w:val="18"/>
        </w:rPr>
        <w:footnoteRef/>
      </w:r>
      <w:r w:rsidRPr="002B2A1D">
        <w:rPr>
          <w:rFonts w:ascii="Verdana" w:hAnsi="Verdana"/>
          <w:sz w:val="18"/>
          <w:szCs w:val="18"/>
        </w:rPr>
        <w:t xml:space="preserve"> </w:t>
      </w:r>
      <w:r w:rsidRPr="009208E5">
        <w:rPr>
          <w:rFonts w:ascii="Verdana" w:hAnsi="Verdana"/>
          <w:smallCaps/>
          <w:sz w:val="18"/>
          <w:szCs w:val="18"/>
        </w:rPr>
        <w:t>ORGANIZACIÓN INTERNACIONAL DEL TRABAJO</w:t>
      </w:r>
      <w:r>
        <w:rPr>
          <w:rFonts w:ascii="Verdana" w:hAnsi="Verdana"/>
          <w:sz w:val="18"/>
          <w:szCs w:val="18"/>
        </w:rPr>
        <w:t xml:space="preserve">: </w:t>
      </w:r>
      <w:r w:rsidRPr="009208E5">
        <w:rPr>
          <w:rFonts w:ascii="Verdana" w:hAnsi="Verdana"/>
          <w:i/>
          <w:sz w:val="18"/>
          <w:szCs w:val="18"/>
        </w:rPr>
        <w:t>Trabajo decente para personas</w:t>
      </w:r>
      <w:r>
        <w:rPr>
          <w:rFonts w:ascii="Verdana" w:hAnsi="Verdana"/>
          <w:i/>
          <w:sz w:val="18"/>
          <w:szCs w:val="18"/>
        </w:rPr>
        <w:t xml:space="preserve"> </w:t>
      </w:r>
      <w:r w:rsidRPr="009208E5">
        <w:rPr>
          <w:rFonts w:ascii="Verdana" w:hAnsi="Verdana"/>
          <w:i/>
          <w:sz w:val="18"/>
          <w:szCs w:val="18"/>
        </w:rPr>
        <w:t>con discapacidad: promoviendo derechos en la agenda global de desarrollo</w:t>
      </w:r>
      <w:r>
        <w:rPr>
          <w:rFonts w:ascii="Verdana" w:hAnsi="Verdana"/>
          <w:sz w:val="18"/>
          <w:szCs w:val="18"/>
        </w:rPr>
        <w:t>, Ginebra, 2015.</w:t>
      </w:r>
    </w:p>
  </w:footnote>
  <w:footnote w:id="64">
    <w:p w14:paraId="01EF8D67" w14:textId="77777777" w:rsidR="00096B19" w:rsidRPr="00A62624" w:rsidRDefault="00096B19" w:rsidP="00FF2475">
      <w:pPr>
        <w:autoSpaceDE w:val="0"/>
        <w:autoSpaceDN w:val="0"/>
        <w:adjustRightInd w:val="0"/>
        <w:ind w:firstLine="0"/>
        <w:rPr>
          <w:rFonts w:ascii="Verdana" w:hAnsi="Verdana"/>
          <w:sz w:val="18"/>
          <w:szCs w:val="18"/>
        </w:rPr>
      </w:pPr>
      <w:r w:rsidRPr="00A62624">
        <w:rPr>
          <w:rStyle w:val="Refdenotaalpie"/>
          <w:rFonts w:ascii="Verdana" w:hAnsi="Verdana"/>
          <w:sz w:val="18"/>
          <w:szCs w:val="18"/>
        </w:rPr>
        <w:footnoteRef/>
      </w:r>
      <w:r w:rsidRPr="00A62624">
        <w:rPr>
          <w:rFonts w:ascii="Verdana" w:hAnsi="Verdana"/>
          <w:sz w:val="18"/>
          <w:szCs w:val="18"/>
        </w:rPr>
        <w:t xml:space="preserve"> Debido a ello</w:t>
      </w:r>
      <w:r>
        <w:rPr>
          <w:rFonts w:ascii="Verdana" w:hAnsi="Verdana"/>
          <w:sz w:val="18"/>
          <w:szCs w:val="18"/>
        </w:rPr>
        <w:t xml:space="preserve">; </w:t>
      </w:r>
      <w:r w:rsidRPr="00A62624">
        <w:rPr>
          <w:rFonts w:ascii="Verdana" w:hAnsi="Verdana"/>
          <w:sz w:val="18"/>
          <w:szCs w:val="18"/>
        </w:rPr>
        <w:t>una importante representante del movimiento feminista de la época, como fue Concepción Arenal (1820-1893)</w:t>
      </w:r>
      <w:r>
        <w:rPr>
          <w:rFonts w:ascii="Verdana" w:hAnsi="Verdana"/>
          <w:sz w:val="18"/>
          <w:szCs w:val="18"/>
        </w:rPr>
        <w:t>;</w:t>
      </w:r>
      <w:r w:rsidRPr="00A62624">
        <w:rPr>
          <w:rFonts w:ascii="Verdana" w:hAnsi="Verdana"/>
          <w:sz w:val="18"/>
          <w:szCs w:val="18"/>
        </w:rPr>
        <w:t xml:space="preserve"> “Baluarte de la Dignidad de la mujer, baluarte de la dignidad del ser humano”</w:t>
      </w:r>
      <w:r>
        <w:rPr>
          <w:rFonts w:ascii="Verdana" w:hAnsi="Verdana"/>
          <w:sz w:val="18"/>
          <w:szCs w:val="18"/>
        </w:rPr>
        <w:t xml:space="preserve">; </w:t>
      </w:r>
      <w:r w:rsidRPr="00A62624">
        <w:rPr>
          <w:rFonts w:ascii="Verdana" w:hAnsi="Verdana"/>
          <w:sz w:val="18"/>
          <w:szCs w:val="18"/>
        </w:rPr>
        <w:t xml:space="preserve">criticó severamente la situación y planteaba que “la Beneficencia centralizada no ampara al </w:t>
      </w:r>
      <w:r w:rsidRPr="00A62624">
        <w:rPr>
          <w:rFonts w:ascii="Verdana" w:hAnsi="Verdana"/>
          <w:i/>
          <w:sz w:val="18"/>
          <w:szCs w:val="18"/>
        </w:rPr>
        <w:t>desvalido</w:t>
      </w:r>
      <w:r w:rsidRPr="00A62624">
        <w:rPr>
          <w:rFonts w:ascii="Verdana" w:hAnsi="Verdana"/>
          <w:sz w:val="18"/>
          <w:szCs w:val="18"/>
        </w:rPr>
        <w:t xml:space="preserve"> en la mayor parte de los casos y en muchos casos le socorre tarde y mal”, considerando que la atención no era la debida</w:t>
      </w:r>
      <w:r>
        <w:rPr>
          <w:rFonts w:ascii="Verdana" w:hAnsi="Verdana"/>
          <w:sz w:val="18"/>
          <w:szCs w:val="18"/>
        </w:rPr>
        <w:t>. P</w:t>
      </w:r>
      <w:r w:rsidRPr="00A62624">
        <w:rPr>
          <w:rFonts w:ascii="Verdana" w:hAnsi="Verdana"/>
          <w:sz w:val="18"/>
          <w:szCs w:val="18"/>
        </w:rPr>
        <w:t>or lo tanto</w:t>
      </w:r>
      <w:r>
        <w:rPr>
          <w:rFonts w:ascii="Verdana" w:hAnsi="Verdana"/>
          <w:sz w:val="18"/>
          <w:szCs w:val="18"/>
        </w:rPr>
        <w:t>,</w:t>
      </w:r>
      <w:r w:rsidRPr="00A62624">
        <w:rPr>
          <w:rFonts w:ascii="Verdana" w:hAnsi="Verdana"/>
          <w:sz w:val="18"/>
          <w:szCs w:val="18"/>
        </w:rPr>
        <w:t xml:space="preserve"> la atención que se les prestaba a las personas con este perfil era sumamente precaria: </w:t>
      </w:r>
      <w:r w:rsidRPr="00A62624">
        <w:rPr>
          <w:rFonts w:ascii="Verdana" w:hAnsi="Verdana"/>
          <w:smallCaps/>
          <w:sz w:val="18"/>
          <w:szCs w:val="18"/>
        </w:rPr>
        <w:t>PÉREZ MONTERO</w:t>
      </w:r>
      <w:r w:rsidRPr="00A62624">
        <w:rPr>
          <w:rFonts w:ascii="Verdana" w:hAnsi="Verdana"/>
          <w:sz w:val="18"/>
          <w:szCs w:val="18"/>
        </w:rPr>
        <w:t>, M</w:t>
      </w:r>
      <w:r>
        <w:rPr>
          <w:rFonts w:ascii="Verdana" w:hAnsi="Verdana"/>
          <w:sz w:val="18"/>
          <w:szCs w:val="18"/>
        </w:rPr>
        <w:t xml:space="preserve">. </w:t>
      </w:r>
      <w:r w:rsidRPr="00A62624">
        <w:rPr>
          <w:rFonts w:ascii="Verdana" w:hAnsi="Verdana"/>
          <w:sz w:val="18"/>
          <w:szCs w:val="18"/>
        </w:rPr>
        <w:t>E</w:t>
      </w:r>
      <w:r>
        <w:rPr>
          <w:rFonts w:ascii="Verdana" w:hAnsi="Verdana"/>
          <w:sz w:val="18"/>
          <w:szCs w:val="18"/>
        </w:rPr>
        <w:t xml:space="preserve">. </w:t>
      </w:r>
      <w:r w:rsidRPr="00A62624">
        <w:rPr>
          <w:rFonts w:ascii="Verdana" w:hAnsi="Verdana"/>
          <w:i/>
          <w:sz w:val="18"/>
          <w:szCs w:val="18"/>
        </w:rPr>
        <w:t>Revisión de las ideas morales y políticas de Concepción Arenal</w:t>
      </w:r>
      <w:r w:rsidRPr="00A62624">
        <w:rPr>
          <w:rFonts w:ascii="Verdana" w:hAnsi="Verdana"/>
          <w:sz w:val="18"/>
          <w:szCs w:val="18"/>
        </w:rPr>
        <w:t xml:space="preserve"> (Tesis Doctoral), Universidad Complutense, Madrid, España, 2002</w:t>
      </w:r>
      <w:r>
        <w:rPr>
          <w:rFonts w:ascii="Verdana" w:hAnsi="Verdana"/>
          <w:sz w:val="18"/>
          <w:szCs w:val="18"/>
        </w:rPr>
        <w:t>.</w:t>
      </w:r>
    </w:p>
  </w:footnote>
  <w:footnote w:id="65">
    <w:p w14:paraId="5E106316" w14:textId="77777777" w:rsidR="00096B19" w:rsidRPr="00A62624" w:rsidRDefault="00096B19" w:rsidP="00FF2475">
      <w:pPr>
        <w:pStyle w:val="Textonotapie"/>
        <w:ind w:firstLine="0"/>
        <w:rPr>
          <w:rFonts w:ascii="Verdana" w:hAnsi="Verdana"/>
          <w:sz w:val="18"/>
          <w:szCs w:val="18"/>
        </w:rPr>
      </w:pPr>
      <w:r w:rsidRPr="00A62624">
        <w:rPr>
          <w:rStyle w:val="Refdenotaalpie"/>
          <w:rFonts w:ascii="Verdana" w:hAnsi="Verdana"/>
          <w:sz w:val="18"/>
          <w:szCs w:val="18"/>
        </w:rPr>
        <w:footnoteRef/>
      </w:r>
      <w:r w:rsidRPr="00A62624">
        <w:rPr>
          <w:rFonts w:ascii="Verdana" w:hAnsi="Verdana"/>
          <w:smallCaps/>
          <w:sz w:val="18"/>
          <w:szCs w:val="18"/>
        </w:rPr>
        <w:t xml:space="preserve"> VIDAL GALACHE,</w:t>
      </w:r>
      <w:r w:rsidRPr="00A62624">
        <w:rPr>
          <w:rFonts w:ascii="Verdana" w:hAnsi="Verdana"/>
          <w:sz w:val="18"/>
          <w:szCs w:val="18"/>
        </w:rPr>
        <w:t xml:space="preserve"> F</w:t>
      </w:r>
      <w:r>
        <w:rPr>
          <w:rFonts w:ascii="Verdana" w:hAnsi="Verdana"/>
          <w:sz w:val="18"/>
          <w:szCs w:val="18"/>
        </w:rPr>
        <w:t>. “</w:t>
      </w:r>
      <w:r w:rsidRPr="00A62624">
        <w:rPr>
          <w:rFonts w:ascii="Verdana" w:hAnsi="Verdana"/>
          <w:sz w:val="18"/>
          <w:szCs w:val="18"/>
        </w:rPr>
        <w:t>El Impacto de la Ley General de Beneficencia de 1822 en Madrid</w:t>
      </w:r>
      <w:r>
        <w:rPr>
          <w:rFonts w:ascii="Verdana" w:hAnsi="Verdana"/>
          <w:sz w:val="18"/>
          <w:szCs w:val="18"/>
        </w:rPr>
        <w:t>”</w:t>
      </w:r>
      <w:r w:rsidRPr="00A62624">
        <w:rPr>
          <w:rFonts w:ascii="Verdana" w:hAnsi="Verdana"/>
          <w:sz w:val="18"/>
          <w:szCs w:val="18"/>
        </w:rPr>
        <w:t xml:space="preserve">, </w:t>
      </w:r>
      <w:r w:rsidRPr="00A62624">
        <w:rPr>
          <w:rFonts w:ascii="Verdana" w:hAnsi="Verdana"/>
          <w:i/>
          <w:sz w:val="18"/>
          <w:szCs w:val="18"/>
        </w:rPr>
        <w:t xml:space="preserve">Revista de la Facultad de Geografía e Historia, </w:t>
      </w:r>
      <w:r w:rsidRPr="00587513">
        <w:rPr>
          <w:rFonts w:ascii="Verdana" w:hAnsi="Verdana"/>
          <w:sz w:val="18"/>
          <w:szCs w:val="18"/>
        </w:rPr>
        <w:t>1</w:t>
      </w:r>
      <w:r w:rsidRPr="00A62624">
        <w:rPr>
          <w:rFonts w:ascii="Verdana" w:hAnsi="Verdana"/>
          <w:i/>
          <w:sz w:val="18"/>
          <w:szCs w:val="18"/>
        </w:rPr>
        <w:t>,</w:t>
      </w:r>
      <w:r>
        <w:rPr>
          <w:rFonts w:ascii="Verdana" w:hAnsi="Verdana"/>
          <w:sz w:val="18"/>
          <w:szCs w:val="18"/>
        </w:rPr>
        <w:t xml:space="preserve"> </w:t>
      </w:r>
      <w:r w:rsidRPr="00A62624">
        <w:rPr>
          <w:rFonts w:ascii="Verdana" w:hAnsi="Verdana"/>
          <w:sz w:val="18"/>
          <w:szCs w:val="18"/>
        </w:rPr>
        <w:t>1987, pp. 41-56.</w:t>
      </w:r>
    </w:p>
  </w:footnote>
  <w:footnote w:id="66">
    <w:p w14:paraId="35B63C72" w14:textId="77777777" w:rsidR="00096B19" w:rsidRPr="00017621" w:rsidRDefault="00096B19" w:rsidP="00FF2475">
      <w:pPr>
        <w:autoSpaceDE w:val="0"/>
        <w:autoSpaceDN w:val="0"/>
        <w:adjustRightInd w:val="0"/>
        <w:ind w:firstLine="0"/>
        <w:rPr>
          <w:rFonts w:ascii="Verdana" w:hAnsi="Verdana"/>
          <w:sz w:val="18"/>
          <w:szCs w:val="18"/>
        </w:rPr>
      </w:pPr>
      <w:r w:rsidRPr="00017621">
        <w:rPr>
          <w:rStyle w:val="Refdenotaalpie"/>
          <w:rFonts w:ascii="Verdana" w:hAnsi="Verdana"/>
          <w:sz w:val="18"/>
          <w:szCs w:val="18"/>
        </w:rPr>
        <w:footnoteRef/>
      </w:r>
      <w:r w:rsidRPr="00017621">
        <w:rPr>
          <w:rFonts w:ascii="Verdana" w:hAnsi="Verdana"/>
          <w:smallCaps/>
          <w:sz w:val="18"/>
          <w:szCs w:val="18"/>
        </w:rPr>
        <w:t xml:space="preserve"> SERRANO MASCARAQUE</w:t>
      </w:r>
      <w:r w:rsidRPr="00017621">
        <w:rPr>
          <w:rFonts w:ascii="Verdana" w:hAnsi="Verdana"/>
          <w:sz w:val="18"/>
          <w:szCs w:val="18"/>
        </w:rPr>
        <w:t>, E</w:t>
      </w:r>
      <w:r>
        <w:rPr>
          <w:rFonts w:ascii="Verdana" w:hAnsi="Verdana"/>
          <w:sz w:val="18"/>
          <w:szCs w:val="18"/>
        </w:rPr>
        <w:t>. “</w:t>
      </w:r>
      <w:r w:rsidRPr="00017621">
        <w:rPr>
          <w:rFonts w:ascii="Verdana" w:hAnsi="Verdana"/>
          <w:sz w:val="18"/>
          <w:szCs w:val="18"/>
        </w:rPr>
        <w:t>Marco jurídico referido a la discapacidad: especial referencia a la e-accesibilidad</w:t>
      </w:r>
      <w:r>
        <w:rPr>
          <w:rFonts w:ascii="Verdana" w:hAnsi="Verdana"/>
          <w:sz w:val="18"/>
          <w:szCs w:val="18"/>
        </w:rPr>
        <w:t xml:space="preserve">”, </w:t>
      </w:r>
      <w:r w:rsidRPr="00017621">
        <w:rPr>
          <w:rFonts w:ascii="Verdana" w:hAnsi="Verdana"/>
          <w:i/>
          <w:sz w:val="18"/>
          <w:szCs w:val="18"/>
        </w:rPr>
        <w:t>Cuaderno de Documentación Multimedia, 20,</w:t>
      </w:r>
      <w:r w:rsidRPr="00017621">
        <w:rPr>
          <w:rFonts w:ascii="Verdana" w:hAnsi="Verdana"/>
          <w:sz w:val="18"/>
          <w:szCs w:val="18"/>
        </w:rPr>
        <w:t xml:space="preserve"> 2009, pp. 75-111.</w:t>
      </w:r>
    </w:p>
  </w:footnote>
  <w:footnote w:id="67">
    <w:p w14:paraId="2B39C479" w14:textId="77777777" w:rsidR="00096B19" w:rsidRPr="00826C60" w:rsidRDefault="00096B19" w:rsidP="00FF2475">
      <w:pPr>
        <w:pStyle w:val="Textonotapie"/>
        <w:ind w:firstLine="0"/>
        <w:rPr>
          <w:rFonts w:ascii="Verdana" w:hAnsi="Verdana"/>
          <w:sz w:val="18"/>
          <w:szCs w:val="18"/>
        </w:rPr>
      </w:pPr>
      <w:r w:rsidRPr="00017621">
        <w:rPr>
          <w:rStyle w:val="Refdenotaalpie"/>
          <w:rFonts w:ascii="Verdana" w:hAnsi="Verdana"/>
          <w:sz w:val="18"/>
          <w:szCs w:val="18"/>
        </w:rPr>
        <w:footnoteRef/>
      </w:r>
      <w:r w:rsidRPr="00017621">
        <w:rPr>
          <w:rFonts w:ascii="Verdana" w:hAnsi="Verdana"/>
          <w:sz w:val="18"/>
          <w:szCs w:val="18"/>
        </w:rPr>
        <w:t xml:space="preserve"> Ley de Instrucción Pública, de 9 de septiembre de 1857 (Gaceta de Madrid, núm. 1</w:t>
      </w:r>
      <w:r>
        <w:rPr>
          <w:rFonts w:ascii="Verdana" w:hAnsi="Verdana"/>
          <w:sz w:val="18"/>
          <w:szCs w:val="18"/>
        </w:rPr>
        <w:t>.</w:t>
      </w:r>
      <w:r w:rsidRPr="00017621">
        <w:rPr>
          <w:rFonts w:ascii="Verdana" w:hAnsi="Verdana"/>
          <w:sz w:val="18"/>
          <w:szCs w:val="18"/>
        </w:rPr>
        <w:t>710 de 10 de septiembre).</w:t>
      </w:r>
      <w:r>
        <w:rPr>
          <w:rFonts w:ascii="Verdana" w:hAnsi="Verdana"/>
          <w:sz w:val="18"/>
          <w:szCs w:val="18"/>
        </w:rPr>
        <w:t xml:space="preserve"> Disponible en </w:t>
      </w:r>
      <w:hyperlink r:id="rId12" w:history="1">
        <w:r w:rsidRPr="00826C60">
          <w:rPr>
            <w:rStyle w:val="Hipervnculo"/>
            <w:rFonts w:ascii="Verdana" w:hAnsi="Verdana"/>
            <w:sz w:val="18"/>
            <w:szCs w:val="18"/>
            <w:u w:val="none"/>
          </w:rPr>
          <w:t>https://www.boe.es/datos/pdfs/BOE/1857/1710/A00001-00003.pdf</w:t>
        </w:r>
      </w:hyperlink>
      <w:r w:rsidRPr="00826C60">
        <w:rPr>
          <w:rFonts w:ascii="Verdana" w:hAnsi="Verdana"/>
          <w:sz w:val="18"/>
          <w:szCs w:val="18"/>
        </w:rPr>
        <w:t xml:space="preserve"> </w:t>
      </w:r>
    </w:p>
  </w:footnote>
  <w:footnote w:id="68">
    <w:p w14:paraId="62330E60" w14:textId="77777777" w:rsidR="00096B19" w:rsidRPr="00971FCB" w:rsidRDefault="00096B19" w:rsidP="00FF2475">
      <w:pPr>
        <w:pStyle w:val="Textonotapie"/>
        <w:ind w:firstLine="0"/>
        <w:rPr>
          <w:rFonts w:ascii="Verdana" w:hAnsi="Verdana"/>
          <w:sz w:val="18"/>
          <w:szCs w:val="18"/>
        </w:rPr>
      </w:pPr>
      <w:r w:rsidRPr="00971FCB">
        <w:rPr>
          <w:rStyle w:val="Refdenotaalpie"/>
          <w:rFonts w:ascii="Verdana" w:hAnsi="Verdana"/>
          <w:sz w:val="18"/>
          <w:szCs w:val="18"/>
        </w:rPr>
        <w:footnoteRef/>
      </w:r>
      <w:r w:rsidRPr="00971FCB">
        <w:rPr>
          <w:rFonts w:ascii="Verdana" w:hAnsi="Verdana"/>
          <w:sz w:val="18"/>
          <w:szCs w:val="18"/>
        </w:rPr>
        <w:t xml:space="preserve"> </w:t>
      </w:r>
      <w:r w:rsidRPr="00017621">
        <w:rPr>
          <w:rFonts w:ascii="Verdana" w:hAnsi="Verdana"/>
          <w:smallCaps/>
          <w:sz w:val="18"/>
          <w:szCs w:val="18"/>
        </w:rPr>
        <w:t>ALCINA MADUEÑO</w:t>
      </w:r>
      <w:r w:rsidRPr="00017621">
        <w:rPr>
          <w:rFonts w:ascii="Verdana" w:hAnsi="Verdana"/>
          <w:sz w:val="18"/>
          <w:szCs w:val="18"/>
        </w:rPr>
        <w:t>, A</w:t>
      </w:r>
      <w:r>
        <w:rPr>
          <w:rFonts w:ascii="Verdana" w:hAnsi="Verdana"/>
          <w:sz w:val="18"/>
          <w:szCs w:val="18"/>
        </w:rPr>
        <w:t>. “</w:t>
      </w:r>
      <w:r w:rsidRPr="00017621">
        <w:rPr>
          <w:rFonts w:ascii="Verdana" w:hAnsi="Verdana"/>
          <w:sz w:val="18"/>
          <w:szCs w:val="18"/>
        </w:rPr>
        <w:t>La regulación de las enseñanzas de sordomudos en la Ley de Instrucción Pública de 1857. Antecedentes</w:t>
      </w:r>
      <w:r>
        <w:rPr>
          <w:rFonts w:ascii="Verdana" w:hAnsi="Verdana"/>
          <w:sz w:val="18"/>
          <w:szCs w:val="18"/>
        </w:rPr>
        <w:t>”</w:t>
      </w:r>
      <w:r w:rsidRPr="00017621">
        <w:rPr>
          <w:rFonts w:ascii="Verdana" w:hAnsi="Verdana"/>
          <w:sz w:val="18"/>
          <w:szCs w:val="18"/>
        </w:rPr>
        <w:t xml:space="preserve">, </w:t>
      </w:r>
      <w:r w:rsidRPr="00017621">
        <w:rPr>
          <w:rFonts w:ascii="Verdana" w:hAnsi="Verdana"/>
          <w:i/>
          <w:sz w:val="18"/>
          <w:szCs w:val="18"/>
        </w:rPr>
        <w:t>Bordón 64</w:t>
      </w:r>
      <w:r w:rsidRPr="00017621">
        <w:rPr>
          <w:rFonts w:ascii="Verdana" w:hAnsi="Verdana"/>
          <w:sz w:val="18"/>
          <w:szCs w:val="18"/>
        </w:rPr>
        <w:t>(1), 2012, pp. 25-37.</w:t>
      </w:r>
      <w:r>
        <w:rPr>
          <w:rFonts w:ascii="Verdana" w:hAnsi="Verdana"/>
          <w:sz w:val="18"/>
          <w:szCs w:val="18"/>
        </w:rPr>
        <w:t xml:space="preserve"> </w:t>
      </w:r>
    </w:p>
  </w:footnote>
  <w:footnote w:id="69">
    <w:p w14:paraId="5BBB7076" w14:textId="77777777" w:rsidR="00096B19" w:rsidRPr="001203E4" w:rsidRDefault="00096B19" w:rsidP="00FF2475">
      <w:pPr>
        <w:pStyle w:val="Textonotapie"/>
        <w:ind w:firstLine="0"/>
        <w:rPr>
          <w:rFonts w:ascii="Verdana" w:hAnsi="Verdana"/>
          <w:sz w:val="18"/>
          <w:szCs w:val="18"/>
        </w:rPr>
      </w:pPr>
      <w:r w:rsidRPr="001203E4">
        <w:rPr>
          <w:rStyle w:val="Refdenotaalpie"/>
          <w:rFonts w:ascii="Verdana" w:hAnsi="Verdana"/>
          <w:sz w:val="18"/>
          <w:szCs w:val="18"/>
        </w:rPr>
        <w:footnoteRef/>
      </w:r>
      <w:r w:rsidRPr="001203E4">
        <w:rPr>
          <w:rFonts w:ascii="Verdana" w:hAnsi="Verdana"/>
          <w:sz w:val="18"/>
          <w:szCs w:val="18"/>
        </w:rPr>
        <w:t xml:space="preserve"> </w:t>
      </w:r>
      <w:r w:rsidRPr="001203E4">
        <w:rPr>
          <w:rFonts w:ascii="Verdana" w:hAnsi="Verdana"/>
          <w:smallCaps/>
          <w:sz w:val="18"/>
          <w:szCs w:val="18"/>
        </w:rPr>
        <w:t>CASADO MELO</w:t>
      </w:r>
      <w:r>
        <w:rPr>
          <w:rFonts w:ascii="Verdana" w:hAnsi="Verdana"/>
          <w:sz w:val="18"/>
          <w:szCs w:val="18"/>
        </w:rPr>
        <w:t xml:space="preserve">, A. “Antecedentes de la educación de ciegos y sordos en España”, </w:t>
      </w:r>
      <w:r w:rsidRPr="009335D9">
        <w:rPr>
          <w:rFonts w:ascii="Verdana" w:hAnsi="Verdana"/>
          <w:i/>
          <w:sz w:val="18"/>
          <w:szCs w:val="18"/>
        </w:rPr>
        <w:t>Papeles Salmantinos de Educación</w:t>
      </w:r>
      <w:r>
        <w:rPr>
          <w:rFonts w:ascii="Verdana" w:hAnsi="Verdana"/>
          <w:sz w:val="18"/>
          <w:szCs w:val="18"/>
        </w:rPr>
        <w:t xml:space="preserve">, 12, 2009, pp. 137-150. </w:t>
      </w:r>
    </w:p>
  </w:footnote>
  <w:footnote w:id="70">
    <w:p w14:paraId="40D634CF" w14:textId="77777777" w:rsidR="00096B19" w:rsidRPr="00017621" w:rsidRDefault="00096B19" w:rsidP="00FF2475">
      <w:pPr>
        <w:pStyle w:val="Textonotapie"/>
        <w:ind w:firstLine="0"/>
        <w:rPr>
          <w:rFonts w:ascii="Verdana" w:hAnsi="Verdana"/>
          <w:sz w:val="18"/>
          <w:szCs w:val="18"/>
        </w:rPr>
      </w:pPr>
      <w:r w:rsidRPr="00017621">
        <w:rPr>
          <w:rStyle w:val="Refdenotaalpie"/>
          <w:rFonts w:ascii="Verdana" w:hAnsi="Verdana"/>
          <w:sz w:val="18"/>
          <w:szCs w:val="18"/>
        </w:rPr>
        <w:footnoteRef/>
      </w:r>
      <w:r w:rsidRPr="00017621">
        <w:rPr>
          <w:rFonts w:ascii="Verdana" w:hAnsi="Verdana"/>
          <w:sz w:val="18"/>
          <w:szCs w:val="18"/>
        </w:rPr>
        <w:t xml:space="preserve"> RD de 17 de octubre de 1902, que aprueba el reglamento para el régimen y gobierno del Colegio Nacional de Sordomudos y de Ciegos (Gaceta de Madrid núm. 294, de 21 octubre).</w:t>
      </w:r>
    </w:p>
  </w:footnote>
  <w:footnote w:id="71">
    <w:p w14:paraId="74B4D026" w14:textId="77777777" w:rsidR="00096B19" w:rsidRPr="00783531" w:rsidRDefault="00096B19" w:rsidP="00FF2475">
      <w:pPr>
        <w:pStyle w:val="Textonotapie"/>
        <w:ind w:firstLine="0"/>
        <w:rPr>
          <w:rFonts w:ascii="Verdana" w:hAnsi="Verdana"/>
          <w:sz w:val="18"/>
          <w:szCs w:val="18"/>
        </w:rPr>
      </w:pPr>
      <w:r w:rsidRPr="00783531">
        <w:rPr>
          <w:rStyle w:val="Refdenotaalpie"/>
          <w:rFonts w:ascii="Verdana" w:hAnsi="Verdana"/>
          <w:sz w:val="18"/>
          <w:szCs w:val="18"/>
        </w:rPr>
        <w:footnoteRef/>
      </w:r>
      <w:r w:rsidRPr="00783531">
        <w:rPr>
          <w:rFonts w:ascii="Verdana" w:hAnsi="Verdana"/>
          <w:i/>
          <w:sz w:val="18"/>
          <w:szCs w:val="18"/>
        </w:rPr>
        <w:t xml:space="preserve"> Ibídem,</w:t>
      </w:r>
      <w:r w:rsidRPr="00783531">
        <w:rPr>
          <w:rFonts w:ascii="Verdana" w:hAnsi="Verdana"/>
          <w:sz w:val="18"/>
          <w:szCs w:val="18"/>
        </w:rPr>
        <w:t xml:space="preserve"> p. 13.</w:t>
      </w:r>
    </w:p>
  </w:footnote>
  <w:footnote w:id="72">
    <w:p w14:paraId="57A231AC" w14:textId="77777777" w:rsidR="00096B19" w:rsidRPr="00FB6916" w:rsidRDefault="00096B19" w:rsidP="00FF2475">
      <w:pPr>
        <w:pStyle w:val="Textonotapie"/>
        <w:ind w:firstLine="0"/>
        <w:rPr>
          <w:rFonts w:ascii="Verdana" w:hAnsi="Verdana"/>
          <w:sz w:val="18"/>
          <w:szCs w:val="18"/>
        </w:rPr>
      </w:pPr>
      <w:r w:rsidRPr="00FB6916">
        <w:rPr>
          <w:rStyle w:val="Refdenotaalpie"/>
          <w:rFonts w:ascii="Verdana" w:hAnsi="Verdana"/>
          <w:sz w:val="18"/>
          <w:szCs w:val="18"/>
        </w:rPr>
        <w:footnoteRef/>
      </w:r>
      <w:r w:rsidRPr="00FB6916">
        <w:rPr>
          <w:rFonts w:ascii="Verdana" w:hAnsi="Verdana"/>
          <w:sz w:val="18"/>
          <w:szCs w:val="18"/>
        </w:rPr>
        <w:t xml:space="preserve"> </w:t>
      </w:r>
      <w:r w:rsidRPr="00FB6916">
        <w:rPr>
          <w:rFonts w:ascii="Verdana" w:eastAsia="Calibri" w:hAnsi="Verdana"/>
          <w:bCs/>
          <w:smallCaps/>
          <w:sz w:val="18"/>
          <w:szCs w:val="18"/>
        </w:rPr>
        <w:t>HERLIN</w:t>
      </w:r>
      <w:r>
        <w:rPr>
          <w:rFonts w:ascii="Verdana" w:eastAsia="Calibri" w:hAnsi="Verdana"/>
          <w:bCs/>
          <w:smallCaps/>
          <w:sz w:val="18"/>
          <w:szCs w:val="18"/>
        </w:rPr>
        <w:t xml:space="preserve">, A. </w:t>
      </w:r>
      <w:r w:rsidRPr="00FB6916">
        <w:rPr>
          <w:rFonts w:ascii="Verdana" w:eastAsia="Calibri" w:hAnsi="Verdana"/>
          <w:bCs/>
          <w:i/>
          <w:smallCaps/>
          <w:sz w:val="18"/>
          <w:szCs w:val="18"/>
        </w:rPr>
        <w:t>E</w:t>
      </w:r>
      <w:r w:rsidRPr="00FB6916">
        <w:rPr>
          <w:rFonts w:ascii="Verdana" w:eastAsia="Calibri" w:hAnsi="Verdana"/>
          <w:bCs/>
          <w:i/>
          <w:sz w:val="18"/>
          <w:szCs w:val="18"/>
        </w:rPr>
        <w:t>l lenguaje de los anormales</w:t>
      </w:r>
      <w:r>
        <w:rPr>
          <w:rFonts w:ascii="Verdana" w:eastAsia="Calibri" w:hAnsi="Verdana"/>
          <w:bCs/>
          <w:sz w:val="18"/>
          <w:szCs w:val="18"/>
        </w:rPr>
        <w:t xml:space="preserve">, Imprenta de J. López, Madrid, 1916.  </w:t>
      </w:r>
    </w:p>
  </w:footnote>
  <w:footnote w:id="73">
    <w:p w14:paraId="1D51E4EC" w14:textId="1547DD8F" w:rsidR="00096B19" w:rsidRDefault="00096B19" w:rsidP="00064E41">
      <w:pPr>
        <w:shd w:val="clear" w:color="auto" w:fill="FFFFFF"/>
        <w:spacing w:after="60"/>
        <w:ind w:firstLine="0"/>
        <w:rPr>
          <w:rFonts w:ascii="Verdana" w:hAnsi="Verdana"/>
          <w:sz w:val="18"/>
          <w:szCs w:val="18"/>
        </w:rPr>
      </w:pPr>
      <w:r w:rsidRPr="00783531">
        <w:rPr>
          <w:rStyle w:val="Refdenotaalpie"/>
          <w:rFonts w:ascii="Verdana" w:hAnsi="Verdana"/>
          <w:sz w:val="18"/>
          <w:szCs w:val="18"/>
        </w:rPr>
        <w:footnoteRef/>
      </w:r>
      <w:r w:rsidRPr="00783531">
        <w:rPr>
          <w:rFonts w:ascii="Verdana" w:hAnsi="Verdana"/>
          <w:sz w:val="18"/>
          <w:szCs w:val="18"/>
        </w:rPr>
        <w:t xml:space="preserve"> RD de 22 enero 1910, estableciendo</w:t>
      </w:r>
      <w:r>
        <w:rPr>
          <w:rFonts w:ascii="Verdana" w:hAnsi="Verdana"/>
          <w:sz w:val="18"/>
          <w:szCs w:val="18"/>
        </w:rPr>
        <w:t xml:space="preserve"> </w:t>
      </w:r>
      <w:r w:rsidRPr="00783531">
        <w:rPr>
          <w:rFonts w:ascii="Verdana" w:hAnsi="Verdana"/>
          <w:sz w:val="18"/>
          <w:szCs w:val="18"/>
        </w:rPr>
        <w:t xml:space="preserve">bajo la presidencia del Ministro de este Departamento, un Patronato Nacional de Sordomudos, Ciegos y Anormales (Gaceta de Madrid núm. 24, de 24 enero). </w:t>
      </w:r>
      <w:r>
        <w:rPr>
          <w:rFonts w:ascii="Verdana" w:hAnsi="Verdana"/>
          <w:sz w:val="18"/>
          <w:szCs w:val="18"/>
        </w:rPr>
        <w:t xml:space="preserve">Disponible en </w:t>
      </w:r>
      <w:hyperlink r:id="rId13" w:history="1">
        <w:r w:rsidRPr="00064E41">
          <w:rPr>
            <w:rStyle w:val="Hipervnculo"/>
            <w:rFonts w:ascii="Verdana" w:hAnsi="Verdana"/>
            <w:sz w:val="18"/>
            <w:szCs w:val="18"/>
            <w:u w:val="none"/>
          </w:rPr>
          <w:t>https://www.boe.es/gazeta/dias/1910/01/24/pdfs/GMD-1910-24.pdf</w:t>
        </w:r>
      </w:hyperlink>
      <w:r w:rsidRPr="00064E41">
        <w:rPr>
          <w:rFonts w:ascii="Verdana" w:hAnsi="Verdana"/>
          <w:sz w:val="18"/>
          <w:szCs w:val="18"/>
        </w:rPr>
        <w:t xml:space="preserve"> </w:t>
      </w:r>
    </w:p>
    <w:p w14:paraId="045874AC" w14:textId="2A6C71AE" w:rsidR="00096B19" w:rsidRPr="00783531" w:rsidRDefault="00096B19" w:rsidP="00FF2475">
      <w:pPr>
        <w:pStyle w:val="Textonotapie"/>
        <w:ind w:firstLine="0"/>
        <w:rPr>
          <w:rFonts w:ascii="Verdana" w:hAnsi="Verdana"/>
          <w:sz w:val="18"/>
          <w:szCs w:val="18"/>
        </w:rPr>
      </w:pPr>
      <w:r w:rsidRPr="00783531">
        <w:rPr>
          <w:rFonts w:ascii="Verdana" w:hAnsi="Verdana"/>
          <w:sz w:val="18"/>
          <w:szCs w:val="18"/>
        </w:rPr>
        <w:t>Más información sobre el Patronato en</w:t>
      </w:r>
      <w:r w:rsidRPr="00783531">
        <w:rPr>
          <w:rFonts w:ascii="Verdana" w:hAnsi="Verdana"/>
          <w:smallCaps/>
          <w:sz w:val="18"/>
          <w:szCs w:val="18"/>
        </w:rPr>
        <w:t>: ALCINA MADUEÑO</w:t>
      </w:r>
      <w:r w:rsidRPr="00783531">
        <w:rPr>
          <w:rFonts w:ascii="Verdana" w:hAnsi="Verdana"/>
          <w:sz w:val="18"/>
          <w:szCs w:val="18"/>
        </w:rPr>
        <w:t>, A</w:t>
      </w:r>
      <w:r>
        <w:rPr>
          <w:rFonts w:ascii="Verdana" w:hAnsi="Verdana"/>
          <w:sz w:val="18"/>
          <w:szCs w:val="18"/>
        </w:rPr>
        <w:t>.</w:t>
      </w:r>
      <w:r w:rsidRPr="00783531">
        <w:rPr>
          <w:rFonts w:ascii="Verdana" w:hAnsi="Verdana"/>
          <w:sz w:val="18"/>
          <w:szCs w:val="18"/>
        </w:rPr>
        <w:t xml:space="preserve"> </w:t>
      </w:r>
      <w:r>
        <w:rPr>
          <w:rFonts w:ascii="Verdana" w:hAnsi="Verdana"/>
          <w:sz w:val="18"/>
          <w:szCs w:val="18"/>
        </w:rPr>
        <w:t>y</w:t>
      </w:r>
      <w:r w:rsidRPr="00783531">
        <w:rPr>
          <w:rFonts w:ascii="Verdana" w:hAnsi="Verdana"/>
          <w:sz w:val="18"/>
          <w:szCs w:val="18"/>
        </w:rPr>
        <w:t xml:space="preserve"> </w:t>
      </w:r>
      <w:r w:rsidRPr="00783531">
        <w:rPr>
          <w:rFonts w:ascii="Verdana" w:hAnsi="Verdana"/>
          <w:smallCaps/>
          <w:sz w:val="18"/>
          <w:szCs w:val="18"/>
        </w:rPr>
        <w:t>NAVARRO JUÁREZ</w:t>
      </w:r>
      <w:r w:rsidRPr="00783531">
        <w:rPr>
          <w:rFonts w:ascii="Verdana" w:hAnsi="Verdana"/>
          <w:sz w:val="18"/>
          <w:szCs w:val="18"/>
        </w:rPr>
        <w:t>, L</w:t>
      </w:r>
      <w:r>
        <w:rPr>
          <w:rFonts w:ascii="Verdana" w:hAnsi="Verdana"/>
          <w:sz w:val="18"/>
          <w:szCs w:val="18"/>
        </w:rPr>
        <w:t>. “</w:t>
      </w:r>
      <w:r w:rsidRPr="00783531">
        <w:rPr>
          <w:rFonts w:ascii="Verdana" w:hAnsi="Verdana"/>
          <w:sz w:val="18"/>
          <w:szCs w:val="18"/>
        </w:rPr>
        <w:t>La incidencia de los patronatos nacionales en la política educativa de las enseñanzas de sordos (1910-1978)</w:t>
      </w:r>
      <w:r>
        <w:rPr>
          <w:rFonts w:ascii="Verdana" w:hAnsi="Verdana"/>
          <w:sz w:val="18"/>
          <w:szCs w:val="18"/>
        </w:rPr>
        <w:t>”</w:t>
      </w:r>
      <w:r w:rsidRPr="00783531">
        <w:rPr>
          <w:rFonts w:ascii="Verdana" w:hAnsi="Verdana"/>
          <w:sz w:val="18"/>
          <w:szCs w:val="18"/>
        </w:rPr>
        <w:t xml:space="preserve">, </w:t>
      </w:r>
      <w:r w:rsidRPr="00783531">
        <w:rPr>
          <w:rFonts w:ascii="Verdana" w:hAnsi="Verdana"/>
          <w:i/>
          <w:sz w:val="18"/>
          <w:szCs w:val="18"/>
        </w:rPr>
        <w:t>Revista Española de Discapacidad</w:t>
      </w:r>
      <w:r w:rsidRPr="00783531">
        <w:rPr>
          <w:rFonts w:ascii="Verdana" w:hAnsi="Verdana"/>
          <w:sz w:val="18"/>
          <w:szCs w:val="18"/>
        </w:rPr>
        <w:t xml:space="preserve">, </w:t>
      </w:r>
      <w:r w:rsidRPr="00783531">
        <w:rPr>
          <w:rFonts w:ascii="Verdana" w:hAnsi="Verdana"/>
          <w:i/>
          <w:sz w:val="18"/>
          <w:szCs w:val="18"/>
        </w:rPr>
        <w:t>3</w:t>
      </w:r>
      <w:r w:rsidRPr="00783531">
        <w:rPr>
          <w:rFonts w:ascii="Verdana" w:hAnsi="Verdana"/>
          <w:sz w:val="18"/>
          <w:szCs w:val="18"/>
        </w:rPr>
        <w:t xml:space="preserve">(1), 2014, pp. 141-160.  </w:t>
      </w:r>
    </w:p>
  </w:footnote>
  <w:footnote w:id="74">
    <w:p w14:paraId="50808E26" w14:textId="77777777" w:rsidR="00096B19" w:rsidRPr="003B42F4" w:rsidRDefault="00096B19" w:rsidP="00FF2475">
      <w:pPr>
        <w:pStyle w:val="Textonotapie"/>
        <w:ind w:firstLine="0"/>
        <w:rPr>
          <w:rFonts w:ascii="Verdana" w:hAnsi="Verdana"/>
          <w:i/>
          <w:sz w:val="18"/>
          <w:szCs w:val="18"/>
        </w:rPr>
      </w:pPr>
      <w:r w:rsidRPr="00783531">
        <w:rPr>
          <w:rStyle w:val="Refdenotaalpie"/>
          <w:rFonts w:ascii="Verdana" w:hAnsi="Verdana"/>
          <w:sz w:val="18"/>
          <w:szCs w:val="18"/>
        </w:rPr>
        <w:footnoteRef/>
      </w:r>
      <w:r w:rsidRPr="00783531">
        <w:rPr>
          <w:rFonts w:ascii="Verdana" w:hAnsi="Verdana"/>
          <w:smallCaps/>
          <w:sz w:val="18"/>
          <w:szCs w:val="18"/>
        </w:rPr>
        <w:t xml:space="preserve"> MOLINA ROLDÁN,</w:t>
      </w:r>
      <w:r w:rsidRPr="00783531">
        <w:rPr>
          <w:rFonts w:ascii="Verdana" w:hAnsi="Verdana"/>
          <w:sz w:val="18"/>
          <w:szCs w:val="18"/>
        </w:rPr>
        <w:t xml:space="preserve"> R</w:t>
      </w:r>
      <w:r>
        <w:rPr>
          <w:rFonts w:ascii="Verdana" w:hAnsi="Verdana"/>
          <w:sz w:val="18"/>
          <w:szCs w:val="18"/>
        </w:rPr>
        <w:t>.</w:t>
      </w:r>
      <w:r w:rsidRPr="00783531">
        <w:rPr>
          <w:rFonts w:ascii="Verdana" w:hAnsi="Verdana"/>
          <w:sz w:val="18"/>
          <w:szCs w:val="18"/>
        </w:rPr>
        <w:t xml:space="preserve"> M</w:t>
      </w:r>
      <w:r>
        <w:rPr>
          <w:rFonts w:ascii="Verdana" w:hAnsi="Verdana"/>
          <w:sz w:val="18"/>
          <w:szCs w:val="18"/>
        </w:rPr>
        <w:t>.</w:t>
      </w:r>
      <w:r w:rsidRPr="00783531">
        <w:rPr>
          <w:rFonts w:ascii="Verdana" w:hAnsi="Verdana"/>
          <w:sz w:val="18"/>
          <w:szCs w:val="18"/>
        </w:rPr>
        <w:t xml:space="preserve"> </w:t>
      </w:r>
      <w:r>
        <w:rPr>
          <w:rFonts w:ascii="Verdana" w:hAnsi="Verdana"/>
          <w:sz w:val="18"/>
          <w:szCs w:val="18"/>
        </w:rPr>
        <w:t>“</w:t>
      </w:r>
      <w:r w:rsidRPr="00783531">
        <w:rPr>
          <w:rFonts w:ascii="Verdana" w:hAnsi="Verdana"/>
          <w:sz w:val="18"/>
          <w:szCs w:val="18"/>
        </w:rPr>
        <w:t>La Escuela Central de Anormales de Madrid</w:t>
      </w:r>
      <w:r>
        <w:rPr>
          <w:rFonts w:ascii="Verdana" w:hAnsi="Verdana"/>
          <w:sz w:val="18"/>
          <w:szCs w:val="18"/>
        </w:rPr>
        <w:t>”</w:t>
      </w:r>
      <w:r w:rsidRPr="00783531">
        <w:rPr>
          <w:rFonts w:ascii="Verdana" w:hAnsi="Verdana"/>
          <w:sz w:val="18"/>
          <w:szCs w:val="18"/>
        </w:rPr>
        <w:t xml:space="preserve">. </w:t>
      </w:r>
      <w:r w:rsidRPr="00783531">
        <w:rPr>
          <w:rFonts w:ascii="Verdana" w:hAnsi="Verdana"/>
          <w:i/>
          <w:sz w:val="18"/>
          <w:szCs w:val="18"/>
        </w:rPr>
        <w:t>El largo camino hacia una educación inclusiva: la educación especial y social del siglo XIX a nuestros días</w:t>
      </w:r>
      <w:r w:rsidRPr="00783531">
        <w:rPr>
          <w:rFonts w:ascii="Verdana" w:hAnsi="Verdana"/>
          <w:sz w:val="18"/>
          <w:szCs w:val="18"/>
        </w:rPr>
        <w:t xml:space="preserve">. </w:t>
      </w:r>
      <w:r w:rsidRPr="003B42F4">
        <w:rPr>
          <w:rFonts w:ascii="Verdana" w:hAnsi="Verdana"/>
          <w:i/>
          <w:sz w:val="18"/>
          <w:szCs w:val="18"/>
          <w:shd w:val="clear" w:color="auto" w:fill="FFFFFF" w:themeFill="background1"/>
        </w:rPr>
        <w:t>XV Coloquio de Historia de la Educación</w:t>
      </w:r>
      <w:r>
        <w:rPr>
          <w:rFonts w:ascii="Verdana" w:hAnsi="Verdana"/>
          <w:i/>
          <w:sz w:val="18"/>
          <w:szCs w:val="18"/>
        </w:rPr>
        <w:t xml:space="preserve">. </w:t>
      </w:r>
      <w:r w:rsidRPr="00783531">
        <w:rPr>
          <w:rFonts w:ascii="Verdana" w:hAnsi="Verdana"/>
          <w:smallCaps/>
          <w:sz w:val="18"/>
          <w:szCs w:val="18"/>
        </w:rPr>
        <w:t>BERRUEZO ALBÉNIZ,</w:t>
      </w:r>
      <w:r w:rsidRPr="00783531">
        <w:rPr>
          <w:rFonts w:ascii="Verdana" w:hAnsi="Verdana"/>
          <w:sz w:val="18"/>
          <w:szCs w:val="18"/>
        </w:rPr>
        <w:t xml:space="preserve"> M</w:t>
      </w:r>
      <w:r>
        <w:rPr>
          <w:rFonts w:ascii="Verdana" w:hAnsi="Verdana"/>
          <w:sz w:val="18"/>
          <w:szCs w:val="18"/>
        </w:rPr>
        <w:t xml:space="preserve">. </w:t>
      </w:r>
      <w:r w:rsidRPr="00783531">
        <w:rPr>
          <w:rFonts w:ascii="Verdana" w:hAnsi="Verdana"/>
          <w:sz w:val="18"/>
          <w:szCs w:val="18"/>
        </w:rPr>
        <w:t>R</w:t>
      </w:r>
      <w:r>
        <w:rPr>
          <w:rFonts w:ascii="Verdana" w:hAnsi="Verdana"/>
          <w:sz w:val="18"/>
          <w:szCs w:val="18"/>
        </w:rPr>
        <w:t xml:space="preserve">. y </w:t>
      </w:r>
      <w:r w:rsidRPr="00783531">
        <w:rPr>
          <w:rFonts w:ascii="Verdana" w:hAnsi="Verdana"/>
          <w:smallCaps/>
          <w:sz w:val="18"/>
          <w:szCs w:val="18"/>
        </w:rPr>
        <w:t>CONEJERO LÓPEZ,</w:t>
      </w:r>
      <w:r w:rsidRPr="00783531">
        <w:rPr>
          <w:rFonts w:ascii="Verdana" w:hAnsi="Verdana"/>
          <w:sz w:val="18"/>
          <w:szCs w:val="18"/>
        </w:rPr>
        <w:t xml:space="preserve"> Susana (Coord.)</w:t>
      </w:r>
      <w:r>
        <w:rPr>
          <w:rFonts w:ascii="Verdana" w:hAnsi="Verdana"/>
          <w:sz w:val="18"/>
          <w:szCs w:val="18"/>
        </w:rPr>
        <w:t xml:space="preserve">, </w:t>
      </w:r>
      <w:r w:rsidRPr="00783531">
        <w:rPr>
          <w:rFonts w:ascii="Verdana" w:hAnsi="Verdana"/>
          <w:sz w:val="18"/>
          <w:szCs w:val="18"/>
          <w:shd w:val="clear" w:color="auto" w:fill="FFFFFF" w:themeFill="background1"/>
        </w:rPr>
        <w:t>Pamplona-</w:t>
      </w:r>
      <w:proofErr w:type="spellStart"/>
      <w:r w:rsidRPr="00783531">
        <w:rPr>
          <w:rFonts w:ascii="Verdana" w:hAnsi="Verdana"/>
          <w:sz w:val="18"/>
          <w:szCs w:val="18"/>
          <w:shd w:val="clear" w:color="auto" w:fill="FFFFFF" w:themeFill="background1"/>
        </w:rPr>
        <w:t>Iruñea</w:t>
      </w:r>
      <w:proofErr w:type="spellEnd"/>
      <w:r w:rsidRPr="00783531">
        <w:rPr>
          <w:rFonts w:ascii="Verdana" w:hAnsi="Verdana"/>
          <w:sz w:val="18"/>
          <w:szCs w:val="18"/>
          <w:shd w:val="clear" w:color="auto" w:fill="FFFFFF" w:themeFill="background1"/>
        </w:rPr>
        <w:t>, 29, 30 de junio y 1 de julio de 2009.</w:t>
      </w:r>
      <w:r w:rsidRPr="00783531">
        <w:rPr>
          <w:rFonts w:ascii="Verdana" w:hAnsi="Verdana"/>
          <w:sz w:val="18"/>
          <w:szCs w:val="18"/>
          <w:shd w:val="clear" w:color="auto" w:fill="F5F5F5"/>
        </w:rPr>
        <w:t xml:space="preserve"> </w:t>
      </w:r>
    </w:p>
  </w:footnote>
  <w:footnote w:id="75">
    <w:p w14:paraId="6EDA3353" w14:textId="3719EDE1" w:rsidR="00096B19" w:rsidRPr="001614C6" w:rsidRDefault="00096B19" w:rsidP="00FF2475">
      <w:pPr>
        <w:pStyle w:val="Textonotapie"/>
        <w:ind w:firstLine="0"/>
        <w:rPr>
          <w:rFonts w:ascii="Verdana" w:hAnsi="Verdana"/>
          <w:sz w:val="18"/>
          <w:szCs w:val="18"/>
        </w:rPr>
      </w:pPr>
      <w:r w:rsidRPr="00783531">
        <w:rPr>
          <w:rStyle w:val="Refdenotaalpie"/>
          <w:rFonts w:ascii="Verdana" w:hAnsi="Verdana"/>
          <w:sz w:val="18"/>
          <w:szCs w:val="18"/>
        </w:rPr>
        <w:footnoteRef/>
      </w:r>
      <w:r w:rsidRPr="00783531">
        <w:rPr>
          <w:rFonts w:ascii="Verdana" w:hAnsi="Verdana"/>
          <w:sz w:val="18"/>
          <w:szCs w:val="18"/>
        </w:rPr>
        <w:t xml:space="preserve"> RD de 24 de abril de 1914, Ministerio de la Instrucción Pública y Bellas Artes</w:t>
      </w:r>
      <w:r>
        <w:rPr>
          <w:rFonts w:ascii="Verdana" w:hAnsi="Verdana"/>
          <w:sz w:val="18"/>
          <w:szCs w:val="18"/>
        </w:rPr>
        <w:t xml:space="preserve">. </w:t>
      </w:r>
      <w:r w:rsidRPr="00783531">
        <w:rPr>
          <w:rFonts w:ascii="Verdana" w:hAnsi="Verdana"/>
          <w:sz w:val="18"/>
          <w:szCs w:val="18"/>
        </w:rPr>
        <w:t>Gaceta de Madrid, núm. 115, de 25 de abril de 1914.</w:t>
      </w:r>
      <w:r>
        <w:rPr>
          <w:rFonts w:ascii="Verdana" w:hAnsi="Verdana"/>
          <w:sz w:val="18"/>
          <w:szCs w:val="18"/>
        </w:rPr>
        <w:t xml:space="preserve"> Disponible en </w:t>
      </w:r>
      <w:hyperlink r:id="rId14" w:history="1">
        <w:r w:rsidRPr="001614C6">
          <w:rPr>
            <w:rStyle w:val="Hipervnculo"/>
            <w:rFonts w:ascii="Verdana" w:hAnsi="Verdana"/>
            <w:sz w:val="18"/>
            <w:szCs w:val="18"/>
            <w:u w:val="none"/>
          </w:rPr>
          <w:t>https://www.boe.es/gazeta/dias/1914/04/25/pdfs/GMD-1914-115.pdf</w:t>
        </w:r>
      </w:hyperlink>
      <w:r w:rsidRPr="001614C6">
        <w:rPr>
          <w:rFonts w:ascii="Verdana" w:hAnsi="Verdana"/>
          <w:sz w:val="18"/>
          <w:szCs w:val="18"/>
        </w:rPr>
        <w:t xml:space="preserve"> </w:t>
      </w:r>
    </w:p>
  </w:footnote>
  <w:footnote w:id="76">
    <w:p w14:paraId="43EFEA18" w14:textId="77777777" w:rsidR="00096B19" w:rsidRPr="00783531" w:rsidRDefault="00096B19" w:rsidP="00FF2475">
      <w:pPr>
        <w:pStyle w:val="Textonotapie"/>
        <w:ind w:firstLine="0"/>
        <w:rPr>
          <w:rFonts w:ascii="Verdana" w:hAnsi="Verdana"/>
          <w:sz w:val="18"/>
          <w:szCs w:val="18"/>
        </w:rPr>
      </w:pPr>
      <w:r w:rsidRPr="00783531">
        <w:rPr>
          <w:rStyle w:val="Refdenotaalpie"/>
          <w:rFonts w:ascii="Verdana" w:hAnsi="Verdana"/>
          <w:sz w:val="18"/>
          <w:szCs w:val="18"/>
        </w:rPr>
        <w:footnoteRef/>
      </w:r>
      <w:r w:rsidRPr="00783531">
        <w:rPr>
          <w:rFonts w:ascii="Verdana" w:hAnsi="Verdana"/>
          <w:sz w:val="18"/>
          <w:szCs w:val="18"/>
        </w:rPr>
        <w:t xml:space="preserve"> </w:t>
      </w:r>
      <w:r w:rsidRPr="00783531">
        <w:rPr>
          <w:rFonts w:ascii="Verdana" w:hAnsi="Verdana"/>
          <w:smallCaps/>
          <w:sz w:val="18"/>
          <w:szCs w:val="18"/>
        </w:rPr>
        <w:t>DEL CURA GONZÁLEZ</w:t>
      </w:r>
      <w:r w:rsidRPr="00783531">
        <w:rPr>
          <w:rFonts w:ascii="Verdana" w:hAnsi="Verdana"/>
          <w:sz w:val="18"/>
          <w:szCs w:val="18"/>
        </w:rPr>
        <w:t>, M</w:t>
      </w:r>
      <w:r>
        <w:rPr>
          <w:rFonts w:ascii="Verdana" w:hAnsi="Verdana"/>
          <w:sz w:val="18"/>
          <w:szCs w:val="18"/>
        </w:rPr>
        <w:t>.</w:t>
      </w:r>
      <w:r w:rsidRPr="00783531">
        <w:rPr>
          <w:rFonts w:ascii="Verdana" w:hAnsi="Verdana"/>
          <w:sz w:val="18"/>
          <w:szCs w:val="18"/>
        </w:rPr>
        <w:t xml:space="preserve"> </w:t>
      </w:r>
      <w:r>
        <w:rPr>
          <w:rFonts w:ascii="Verdana" w:hAnsi="Verdana"/>
          <w:sz w:val="18"/>
          <w:szCs w:val="18"/>
        </w:rPr>
        <w:t>“</w:t>
      </w:r>
      <w:r w:rsidRPr="00783531">
        <w:rPr>
          <w:rFonts w:ascii="Verdana" w:hAnsi="Verdana"/>
          <w:sz w:val="18"/>
          <w:szCs w:val="18"/>
        </w:rPr>
        <w:t>Un patronato para los «anormales»: primeros pasos en la protección pública a los niños con discapacidad intelectual en España (1910-1936)</w:t>
      </w:r>
      <w:r>
        <w:rPr>
          <w:rFonts w:ascii="Verdana" w:hAnsi="Verdana"/>
          <w:sz w:val="18"/>
          <w:szCs w:val="18"/>
        </w:rPr>
        <w:t>”</w:t>
      </w:r>
      <w:r w:rsidRPr="00783531">
        <w:rPr>
          <w:rFonts w:ascii="Verdana" w:hAnsi="Verdana"/>
          <w:sz w:val="18"/>
          <w:szCs w:val="18"/>
        </w:rPr>
        <w:t xml:space="preserve">, </w:t>
      </w:r>
      <w:proofErr w:type="spellStart"/>
      <w:r w:rsidRPr="00783531">
        <w:rPr>
          <w:rFonts w:ascii="Verdana" w:hAnsi="Verdana"/>
          <w:i/>
          <w:sz w:val="18"/>
          <w:szCs w:val="18"/>
        </w:rPr>
        <w:t>Asclepio</w:t>
      </w:r>
      <w:proofErr w:type="spellEnd"/>
      <w:r w:rsidRPr="00783531">
        <w:rPr>
          <w:rFonts w:ascii="Verdana" w:hAnsi="Verdana"/>
          <w:i/>
          <w:sz w:val="18"/>
          <w:szCs w:val="18"/>
        </w:rPr>
        <w:t>. Revista de Historia de la Medicina y de la Ciencia</w:t>
      </w:r>
      <w:r w:rsidRPr="00783531">
        <w:rPr>
          <w:rFonts w:ascii="Verdana" w:hAnsi="Verdana"/>
          <w:sz w:val="18"/>
          <w:szCs w:val="18"/>
        </w:rPr>
        <w:t xml:space="preserve">, </w:t>
      </w:r>
      <w:r w:rsidRPr="00783531">
        <w:rPr>
          <w:rFonts w:ascii="Verdana" w:hAnsi="Verdana"/>
          <w:i/>
          <w:sz w:val="18"/>
          <w:szCs w:val="18"/>
        </w:rPr>
        <w:t>2</w:t>
      </w:r>
      <w:r w:rsidRPr="00783531">
        <w:rPr>
          <w:rFonts w:ascii="Verdana" w:hAnsi="Verdana"/>
          <w:sz w:val="18"/>
          <w:szCs w:val="18"/>
        </w:rPr>
        <w:t xml:space="preserve">(LXIV), 2012, pp. 541-564. </w:t>
      </w:r>
    </w:p>
  </w:footnote>
  <w:footnote w:id="77">
    <w:p w14:paraId="65F466C5" w14:textId="0324C1DB" w:rsidR="00096B19" w:rsidRPr="000C5A41" w:rsidRDefault="00096B19" w:rsidP="00FF2475">
      <w:pPr>
        <w:pStyle w:val="Textonotapie"/>
        <w:ind w:firstLine="0"/>
        <w:rPr>
          <w:rFonts w:ascii="Verdana" w:hAnsi="Verdana"/>
          <w:sz w:val="18"/>
          <w:szCs w:val="18"/>
        </w:rPr>
      </w:pPr>
      <w:r w:rsidRPr="00783531">
        <w:rPr>
          <w:rStyle w:val="Refdenotaalpie"/>
          <w:rFonts w:ascii="Verdana" w:hAnsi="Verdana"/>
          <w:sz w:val="18"/>
          <w:szCs w:val="18"/>
        </w:rPr>
        <w:footnoteRef/>
      </w:r>
      <w:r w:rsidRPr="00783531">
        <w:rPr>
          <w:rFonts w:ascii="Verdana" w:hAnsi="Verdana"/>
          <w:sz w:val="18"/>
          <w:szCs w:val="18"/>
        </w:rPr>
        <w:t xml:space="preserve"> RD de 25 de agosto de 1917, Ministerio de Instrucción Pública y Bellas Artes, Gaceta de Madrid, núm. 240 de 28 de agosto de 1917.</w:t>
      </w:r>
      <w:r>
        <w:rPr>
          <w:rFonts w:ascii="Verdana" w:hAnsi="Verdana"/>
          <w:sz w:val="18"/>
          <w:szCs w:val="18"/>
        </w:rPr>
        <w:t xml:space="preserve"> Disponible en </w:t>
      </w:r>
      <w:hyperlink r:id="rId15" w:history="1">
        <w:r w:rsidRPr="000C5A41">
          <w:rPr>
            <w:rStyle w:val="Hipervnculo"/>
            <w:rFonts w:ascii="Verdana" w:hAnsi="Verdana"/>
            <w:sz w:val="18"/>
            <w:szCs w:val="18"/>
            <w:u w:val="none"/>
          </w:rPr>
          <w:t>https://www.boe.es/diario_gazeta/comun/pdf.php?p=1917/08/28/pdfs/GMD-1917-240.pdf</w:t>
        </w:r>
      </w:hyperlink>
      <w:r w:rsidRPr="000C5A41">
        <w:rPr>
          <w:rFonts w:ascii="Verdana" w:hAnsi="Verdana"/>
          <w:sz w:val="18"/>
          <w:szCs w:val="18"/>
        </w:rPr>
        <w:t xml:space="preserve"> </w:t>
      </w:r>
    </w:p>
  </w:footnote>
  <w:footnote w:id="78">
    <w:p w14:paraId="6C177B6A" w14:textId="77777777" w:rsidR="00096B19" w:rsidRPr="00783531" w:rsidRDefault="00096B19" w:rsidP="00FF2475">
      <w:pPr>
        <w:autoSpaceDE w:val="0"/>
        <w:autoSpaceDN w:val="0"/>
        <w:adjustRightInd w:val="0"/>
        <w:ind w:firstLine="0"/>
        <w:rPr>
          <w:rFonts w:ascii="Verdana" w:hAnsi="Verdana"/>
          <w:sz w:val="18"/>
          <w:szCs w:val="18"/>
        </w:rPr>
      </w:pPr>
      <w:r w:rsidRPr="00783531">
        <w:rPr>
          <w:rStyle w:val="Refdenotaalpie"/>
          <w:rFonts w:ascii="Verdana" w:hAnsi="Verdana"/>
          <w:sz w:val="18"/>
          <w:szCs w:val="18"/>
        </w:rPr>
        <w:footnoteRef/>
      </w:r>
      <w:r w:rsidRPr="00783531">
        <w:rPr>
          <w:rFonts w:ascii="Verdana" w:hAnsi="Verdana"/>
          <w:smallCaps/>
          <w:sz w:val="18"/>
          <w:szCs w:val="18"/>
        </w:rPr>
        <w:t xml:space="preserve"> ARBILLA BARABARIN</w:t>
      </w:r>
      <w:r w:rsidRPr="00783531">
        <w:rPr>
          <w:rFonts w:ascii="Verdana" w:hAnsi="Verdana"/>
          <w:sz w:val="18"/>
          <w:szCs w:val="18"/>
        </w:rPr>
        <w:t>, B</w:t>
      </w:r>
      <w:r>
        <w:rPr>
          <w:rFonts w:ascii="Verdana" w:hAnsi="Verdana"/>
          <w:sz w:val="18"/>
          <w:szCs w:val="18"/>
        </w:rPr>
        <w:t>. “</w:t>
      </w:r>
      <w:r w:rsidRPr="00783531">
        <w:rPr>
          <w:rFonts w:ascii="Verdana" w:hAnsi="Verdana"/>
          <w:sz w:val="18"/>
          <w:szCs w:val="18"/>
        </w:rPr>
        <w:t xml:space="preserve">Recorrido por la educación especial en el siglo XX. Desde Madrid a Pamplona, la contribución de Carmen </w:t>
      </w:r>
      <w:proofErr w:type="spellStart"/>
      <w:r w:rsidRPr="00783531">
        <w:rPr>
          <w:rFonts w:ascii="Verdana" w:hAnsi="Verdana"/>
          <w:sz w:val="18"/>
          <w:szCs w:val="18"/>
        </w:rPr>
        <w:t>Gayatte</w:t>
      </w:r>
      <w:proofErr w:type="spellEnd"/>
      <w:r w:rsidRPr="00783531">
        <w:rPr>
          <w:rFonts w:ascii="Verdana" w:hAnsi="Verdana"/>
          <w:sz w:val="18"/>
          <w:szCs w:val="18"/>
        </w:rPr>
        <w:t xml:space="preserve"> </w:t>
      </w:r>
      <w:proofErr w:type="spellStart"/>
      <w:r w:rsidRPr="00783531">
        <w:rPr>
          <w:rFonts w:ascii="Verdana" w:hAnsi="Verdana"/>
          <w:sz w:val="18"/>
          <w:szCs w:val="18"/>
        </w:rPr>
        <w:t>Galbete</w:t>
      </w:r>
      <w:proofErr w:type="spellEnd"/>
      <w:r w:rsidRPr="00783531">
        <w:rPr>
          <w:rFonts w:ascii="Verdana" w:hAnsi="Verdana"/>
          <w:sz w:val="18"/>
          <w:szCs w:val="18"/>
        </w:rPr>
        <w:t xml:space="preserve"> a la atención a las personas con discapacidad intelectual</w:t>
      </w:r>
      <w:r>
        <w:rPr>
          <w:rFonts w:ascii="Verdana" w:hAnsi="Verdana"/>
          <w:sz w:val="18"/>
          <w:szCs w:val="18"/>
        </w:rPr>
        <w:t>”</w:t>
      </w:r>
      <w:r w:rsidRPr="00783531">
        <w:rPr>
          <w:rFonts w:ascii="Verdana" w:hAnsi="Verdana"/>
          <w:i/>
          <w:iCs/>
          <w:sz w:val="18"/>
          <w:szCs w:val="18"/>
        </w:rPr>
        <w:t>, Revista Príncipe de Viana</w:t>
      </w:r>
      <w:r w:rsidRPr="00783531">
        <w:rPr>
          <w:rFonts w:ascii="Verdana" w:hAnsi="Verdana"/>
          <w:i/>
          <w:sz w:val="18"/>
          <w:szCs w:val="18"/>
        </w:rPr>
        <w:t xml:space="preserve">, </w:t>
      </w:r>
      <w:r w:rsidRPr="007D71C0">
        <w:rPr>
          <w:rFonts w:ascii="Verdana" w:hAnsi="Verdana"/>
          <w:sz w:val="18"/>
          <w:szCs w:val="18"/>
        </w:rPr>
        <w:t>254</w:t>
      </w:r>
      <w:r w:rsidRPr="00783531">
        <w:rPr>
          <w:rFonts w:ascii="Verdana" w:hAnsi="Verdana"/>
          <w:sz w:val="18"/>
          <w:szCs w:val="18"/>
        </w:rPr>
        <w:t xml:space="preserve">, 2011, pp.  533- 549. </w:t>
      </w:r>
    </w:p>
  </w:footnote>
  <w:footnote w:id="79">
    <w:p w14:paraId="5BE68845" w14:textId="5083FD0C" w:rsidR="00096B19" w:rsidRPr="000C5A41" w:rsidRDefault="00096B19" w:rsidP="00FF2475">
      <w:pPr>
        <w:pStyle w:val="Textonotapie"/>
        <w:ind w:firstLine="0"/>
        <w:rPr>
          <w:rFonts w:ascii="Verdana" w:hAnsi="Verdana"/>
          <w:sz w:val="18"/>
          <w:szCs w:val="18"/>
        </w:rPr>
      </w:pPr>
      <w:r w:rsidRPr="00783531">
        <w:rPr>
          <w:rStyle w:val="Refdenotaalpie"/>
          <w:rFonts w:ascii="Verdana" w:hAnsi="Verdana"/>
          <w:sz w:val="18"/>
          <w:szCs w:val="18"/>
        </w:rPr>
        <w:footnoteRef/>
      </w:r>
      <w:r w:rsidRPr="00783531">
        <w:rPr>
          <w:rFonts w:ascii="Verdana" w:hAnsi="Verdana"/>
          <w:sz w:val="18"/>
          <w:szCs w:val="18"/>
        </w:rPr>
        <w:t xml:space="preserve"> RD de 13 de septiembre de 1924</w:t>
      </w:r>
      <w:r>
        <w:rPr>
          <w:rFonts w:ascii="Verdana" w:hAnsi="Verdana"/>
          <w:sz w:val="18"/>
          <w:szCs w:val="18"/>
        </w:rPr>
        <w:t xml:space="preserve">. </w:t>
      </w:r>
      <w:r w:rsidRPr="00783531">
        <w:rPr>
          <w:rFonts w:ascii="Verdana" w:hAnsi="Verdana"/>
          <w:sz w:val="18"/>
          <w:szCs w:val="18"/>
        </w:rPr>
        <w:t xml:space="preserve">Gaceta de Madrid, núm. 258, de 14 de septiembre de1924. </w:t>
      </w:r>
      <w:r w:rsidRPr="000C5A41">
        <w:rPr>
          <w:rFonts w:ascii="Verdana" w:hAnsi="Verdana"/>
          <w:sz w:val="18"/>
          <w:szCs w:val="18"/>
        </w:rPr>
        <w:t xml:space="preserve">Disponible en </w:t>
      </w:r>
      <w:hyperlink r:id="rId16" w:history="1">
        <w:r w:rsidRPr="000C5A41">
          <w:rPr>
            <w:rStyle w:val="Hipervnculo"/>
            <w:rFonts w:ascii="Verdana" w:hAnsi="Verdana"/>
            <w:sz w:val="18"/>
            <w:szCs w:val="18"/>
            <w:u w:val="none"/>
          </w:rPr>
          <w:t>https://www.boe.es/gazeta/dias/1924/09/14/pdfs/GMD-1924-258.pdf</w:t>
        </w:r>
      </w:hyperlink>
      <w:r w:rsidRPr="000C5A41">
        <w:rPr>
          <w:rFonts w:ascii="Verdana" w:hAnsi="Verdana"/>
          <w:sz w:val="18"/>
          <w:szCs w:val="18"/>
        </w:rPr>
        <w:t xml:space="preserve"> </w:t>
      </w:r>
    </w:p>
  </w:footnote>
  <w:footnote w:id="80">
    <w:p w14:paraId="36069529" w14:textId="3F0D2DD0" w:rsidR="00096B19" w:rsidRDefault="00096B19" w:rsidP="00FF2475">
      <w:pPr>
        <w:pStyle w:val="Textonotapie"/>
        <w:ind w:firstLine="0"/>
        <w:rPr>
          <w:rFonts w:ascii="Verdana" w:hAnsi="Verdana"/>
          <w:sz w:val="18"/>
          <w:szCs w:val="18"/>
        </w:rPr>
      </w:pPr>
      <w:r w:rsidRPr="00783531">
        <w:rPr>
          <w:rStyle w:val="Refdenotaalpie"/>
          <w:rFonts w:ascii="Verdana" w:hAnsi="Verdana"/>
          <w:sz w:val="18"/>
          <w:szCs w:val="18"/>
        </w:rPr>
        <w:footnoteRef/>
      </w:r>
      <w:r w:rsidRPr="00783531">
        <w:rPr>
          <w:rFonts w:ascii="Verdana" w:hAnsi="Verdana"/>
          <w:sz w:val="18"/>
          <w:szCs w:val="18"/>
        </w:rPr>
        <w:t xml:space="preserve"> Gaceta de Madrid, núm. 130, de 10 de mayo de</w:t>
      </w:r>
      <w:r>
        <w:rPr>
          <w:rFonts w:ascii="Verdana" w:hAnsi="Verdana"/>
          <w:sz w:val="18"/>
          <w:szCs w:val="18"/>
        </w:rPr>
        <w:t xml:space="preserve"> </w:t>
      </w:r>
      <w:r w:rsidRPr="00783531">
        <w:rPr>
          <w:rFonts w:ascii="Verdana" w:hAnsi="Verdana"/>
          <w:sz w:val="18"/>
          <w:szCs w:val="18"/>
        </w:rPr>
        <w:t xml:space="preserve">1931. </w:t>
      </w:r>
      <w:r>
        <w:rPr>
          <w:rFonts w:ascii="Verdana" w:hAnsi="Verdana"/>
          <w:sz w:val="18"/>
          <w:szCs w:val="18"/>
        </w:rPr>
        <w:t xml:space="preserve">Disponible en </w:t>
      </w:r>
      <w:hyperlink r:id="rId17" w:history="1">
        <w:r w:rsidRPr="00D55483">
          <w:rPr>
            <w:rStyle w:val="Hipervnculo"/>
            <w:rFonts w:ascii="Verdana" w:hAnsi="Verdana"/>
            <w:sz w:val="18"/>
            <w:szCs w:val="18"/>
            <w:u w:val="none"/>
          </w:rPr>
          <w:t>https://www.boe.es/diario_gazeta/comun/pdf.php?p=1931/05/10/pdfs/GMD-1931-130.pdf</w:t>
        </w:r>
      </w:hyperlink>
      <w:r w:rsidRPr="00D55483">
        <w:rPr>
          <w:rFonts w:ascii="Verdana" w:hAnsi="Verdana"/>
          <w:sz w:val="18"/>
          <w:szCs w:val="18"/>
        </w:rPr>
        <w:t xml:space="preserve"> </w:t>
      </w:r>
    </w:p>
    <w:p w14:paraId="77A3478C" w14:textId="335AADF8" w:rsidR="00096B19" w:rsidRPr="00D55483" w:rsidRDefault="00096B19" w:rsidP="00FF2475">
      <w:pPr>
        <w:pStyle w:val="Textonotapie"/>
        <w:ind w:firstLine="0"/>
        <w:rPr>
          <w:rFonts w:ascii="Verdana" w:hAnsi="Verdana"/>
          <w:sz w:val="18"/>
          <w:szCs w:val="18"/>
        </w:rPr>
      </w:pPr>
      <w:bookmarkStart w:id="42" w:name="_Hlk91426258"/>
      <w:r>
        <w:rPr>
          <w:rFonts w:ascii="Verdana" w:hAnsi="Verdana"/>
          <w:sz w:val="18"/>
          <w:szCs w:val="18"/>
        </w:rPr>
        <w:t xml:space="preserve">Más de lo mismo en: </w:t>
      </w:r>
      <w:r w:rsidRPr="00D55483">
        <w:rPr>
          <w:rFonts w:ascii="Verdana" w:hAnsi="Verdana"/>
          <w:smallCaps/>
          <w:sz w:val="18"/>
          <w:szCs w:val="18"/>
        </w:rPr>
        <w:t>GARCÍA CANO</w:t>
      </w:r>
      <w:r>
        <w:rPr>
          <w:rFonts w:ascii="Verdana" w:hAnsi="Verdana"/>
          <w:sz w:val="18"/>
          <w:szCs w:val="18"/>
        </w:rPr>
        <w:t xml:space="preserve">, J. “Hospitales de la provincia de Toledo en el siglo XVIII(VI), </w:t>
      </w:r>
      <w:r w:rsidRPr="00D55483">
        <w:rPr>
          <w:rFonts w:ascii="Verdana" w:hAnsi="Verdana"/>
          <w:i/>
          <w:sz w:val="18"/>
          <w:szCs w:val="18"/>
        </w:rPr>
        <w:t>La Tribuna de Toledo</w:t>
      </w:r>
      <w:r>
        <w:rPr>
          <w:rFonts w:ascii="Verdana" w:hAnsi="Verdana"/>
          <w:sz w:val="18"/>
          <w:szCs w:val="18"/>
        </w:rPr>
        <w:t xml:space="preserve">, (24 de mayo de 2020). Disponible en </w:t>
      </w:r>
      <w:hyperlink r:id="rId18" w:history="1">
        <w:r w:rsidRPr="00D55483">
          <w:rPr>
            <w:rStyle w:val="Hipervnculo"/>
            <w:rFonts w:ascii="Verdana" w:hAnsi="Verdana"/>
            <w:sz w:val="18"/>
            <w:szCs w:val="18"/>
            <w:u w:val="none"/>
          </w:rPr>
          <w:t>https://www.latribunadetoledo.es/Noticia/Z6A13547A-DF8B-A4EC-4E87E1D27A6A9EF5/202005/Hospitales-de-la-provincia-de-Toledo-en-el-siglo-XVIII-VI</w:t>
        </w:r>
      </w:hyperlink>
      <w:bookmarkEnd w:id="42"/>
      <w:r w:rsidRPr="00D55483">
        <w:rPr>
          <w:rFonts w:ascii="Verdana" w:hAnsi="Verdana"/>
          <w:sz w:val="18"/>
          <w:szCs w:val="18"/>
        </w:rPr>
        <w:t xml:space="preserve"> </w:t>
      </w:r>
    </w:p>
  </w:footnote>
  <w:footnote w:id="81">
    <w:p w14:paraId="3595146C" w14:textId="77777777" w:rsidR="00096B19" w:rsidRPr="006B620C" w:rsidRDefault="00096B19" w:rsidP="00FF2475">
      <w:pPr>
        <w:pStyle w:val="Textonotapie"/>
        <w:ind w:firstLine="0"/>
        <w:rPr>
          <w:rFonts w:ascii="Verdana" w:hAnsi="Verdana"/>
          <w:sz w:val="18"/>
          <w:szCs w:val="18"/>
        </w:rPr>
      </w:pPr>
      <w:r w:rsidRPr="008E1BF6">
        <w:rPr>
          <w:rStyle w:val="Refdenotaalpie"/>
          <w:rFonts w:ascii="Verdana" w:hAnsi="Verdana"/>
          <w:sz w:val="18"/>
          <w:szCs w:val="18"/>
        </w:rPr>
        <w:footnoteRef/>
      </w:r>
      <w:r w:rsidRPr="008E1BF6">
        <w:rPr>
          <w:rFonts w:ascii="Verdana" w:hAnsi="Verdana"/>
          <w:sz w:val="18"/>
          <w:szCs w:val="18"/>
        </w:rPr>
        <w:t xml:space="preserve"> </w:t>
      </w:r>
      <w:r>
        <w:rPr>
          <w:rFonts w:ascii="Verdana" w:hAnsi="Verdana"/>
          <w:sz w:val="18"/>
          <w:szCs w:val="18"/>
        </w:rPr>
        <w:t xml:space="preserve">Documento disponible en el siguiente enlace electrónico: </w:t>
      </w:r>
      <w:hyperlink r:id="rId19" w:history="1">
        <w:r w:rsidRPr="006B620C">
          <w:rPr>
            <w:rStyle w:val="Hipervnculo"/>
            <w:rFonts w:ascii="Verdana" w:hAnsi="Verdana"/>
            <w:sz w:val="18"/>
            <w:szCs w:val="18"/>
            <w:u w:val="none"/>
          </w:rPr>
          <w:t>https://www.ilo.org/dyn/normlex/es/f?p=NORMLEXPUB:12100:0::NO::P12100_ILO_CODE:R099</w:t>
        </w:r>
      </w:hyperlink>
      <w:r w:rsidRPr="006B620C">
        <w:rPr>
          <w:rFonts w:ascii="Verdana" w:hAnsi="Verdana"/>
          <w:sz w:val="18"/>
          <w:szCs w:val="18"/>
        </w:rPr>
        <w:t xml:space="preserve"> </w:t>
      </w:r>
    </w:p>
  </w:footnote>
  <w:footnote w:id="82">
    <w:p w14:paraId="333D347F" w14:textId="77777777" w:rsidR="00096B19" w:rsidRPr="006B620C" w:rsidRDefault="00096B19" w:rsidP="00FF2475">
      <w:pPr>
        <w:pStyle w:val="Textonotapie"/>
        <w:ind w:firstLine="0"/>
        <w:rPr>
          <w:rFonts w:ascii="Verdana" w:hAnsi="Verdana"/>
          <w:sz w:val="18"/>
          <w:szCs w:val="18"/>
        </w:rPr>
      </w:pPr>
      <w:r w:rsidRPr="002D55BB">
        <w:rPr>
          <w:rStyle w:val="Refdenotaalpie"/>
          <w:rFonts w:ascii="Verdana" w:hAnsi="Verdana"/>
          <w:sz w:val="18"/>
          <w:szCs w:val="18"/>
        </w:rPr>
        <w:footnoteRef/>
      </w:r>
      <w:r w:rsidRPr="002D55BB">
        <w:rPr>
          <w:rFonts w:ascii="Verdana" w:hAnsi="Verdana"/>
          <w:sz w:val="18"/>
          <w:szCs w:val="18"/>
        </w:rPr>
        <w:t xml:space="preserve"> </w:t>
      </w:r>
      <w:r>
        <w:rPr>
          <w:rFonts w:ascii="Verdana" w:hAnsi="Verdana"/>
          <w:sz w:val="18"/>
          <w:szCs w:val="18"/>
        </w:rPr>
        <w:t xml:space="preserve">Documento que puede ser consultado en la siguiente URL: </w:t>
      </w:r>
      <w:hyperlink r:id="rId20" w:anchor="A17" w:history="1">
        <w:r w:rsidRPr="006B620C">
          <w:rPr>
            <w:rStyle w:val="Hipervnculo"/>
            <w:rFonts w:ascii="Verdana" w:hAnsi="Verdana"/>
            <w:sz w:val="18"/>
            <w:szCs w:val="18"/>
            <w:u w:val="none"/>
          </w:rPr>
          <w:t>https://www.ilo.org/dyn/normlex/es/f?p=NORMLEXPUB:12100:0::NO::P12100_ILO_CODE:C159#A17</w:t>
        </w:r>
      </w:hyperlink>
      <w:r w:rsidRPr="006B620C">
        <w:rPr>
          <w:rFonts w:ascii="Verdana" w:hAnsi="Verdana"/>
          <w:sz w:val="18"/>
          <w:szCs w:val="18"/>
        </w:rPr>
        <w:t xml:space="preserve"> </w:t>
      </w:r>
    </w:p>
  </w:footnote>
  <w:footnote w:id="83">
    <w:p w14:paraId="4E13CDFE" w14:textId="77777777" w:rsidR="00096B19" w:rsidRPr="00212D55" w:rsidRDefault="00096B19" w:rsidP="00FF2475">
      <w:pPr>
        <w:shd w:val="clear" w:color="auto" w:fill="FFFFFF" w:themeFill="background1"/>
        <w:autoSpaceDE w:val="0"/>
        <w:autoSpaceDN w:val="0"/>
        <w:adjustRightInd w:val="0"/>
        <w:ind w:firstLine="0"/>
        <w:rPr>
          <w:rFonts w:ascii="Verdana" w:hAnsi="Verdana"/>
          <w:sz w:val="18"/>
          <w:szCs w:val="18"/>
        </w:rPr>
      </w:pPr>
      <w:r w:rsidRPr="00212D55">
        <w:rPr>
          <w:rStyle w:val="Refdenotaalpie"/>
          <w:rFonts w:ascii="Verdana" w:hAnsi="Verdana"/>
          <w:sz w:val="18"/>
          <w:szCs w:val="18"/>
        </w:rPr>
        <w:footnoteRef/>
      </w:r>
      <w:r w:rsidRPr="00212D55">
        <w:rPr>
          <w:rFonts w:ascii="Verdana" w:hAnsi="Verdana"/>
          <w:sz w:val="18"/>
          <w:szCs w:val="18"/>
        </w:rPr>
        <w:t xml:space="preserve"> Si analizamos dicho término a través de la sociología industrial dentro de la cadena de reproducción biológica de la especie humana, se diría que son las piezas de “rechazo” que se generarían en el taylorismo</w:t>
      </w:r>
      <w:r>
        <w:rPr>
          <w:rFonts w:ascii="Verdana" w:hAnsi="Verdana"/>
          <w:sz w:val="18"/>
          <w:szCs w:val="18"/>
        </w:rPr>
        <w:t xml:space="preserve">. </w:t>
      </w:r>
      <w:r w:rsidRPr="00212D55">
        <w:rPr>
          <w:rFonts w:ascii="Verdana" w:hAnsi="Verdana"/>
          <w:smallCaps/>
          <w:sz w:val="18"/>
          <w:szCs w:val="18"/>
        </w:rPr>
        <w:t>FERREIRA</w:t>
      </w:r>
      <w:r w:rsidRPr="00212D55">
        <w:rPr>
          <w:rFonts w:ascii="Verdana" w:hAnsi="Verdana"/>
          <w:sz w:val="18"/>
          <w:szCs w:val="18"/>
        </w:rPr>
        <w:t>, M</w:t>
      </w:r>
      <w:r>
        <w:rPr>
          <w:rFonts w:ascii="Verdana" w:hAnsi="Verdana"/>
          <w:sz w:val="18"/>
          <w:szCs w:val="18"/>
        </w:rPr>
        <w:t xml:space="preserve">. y </w:t>
      </w:r>
      <w:r w:rsidRPr="00212D55">
        <w:rPr>
          <w:rFonts w:ascii="Verdana" w:hAnsi="Verdana"/>
          <w:smallCaps/>
          <w:sz w:val="18"/>
          <w:szCs w:val="18"/>
        </w:rPr>
        <w:t>RODRÍGUEZ</w:t>
      </w:r>
      <w:r w:rsidRPr="00212D55">
        <w:rPr>
          <w:rFonts w:ascii="Verdana" w:hAnsi="Verdana"/>
          <w:sz w:val="18"/>
          <w:szCs w:val="18"/>
        </w:rPr>
        <w:t xml:space="preserve"> </w:t>
      </w:r>
      <w:r w:rsidRPr="00212D55">
        <w:rPr>
          <w:rFonts w:ascii="Verdana" w:hAnsi="Verdana"/>
          <w:smallCaps/>
          <w:sz w:val="18"/>
          <w:szCs w:val="18"/>
        </w:rPr>
        <w:t>DÍAZ</w:t>
      </w:r>
      <w:r w:rsidRPr="00212D55">
        <w:rPr>
          <w:rFonts w:ascii="Verdana" w:hAnsi="Verdana"/>
          <w:sz w:val="18"/>
          <w:szCs w:val="18"/>
        </w:rPr>
        <w:t>, S</w:t>
      </w:r>
      <w:r>
        <w:rPr>
          <w:rFonts w:ascii="Verdana" w:hAnsi="Verdana"/>
          <w:sz w:val="18"/>
          <w:szCs w:val="18"/>
        </w:rPr>
        <w:t>. “</w:t>
      </w:r>
      <w:r w:rsidRPr="00212D55">
        <w:rPr>
          <w:rFonts w:ascii="Verdana" w:hAnsi="Verdana"/>
          <w:sz w:val="18"/>
          <w:szCs w:val="18"/>
        </w:rPr>
        <w:t xml:space="preserve">Diversidad funcional: sobre lo normal y lo patológico en torno a la condición social de la </w:t>
      </w:r>
      <w:proofErr w:type="spellStart"/>
      <w:r w:rsidRPr="00212D55">
        <w:rPr>
          <w:rFonts w:ascii="Verdana" w:hAnsi="Verdana"/>
          <w:sz w:val="18"/>
          <w:szCs w:val="18"/>
        </w:rPr>
        <w:t>dis</w:t>
      </w:r>
      <w:proofErr w:type="spellEnd"/>
      <w:r w:rsidRPr="00212D55">
        <w:rPr>
          <w:rFonts w:ascii="Verdana" w:hAnsi="Verdana"/>
          <w:sz w:val="18"/>
          <w:szCs w:val="18"/>
        </w:rPr>
        <w:t>-capacidad</w:t>
      </w:r>
      <w:r>
        <w:rPr>
          <w:rFonts w:ascii="Verdana" w:hAnsi="Verdana"/>
          <w:sz w:val="18"/>
          <w:szCs w:val="18"/>
        </w:rPr>
        <w:t>”</w:t>
      </w:r>
      <w:r w:rsidRPr="00212D55">
        <w:rPr>
          <w:rFonts w:ascii="Verdana" w:hAnsi="Verdana"/>
          <w:sz w:val="18"/>
          <w:szCs w:val="18"/>
        </w:rPr>
        <w:t xml:space="preserve">, </w:t>
      </w:r>
      <w:r w:rsidRPr="00212D55">
        <w:rPr>
          <w:rFonts w:ascii="Verdana" w:hAnsi="Verdana"/>
          <w:i/>
          <w:sz w:val="18"/>
          <w:szCs w:val="18"/>
        </w:rPr>
        <w:t>Cuadernos de Relaciones Laborales, 28</w:t>
      </w:r>
      <w:r w:rsidRPr="00212D55">
        <w:rPr>
          <w:rFonts w:ascii="Verdana" w:hAnsi="Verdana"/>
          <w:sz w:val="18"/>
          <w:szCs w:val="18"/>
        </w:rPr>
        <w:t xml:space="preserve">(1), 2010, pp. 151-172. </w:t>
      </w:r>
    </w:p>
  </w:footnote>
  <w:footnote w:id="84">
    <w:p w14:paraId="68D26BA7" w14:textId="77777777" w:rsidR="00096B19" w:rsidRPr="00212D55" w:rsidRDefault="00096B19" w:rsidP="00FF2475">
      <w:pPr>
        <w:pStyle w:val="Textonotapie"/>
        <w:ind w:firstLine="0"/>
        <w:rPr>
          <w:rFonts w:ascii="Verdana" w:hAnsi="Verdana"/>
          <w:sz w:val="18"/>
          <w:szCs w:val="18"/>
        </w:rPr>
      </w:pPr>
      <w:r w:rsidRPr="00212D55">
        <w:rPr>
          <w:rStyle w:val="Refdenotaalpie"/>
          <w:rFonts w:ascii="Verdana" w:hAnsi="Verdana"/>
          <w:sz w:val="18"/>
          <w:szCs w:val="18"/>
        </w:rPr>
        <w:footnoteRef/>
      </w:r>
      <w:r w:rsidRPr="00212D55">
        <w:rPr>
          <w:rFonts w:ascii="Verdana" w:hAnsi="Verdana"/>
          <w:smallCaps/>
          <w:sz w:val="18"/>
          <w:szCs w:val="18"/>
        </w:rPr>
        <w:t xml:space="preserve"> MARTÍNEZ-PÉREZ</w:t>
      </w:r>
      <w:r w:rsidRPr="00212D55">
        <w:rPr>
          <w:rFonts w:ascii="Verdana" w:hAnsi="Verdana"/>
          <w:sz w:val="18"/>
          <w:szCs w:val="18"/>
        </w:rPr>
        <w:t>, J</w:t>
      </w:r>
      <w:r>
        <w:rPr>
          <w:rFonts w:ascii="Verdana" w:hAnsi="Verdana"/>
          <w:sz w:val="18"/>
          <w:szCs w:val="18"/>
        </w:rPr>
        <w:t xml:space="preserve">. y </w:t>
      </w:r>
      <w:r w:rsidRPr="00212D55">
        <w:rPr>
          <w:rFonts w:ascii="Verdana" w:hAnsi="Verdana"/>
          <w:smallCaps/>
          <w:sz w:val="18"/>
          <w:szCs w:val="18"/>
        </w:rPr>
        <w:t>PORRAS GALLO,</w:t>
      </w:r>
      <w:r w:rsidRPr="00212D55">
        <w:rPr>
          <w:rFonts w:ascii="Verdana" w:hAnsi="Verdana"/>
          <w:sz w:val="18"/>
          <w:szCs w:val="18"/>
        </w:rPr>
        <w:t xml:space="preserve"> M</w:t>
      </w:r>
      <w:r>
        <w:rPr>
          <w:rFonts w:ascii="Verdana" w:hAnsi="Verdana"/>
          <w:sz w:val="18"/>
          <w:szCs w:val="18"/>
        </w:rPr>
        <w:t xml:space="preserve">. </w:t>
      </w:r>
      <w:r w:rsidRPr="00212D55">
        <w:rPr>
          <w:rFonts w:ascii="Verdana" w:hAnsi="Verdana"/>
          <w:sz w:val="18"/>
          <w:szCs w:val="18"/>
        </w:rPr>
        <w:t>I</w:t>
      </w:r>
      <w:r>
        <w:rPr>
          <w:rFonts w:ascii="Verdana" w:hAnsi="Verdana"/>
          <w:sz w:val="18"/>
          <w:szCs w:val="18"/>
        </w:rPr>
        <w:t>. “</w:t>
      </w:r>
      <w:r w:rsidRPr="00212D55">
        <w:rPr>
          <w:rFonts w:ascii="Verdana" w:hAnsi="Verdana"/>
          <w:sz w:val="18"/>
          <w:szCs w:val="18"/>
        </w:rPr>
        <w:t>Hacia una nueva percepción social de las personas con discapacidades: Legislación, medicina y los inválidos del trabajo en España (1900-1936)</w:t>
      </w:r>
      <w:r>
        <w:rPr>
          <w:rFonts w:ascii="Verdana" w:hAnsi="Verdana"/>
          <w:sz w:val="18"/>
          <w:szCs w:val="18"/>
        </w:rPr>
        <w:t>”</w:t>
      </w:r>
      <w:r w:rsidRPr="00212D55">
        <w:rPr>
          <w:rFonts w:ascii="Verdana" w:hAnsi="Verdana"/>
          <w:sz w:val="18"/>
          <w:szCs w:val="18"/>
        </w:rPr>
        <w:t xml:space="preserve">, </w:t>
      </w:r>
      <w:r w:rsidRPr="00212D55">
        <w:rPr>
          <w:rFonts w:ascii="Verdana" w:hAnsi="Verdana"/>
          <w:i/>
          <w:sz w:val="18"/>
          <w:szCs w:val="18"/>
        </w:rPr>
        <w:t xml:space="preserve">DYNAMIS. Acta </w:t>
      </w:r>
      <w:proofErr w:type="spellStart"/>
      <w:r w:rsidRPr="00212D55">
        <w:rPr>
          <w:rFonts w:ascii="Verdana" w:hAnsi="Verdana"/>
          <w:i/>
          <w:sz w:val="18"/>
          <w:szCs w:val="18"/>
        </w:rPr>
        <w:t>Hisp</w:t>
      </w:r>
      <w:proofErr w:type="spellEnd"/>
      <w:r w:rsidRPr="00212D55">
        <w:rPr>
          <w:rFonts w:ascii="Verdana" w:hAnsi="Verdana"/>
          <w:i/>
          <w:sz w:val="18"/>
          <w:szCs w:val="18"/>
        </w:rPr>
        <w:t xml:space="preserve">. </w:t>
      </w:r>
      <w:proofErr w:type="spellStart"/>
      <w:r w:rsidRPr="00212D55">
        <w:rPr>
          <w:rFonts w:ascii="Verdana" w:hAnsi="Verdana"/>
          <w:i/>
          <w:sz w:val="18"/>
          <w:szCs w:val="18"/>
        </w:rPr>
        <w:t>Med</w:t>
      </w:r>
      <w:proofErr w:type="spellEnd"/>
      <w:r w:rsidRPr="00212D55">
        <w:rPr>
          <w:rFonts w:ascii="Verdana" w:hAnsi="Verdana"/>
          <w:i/>
          <w:sz w:val="18"/>
          <w:szCs w:val="18"/>
        </w:rPr>
        <w:t xml:space="preserve">. </w:t>
      </w:r>
      <w:proofErr w:type="spellStart"/>
      <w:r w:rsidRPr="00212D55">
        <w:rPr>
          <w:rFonts w:ascii="Verdana" w:hAnsi="Verdana"/>
          <w:i/>
          <w:sz w:val="18"/>
          <w:szCs w:val="18"/>
        </w:rPr>
        <w:t>Sci</w:t>
      </w:r>
      <w:proofErr w:type="spellEnd"/>
      <w:r w:rsidRPr="00212D55">
        <w:rPr>
          <w:rFonts w:ascii="Verdana" w:hAnsi="Verdana"/>
          <w:i/>
          <w:sz w:val="18"/>
          <w:szCs w:val="18"/>
        </w:rPr>
        <w:t xml:space="preserve">. Hist. </w:t>
      </w:r>
      <w:proofErr w:type="spellStart"/>
      <w:r w:rsidRPr="00212D55">
        <w:rPr>
          <w:rFonts w:ascii="Verdana" w:hAnsi="Verdana"/>
          <w:i/>
          <w:sz w:val="18"/>
          <w:szCs w:val="18"/>
        </w:rPr>
        <w:t>Illus</w:t>
      </w:r>
      <w:proofErr w:type="spellEnd"/>
      <w:r w:rsidRPr="00212D55">
        <w:rPr>
          <w:rFonts w:ascii="Verdana" w:hAnsi="Verdana"/>
          <w:i/>
          <w:sz w:val="18"/>
          <w:szCs w:val="18"/>
        </w:rPr>
        <w:t>,</w:t>
      </w:r>
      <w:r w:rsidRPr="00212D55">
        <w:rPr>
          <w:rFonts w:ascii="Verdana" w:hAnsi="Verdana"/>
          <w:sz w:val="18"/>
          <w:szCs w:val="18"/>
        </w:rPr>
        <w:t xml:space="preserve"> </w:t>
      </w:r>
      <w:r w:rsidRPr="009967D5">
        <w:rPr>
          <w:rFonts w:ascii="Verdana" w:hAnsi="Verdana"/>
          <w:sz w:val="18"/>
          <w:szCs w:val="18"/>
        </w:rPr>
        <w:t>26</w:t>
      </w:r>
      <w:r w:rsidRPr="00212D55">
        <w:rPr>
          <w:rFonts w:ascii="Verdana" w:hAnsi="Verdana"/>
          <w:sz w:val="18"/>
          <w:szCs w:val="18"/>
        </w:rPr>
        <w:t xml:space="preserve">, 2006, pp. 195-219. </w:t>
      </w:r>
    </w:p>
  </w:footnote>
  <w:footnote w:id="85">
    <w:p w14:paraId="6B78D276" w14:textId="574267D9" w:rsidR="00096B19" w:rsidRPr="0088237E" w:rsidRDefault="00096B19" w:rsidP="00FF2475">
      <w:pPr>
        <w:pStyle w:val="Textonotapie"/>
        <w:ind w:firstLine="0"/>
        <w:rPr>
          <w:rStyle w:val="Refdenotaalpie"/>
          <w:rFonts w:ascii="Verdana" w:hAnsi="Verdana"/>
          <w:sz w:val="18"/>
          <w:szCs w:val="18"/>
        </w:rPr>
      </w:pPr>
      <w:r w:rsidRPr="00212D55">
        <w:rPr>
          <w:rStyle w:val="Refdenotaalpie"/>
          <w:rFonts w:ascii="Verdana" w:hAnsi="Verdana"/>
          <w:sz w:val="18"/>
          <w:szCs w:val="18"/>
        </w:rPr>
        <w:footnoteRef/>
      </w:r>
      <w:r w:rsidRPr="00212D55">
        <w:rPr>
          <w:rStyle w:val="Refdenotaalpie"/>
          <w:rFonts w:ascii="Verdana" w:hAnsi="Verdana"/>
          <w:sz w:val="18"/>
          <w:szCs w:val="18"/>
        </w:rPr>
        <w:t xml:space="preserve"> </w:t>
      </w:r>
      <w:r w:rsidRPr="00212D55">
        <w:rPr>
          <w:rFonts w:ascii="Verdana" w:hAnsi="Verdana"/>
          <w:sz w:val="18"/>
          <w:szCs w:val="18"/>
        </w:rPr>
        <w:t xml:space="preserve">Gaceta de Madrid, núm. 348, de 14 de diciembre de 1933. </w:t>
      </w:r>
      <w:r>
        <w:rPr>
          <w:rFonts w:ascii="Verdana" w:hAnsi="Verdana"/>
          <w:sz w:val="18"/>
          <w:szCs w:val="18"/>
        </w:rPr>
        <w:t xml:space="preserve">Disponible en </w:t>
      </w:r>
      <w:hyperlink r:id="rId21" w:history="1">
        <w:r w:rsidRPr="0088237E">
          <w:rPr>
            <w:rStyle w:val="Hipervnculo"/>
            <w:rFonts w:ascii="Verdana" w:hAnsi="Verdana"/>
            <w:sz w:val="18"/>
            <w:szCs w:val="18"/>
            <w:u w:val="none"/>
          </w:rPr>
          <w:t>https://www.boe.es/diario_gazeta/comun/pdf.php?p=1933/12/14/pdfs/GMD-1933-348.pdf</w:t>
        </w:r>
      </w:hyperlink>
      <w:r w:rsidRPr="0088237E">
        <w:rPr>
          <w:rFonts w:ascii="Verdana" w:hAnsi="Verdana"/>
          <w:sz w:val="18"/>
          <w:szCs w:val="18"/>
        </w:rPr>
        <w:t xml:space="preserve"> </w:t>
      </w:r>
    </w:p>
  </w:footnote>
  <w:footnote w:id="86">
    <w:p w14:paraId="152EEF2F" w14:textId="77777777" w:rsidR="00096B19" w:rsidRPr="00212D55" w:rsidRDefault="00096B19" w:rsidP="00FF2475">
      <w:pPr>
        <w:autoSpaceDE w:val="0"/>
        <w:autoSpaceDN w:val="0"/>
        <w:adjustRightInd w:val="0"/>
        <w:ind w:firstLine="0"/>
        <w:rPr>
          <w:rFonts w:ascii="Verdana" w:hAnsi="Verdana"/>
          <w:sz w:val="18"/>
          <w:szCs w:val="18"/>
        </w:rPr>
      </w:pPr>
      <w:r w:rsidRPr="00212D55">
        <w:rPr>
          <w:rStyle w:val="Refdenotaalpie"/>
          <w:rFonts w:ascii="Verdana" w:hAnsi="Verdana"/>
          <w:sz w:val="18"/>
          <w:szCs w:val="18"/>
        </w:rPr>
        <w:footnoteRef/>
      </w:r>
      <w:r w:rsidRPr="00212D55">
        <w:rPr>
          <w:rFonts w:ascii="Verdana" w:hAnsi="Verdana"/>
          <w:smallCaps/>
          <w:sz w:val="18"/>
          <w:szCs w:val="18"/>
        </w:rPr>
        <w:t xml:space="preserve"> BURGOS BORDONAU</w:t>
      </w:r>
      <w:r w:rsidRPr="00212D55">
        <w:rPr>
          <w:rFonts w:ascii="Verdana" w:hAnsi="Verdana"/>
          <w:sz w:val="18"/>
          <w:szCs w:val="18"/>
        </w:rPr>
        <w:t>, E</w:t>
      </w:r>
      <w:r>
        <w:rPr>
          <w:rFonts w:ascii="Verdana" w:hAnsi="Verdana"/>
          <w:sz w:val="18"/>
          <w:szCs w:val="18"/>
        </w:rPr>
        <w:t>.</w:t>
      </w:r>
      <w:r w:rsidRPr="00212D55">
        <w:rPr>
          <w:rFonts w:ascii="Verdana" w:hAnsi="Verdana"/>
          <w:sz w:val="18"/>
          <w:szCs w:val="18"/>
        </w:rPr>
        <w:t xml:space="preserve"> </w:t>
      </w:r>
      <w:r>
        <w:rPr>
          <w:rFonts w:ascii="Verdana" w:hAnsi="Verdana"/>
          <w:sz w:val="18"/>
          <w:szCs w:val="18"/>
        </w:rPr>
        <w:t>“</w:t>
      </w:r>
      <w:r w:rsidRPr="00212D55">
        <w:rPr>
          <w:rFonts w:ascii="Verdana" w:hAnsi="Verdana"/>
          <w:sz w:val="18"/>
          <w:szCs w:val="18"/>
        </w:rPr>
        <w:t>Repertorio de la Legislación social y educativa entre 1822 y 1938 y su incidencia en la enseñanza de las personas ciegas</w:t>
      </w:r>
      <w:r>
        <w:rPr>
          <w:rFonts w:ascii="Verdana" w:hAnsi="Verdana"/>
          <w:sz w:val="18"/>
          <w:szCs w:val="18"/>
        </w:rPr>
        <w:t>”</w:t>
      </w:r>
      <w:r w:rsidRPr="00212D55">
        <w:rPr>
          <w:rFonts w:ascii="Verdana" w:hAnsi="Verdana"/>
          <w:sz w:val="18"/>
          <w:szCs w:val="18"/>
        </w:rPr>
        <w:t xml:space="preserve">, </w:t>
      </w:r>
      <w:r w:rsidRPr="00212D55">
        <w:rPr>
          <w:rFonts w:ascii="Verdana" w:hAnsi="Verdana"/>
          <w:i/>
          <w:sz w:val="18"/>
          <w:szCs w:val="18"/>
        </w:rPr>
        <w:t xml:space="preserve">Cuadernos de Historia del Derecho, </w:t>
      </w:r>
      <w:r w:rsidRPr="009967D5">
        <w:rPr>
          <w:rFonts w:ascii="Verdana" w:hAnsi="Verdana"/>
          <w:sz w:val="18"/>
          <w:szCs w:val="18"/>
        </w:rPr>
        <w:t>13</w:t>
      </w:r>
      <w:r w:rsidRPr="00212D55">
        <w:rPr>
          <w:rFonts w:ascii="Verdana" w:hAnsi="Verdana"/>
          <w:i/>
          <w:sz w:val="18"/>
          <w:szCs w:val="18"/>
        </w:rPr>
        <w:t>,</w:t>
      </w:r>
      <w:r w:rsidRPr="00212D55">
        <w:rPr>
          <w:rFonts w:ascii="Verdana" w:hAnsi="Verdana"/>
          <w:sz w:val="18"/>
          <w:szCs w:val="18"/>
        </w:rPr>
        <w:t xml:space="preserve"> 2006, pp. 261-279.</w:t>
      </w:r>
    </w:p>
  </w:footnote>
  <w:footnote w:id="87">
    <w:p w14:paraId="449A8A5B" w14:textId="77777777" w:rsidR="00096B19" w:rsidRPr="00212D55" w:rsidRDefault="00096B19" w:rsidP="00FF2475">
      <w:pPr>
        <w:autoSpaceDE w:val="0"/>
        <w:autoSpaceDN w:val="0"/>
        <w:adjustRightInd w:val="0"/>
        <w:ind w:firstLine="0"/>
        <w:rPr>
          <w:rFonts w:ascii="Verdana" w:hAnsi="Verdana"/>
          <w:sz w:val="18"/>
          <w:szCs w:val="18"/>
        </w:rPr>
      </w:pPr>
      <w:r w:rsidRPr="00212D55">
        <w:rPr>
          <w:rStyle w:val="Refdenotaalpie"/>
          <w:rFonts w:ascii="Verdana" w:hAnsi="Verdana"/>
          <w:sz w:val="18"/>
          <w:szCs w:val="18"/>
        </w:rPr>
        <w:footnoteRef/>
      </w:r>
      <w:r w:rsidRPr="00212D55">
        <w:rPr>
          <w:rFonts w:ascii="Verdana" w:hAnsi="Verdana"/>
          <w:smallCaps/>
          <w:sz w:val="18"/>
          <w:szCs w:val="18"/>
        </w:rPr>
        <w:t xml:space="preserve"> FERNÁNDEZ GUTIÉRREZ,</w:t>
      </w:r>
      <w:r w:rsidRPr="00212D55">
        <w:rPr>
          <w:rFonts w:ascii="Verdana" w:hAnsi="Verdana"/>
          <w:sz w:val="18"/>
          <w:szCs w:val="18"/>
        </w:rPr>
        <w:t xml:space="preserve"> F</w:t>
      </w:r>
      <w:r>
        <w:rPr>
          <w:rFonts w:ascii="Verdana" w:hAnsi="Verdana"/>
          <w:sz w:val="18"/>
          <w:szCs w:val="18"/>
        </w:rPr>
        <w:t>. y</w:t>
      </w:r>
      <w:r w:rsidRPr="00212D55">
        <w:rPr>
          <w:rFonts w:ascii="Verdana" w:hAnsi="Verdana"/>
          <w:sz w:val="18"/>
          <w:szCs w:val="18"/>
        </w:rPr>
        <w:t xml:space="preserve"> </w:t>
      </w:r>
      <w:r w:rsidRPr="00212D55">
        <w:rPr>
          <w:rFonts w:ascii="Verdana" w:hAnsi="Verdana"/>
          <w:smallCaps/>
          <w:sz w:val="18"/>
          <w:szCs w:val="18"/>
        </w:rPr>
        <w:t>MONTUFO GUTIÉRREZ</w:t>
      </w:r>
      <w:r w:rsidRPr="00212D55">
        <w:rPr>
          <w:rFonts w:ascii="Verdana" w:hAnsi="Verdana"/>
          <w:sz w:val="18"/>
          <w:szCs w:val="18"/>
        </w:rPr>
        <w:t>, A</w:t>
      </w:r>
      <w:r>
        <w:rPr>
          <w:rFonts w:ascii="Verdana" w:hAnsi="Verdana"/>
          <w:sz w:val="18"/>
          <w:szCs w:val="18"/>
        </w:rPr>
        <w:t>. “</w:t>
      </w:r>
      <w:r w:rsidRPr="00212D55">
        <w:rPr>
          <w:rFonts w:ascii="Verdana" w:hAnsi="Verdana"/>
          <w:sz w:val="18"/>
          <w:szCs w:val="18"/>
        </w:rPr>
        <w:t>Estudio Geográfico y Social de la Subnormalidad en Granada y Provincia</w:t>
      </w:r>
      <w:r>
        <w:rPr>
          <w:rFonts w:ascii="Verdana" w:hAnsi="Verdana"/>
          <w:sz w:val="18"/>
          <w:szCs w:val="18"/>
        </w:rPr>
        <w:t>”</w:t>
      </w:r>
      <w:r w:rsidRPr="00212D55">
        <w:rPr>
          <w:rFonts w:ascii="Verdana" w:hAnsi="Verdana"/>
          <w:sz w:val="18"/>
          <w:szCs w:val="18"/>
        </w:rPr>
        <w:t xml:space="preserve">, </w:t>
      </w:r>
      <w:r w:rsidRPr="00212D55">
        <w:rPr>
          <w:rFonts w:ascii="Verdana" w:hAnsi="Verdana"/>
          <w:i/>
          <w:iCs/>
          <w:sz w:val="18"/>
          <w:szCs w:val="18"/>
        </w:rPr>
        <w:t>Cuadernos Geográficos de la Universidad de Granada</w:t>
      </w:r>
      <w:r w:rsidRPr="00212D55">
        <w:rPr>
          <w:rFonts w:ascii="Verdana" w:hAnsi="Verdana"/>
          <w:i/>
          <w:sz w:val="18"/>
          <w:szCs w:val="18"/>
        </w:rPr>
        <w:t xml:space="preserve">, </w:t>
      </w:r>
      <w:r w:rsidRPr="009967D5">
        <w:rPr>
          <w:rFonts w:ascii="Verdana" w:hAnsi="Verdana"/>
          <w:sz w:val="18"/>
          <w:szCs w:val="18"/>
        </w:rPr>
        <w:t>15</w:t>
      </w:r>
      <w:r w:rsidRPr="00212D55">
        <w:rPr>
          <w:rFonts w:ascii="Verdana" w:hAnsi="Verdana"/>
          <w:i/>
          <w:sz w:val="18"/>
          <w:szCs w:val="18"/>
        </w:rPr>
        <w:t>,</w:t>
      </w:r>
      <w:r w:rsidRPr="00212D55">
        <w:rPr>
          <w:rFonts w:ascii="Verdana" w:hAnsi="Verdana"/>
          <w:sz w:val="18"/>
          <w:szCs w:val="18"/>
        </w:rPr>
        <w:t xml:space="preserve"> 1986</w:t>
      </w:r>
      <w:r>
        <w:rPr>
          <w:rFonts w:ascii="Verdana" w:hAnsi="Verdana"/>
          <w:sz w:val="18"/>
          <w:szCs w:val="18"/>
        </w:rPr>
        <w:t>, pp. 5-50.</w:t>
      </w:r>
      <w:r w:rsidRPr="00212D55">
        <w:rPr>
          <w:rFonts w:ascii="Verdana" w:hAnsi="Verdana"/>
          <w:sz w:val="18"/>
          <w:szCs w:val="18"/>
        </w:rPr>
        <w:t xml:space="preserve"> </w:t>
      </w:r>
    </w:p>
  </w:footnote>
  <w:footnote w:id="88">
    <w:p w14:paraId="77BAAC4F" w14:textId="77777777" w:rsidR="00096B19" w:rsidRPr="0000798E" w:rsidRDefault="00096B19" w:rsidP="00FF2475">
      <w:pPr>
        <w:autoSpaceDE w:val="0"/>
        <w:autoSpaceDN w:val="0"/>
        <w:adjustRightInd w:val="0"/>
        <w:ind w:firstLine="0"/>
        <w:rPr>
          <w:rFonts w:ascii="Verdana" w:hAnsi="Verdana" w:cs="Arial"/>
          <w:sz w:val="18"/>
          <w:szCs w:val="18"/>
        </w:rPr>
      </w:pPr>
      <w:r w:rsidRPr="009967D5">
        <w:rPr>
          <w:rStyle w:val="Refdenotaalpie"/>
          <w:rFonts w:ascii="Verdana" w:hAnsi="Verdana"/>
          <w:sz w:val="18"/>
          <w:szCs w:val="18"/>
        </w:rPr>
        <w:footnoteRef/>
      </w:r>
      <w:r w:rsidRPr="009967D5">
        <w:rPr>
          <w:rFonts w:ascii="Verdana" w:hAnsi="Verdana"/>
          <w:sz w:val="18"/>
          <w:szCs w:val="18"/>
        </w:rPr>
        <w:t xml:space="preserve"> </w:t>
      </w:r>
      <w:r>
        <w:rPr>
          <w:rFonts w:ascii="Verdana" w:hAnsi="Verdana"/>
          <w:sz w:val="18"/>
          <w:szCs w:val="18"/>
        </w:rPr>
        <w:t>Consideramos necesario visibilizar que,</w:t>
      </w:r>
      <w:r w:rsidRPr="009967D5">
        <w:rPr>
          <w:rFonts w:ascii="Verdana" w:hAnsi="Verdana"/>
          <w:sz w:val="18"/>
          <w:szCs w:val="18"/>
        </w:rPr>
        <w:t xml:space="preserve"> en España, las primeras medidas específicas para las personas catalogadas como subnormales, se inician a finales de la década de los años 60 del siglo pasado. Así, en 1968 se crea el “Servicio Social de Asistencia a Subnormales”, que en 1970 pasa a denominarse “Servicio Social de Recuperación y Rehabilitación para Minusválidos”. En 1974, este cambia su nombre por el de “</w:t>
      </w:r>
      <w:r w:rsidRPr="0000798E">
        <w:rPr>
          <w:rFonts w:ascii="Verdana" w:hAnsi="Verdana"/>
          <w:sz w:val="18"/>
          <w:szCs w:val="18"/>
        </w:rPr>
        <w:t>Servicio Social de Recuperación y Rehabilitación para</w:t>
      </w:r>
      <w:r w:rsidRPr="009066E3">
        <w:rPr>
          <w:sz w:val="20"/>
          <w:szCs w:val="20"/>
        </w:rPr>
        <w:t xml:space="preserve"> </w:t>
      </w:r>
      <w:r w:rsidRPr="0000798E">
        <w:rPr>
          <w:rFonts w:ascii="Verdana" w:hAnsi="Verdana" w:cs="Arial"/>
          <w:sz w:val="18"/>
          <w:szCs w:val="18"/>
        </w:rPr>
        <w:t>Minusválidos Físicos y Psíquicos” (SEREM), desapareciendo esta denominación en 1979, para dar lugar al “Instituto Nacional de Servicios Sociales” (INSERSO) y finalmente, en noviembre de 1997 se constituye como “Instituto de Migraciones y Servicios Sociales (IMSERSO).</w:t>
      </w:r>
    </w:p>
  </w:footnote>
  <w:footnote w:id="89">
    <w:p w14:paraId="4F713814" w14:textId="77777777" w:rsidR="00096B19" w:rsidRPr="00730917" w:rsidRDefault="00096B19" w:rsidP="00FF2475">
      <w:pPr>
        <w:pStyle w:val="Textonotapie"/>
        <w:ind w:firstLine="0"/>
        <w:rPr>
          <w:rFonts w:ascii="Verdana" w:hAnsi="Verdana" w:cs="Arial"/>
          <w:sz w:val="18"/>
          <w:szCs w:val="18"/>
        </w:rPr>
      </w:pPr>
      <w:r w:rsidRPr="0000798E">
        <w:rPr>
          <w:rStyle w:val="Refdenotaalpie"/>
          <w:rFonts w:ascii="Verdana" w:hAnsi="Verdana" w:cs="Arial"/>
          <w:sz w:val="18"/>
          <w:szCs w:val="18"/>
        </w:rPr>
        <w:footnoteRef/>
      </w:r>
      <w:r w:rsidRPr="0000798E">
        <w:rPr>
          <w:rFonts w:ascii="Verdana" w:hAnsi="Verdana" w:cs="Arial"/>
          <w:sz w:val="18"/>
          <w:szCs w:val="18"/>
        </w:rPr>
        <w:t xml:space="preserve"> BOE núm. 241, de 7 de octubre. Disponible en </w:t>
      </w:r>
      <w:hyperlink r:id="rId22" w:history="1">
        <w:r w:rsidRPr="00730917">
          <w:rPr>
            <w:rStyle w:val="Hipervnculo"/>
            <w:rFonts w:ascii="Verdana" w:hAnsi="Verdana" w:cs="Arial"/>
            <w:sz w:val="18"/>
            <w:szCs w:val="18"/>
            <w:u w:val="none"/>
          </w:rPr>
          <w:t>https://www.boe.es/boe/dias/1968/10/07/pdfs/A14237-14239.pdf</w:t>
        </w:r>
      </w:hyperlink>
      <w:r w:rsidRPr="00730917">
        <w:rPr>
          <w:rFonts w:ascii="Verdana" w:hAnsi="Verdana" w:cs="Arial"/>
          <w:sz w:val="18"/>
          <w:szCs w:val="18"/>
        </w:rPr>
        <w:t xml:space="preserve"> </w:t>
      </w:r>
    </w:p>
  </w:footnote>
  <w:footnote w:id="90">
    <w:p w14:paraId="458127F7" w14:textId="77777777" w:rsidR="00096B19" w:rsidRPr="00730917" w:rsidRDefault="00096B19" w:rsidP="00FF2475">
      <w:pPr>
        <w:pStyle w:val="Textonotapie"/>
        <w:ind w:firstLine="0"/>
        <w:rPr>
          <w:rFonts w:ascii="Verdana" w:hAnsi="Verdana" w:cs="Arial"/>
          <w:sz w:val="18"/>
          <w:szCs w:val="18"/>
        </w:rPr>
      </w:pPr>
      <w:r w:rsidRPr="0000798E">
        <w:rPr>
          <w:rStyle w:val="Refdenotaalpie"/>
          <w:rFonts w:ascii="Verdana" w:hAnsi="Verdana" w:cs="Arial"/>
          <w:sz w:val="18"/>
          <w:szCs w:val="18"/>
        </w:rPr>
        <w:footnoteRef/>
      </w:r>
      <w:r w:rsidRPr="0000798E">
        <w:rPr>
          <w:rFonts w:ascii="Verdana" w:hAnsi="Verdana" w:cs="Arial"/>
          <w:sz w:val="18"/>
          <w:szCs w:val="18"/>
        </w:rPr>
        <w:t xml:space="preserve"> BOE núm. 91, de 16 de abril. Disponible en </w:t>
      </w:r>
      <w:hyperlink r:id="rId23" w:history="1">
        <w:r w:rsidRPr="00730917">
          <w:rPr>
            <w:rStyle w:val="Hipervnculo"/>
            <w:rFonts w:ascii="Verdana" w:hAnsi="Verdana" w:cs="Arial"/>
            <w:sz w:val="18"/>
            <w:szCs w:val="18"/>
            <w:u w:val="none"/>
          </w:rPr>
          <w:t>http://www.boe.es/boe/dias/1970/04/16/pdfs/A05957-05958.pdf</w:t>
        </w:r>
      </w:hyperlink>
      <w:r w:rsidRPr="00730917">
        <w:rPr>
          <w:rFonts w:ascii="Verdana" w:hAnsi="Verdana" w:cs="Arial"/>
          <w:sz w:val="18"/>
          <w:szCs w:val="18"/>
        </w:rPr>
        <w:t xml:space="preserve"> </w:t>
      </w:r>
    </w:p>
  </w:footnote>
  <w:footnote w:id="91">
    <w:p w14:paraId="06E6FA43" w14:textId="77777777" w:rsidR="00096B19" w:rsidRPr="006B620C" w:rsidRDefault="00096B19" w:rsidP="00FF2475">
      <w:pPr>
        <w:pStyle w:val="Textonotapie"/>
        <w:ind w:firstLine="0"/>
        <w:rPr>
          <w:rFonts w:ascii="Verdana" w:hAnsi="Verdana" w:cs="Arial"/>
          <w:sz w:val="18"/>
          <w:szCs w:val="18"/>
        </w:rPr>
      </w:pPr>
      <w:r w:rsidRPr="0000798E">
        <w:rPr>
          <w:rStyle w:val="Refdenotaalpie"/>
          <w:rFonts w:ascii="Verdana" w:hAnsi="Verdana" w:cs="Arial"/>
          <w:sz w:val="18"/>
          <w:szCs w:val="18"/>
        </w:rPr>
        <w:footnoteRef/>
      </w:r>
      <w:r w:rsidRPr="0000798E">
        <w:rPr>
          <w:rFonts w:ascii="Verdana" w:hAnsi="Verdana" w:cs="Arial"/>
          <w:sz w:val="18"/>
          <w:szCs w:val="18"/>
        </w:rPr>
        <w:t xml:space="preserve"> BOE núm. 121, del 21 de mayo. Disponible en </w:t>
      </w:r>
      <w:hyperlink r:id="rId24" w:history="1">
        <w:r w:rsidRPr="006B620C">
          <w:rPr>
            <w:rStyle w:val="Hipervnculo"/>
            <w:rFonts w:ascii="Verdana" w:hAnsi="Verdana" w:cs="Arial"/>
            <w:sz w:val="18"/>
            <w:szCs w:val="18"/>
            <w:u w:val="none"/>
          </w:rPr>
          <w:t>https://www.boe.es/boe/dias/1970/05/21/pdfs/A07871-07872.pdf</w:t>
        </w:r>
      </w:hyperlink>
      <w:r w:rsidRPr="006B620C">
        <w:rPr>
          <w:rFonts w:ascii="Verdana" w:hAnsi="Verdana" w:cs="Arial"/>
          <w:sz w:val="18"/>
          <w:szCs w:val="18"/>
        </w:rPr>
        <w:t xml:space="preserve">  </w:t>
      </w:r>
    </w:p>
  </w:footnote>
  <w:footnote w:id="92">
    <w:p w14:paraId="661B9369" w14:textId="77777777" w:rsidR="00096B19" w:rsidRPr="0000798E" w:rsidRDefault="00096B19" w:rsidP="00FF2475">
      <w:pPr>
        <w:pStyle w:val="Textonotapie"/>
        <w:ind w:firstLine="0"/>
        <w:rPr>
          <w:rFonts w:ascii="Verdana" w:hAnsi="Verdana" w:cs="Arial"/>
          <w:sz w:val="18"/>
          <w:szCs w:val="18"/>
        </w:rPr>
      </w:pPr>
      <w:r w:rsidRPr="0000798E">
        <w:rPr>
          <w:rStyle w:val="Refdenotaalpie"/>
          <w:rFonts w:ascii="Verdana" w:hAnsi="Verdana" w:cs="Arial"/>
          <w:sz w:val="18"/>
          <w:szCs w:val="18"/>
        </w:rPr>
        <w:footnoteRef/>
      </w:r>
      <w:r w:rsidRPr="0000798E">
        <w:rPr>
          <w:rFonts w:ascii="Verdana" w:hAnsi="Verdana" w:cs="Arial"/>
          <w:sz w:val="18"/>
          <w:szCs w:val="18"/>
        </w:rPr>
        <w:t xml:space="preserve"> A/RES/2856 (XXVI).</w:t>
      </w:r>
    </w:p>
  </w:footnote>
  <w:footnote w:id="93">
    <w:p w14:paraId="4AF31064" w14:textId="709AFCDE" w:rsidR="00096B19" w:rsidRPr="008940F0" w:rsidRDefault="00096B19" w:rsidP="00FF2475">
      <w:pPr>
        <w:pStyle w:val="Textonotapie"/>
        <w:ind w:firstLine="0"/>
        <w:rPr>
          <w:rFonts w:ascii="Verdana" w:hAnsi="Verdana" w:cs="Arial"/>
          <w:sz w:val="18"/>
          <w:szCs w:val="18"/>
        </w:rPr>
      </w:pPr>
      <w:r w:rsidRPr="008940F0">
        <w:rPr>
          <w:rStyle w:val="Refdenotaalpie"/>
          <w:rFonts w:ascii="Verdana" w:hAnsi="Verdana" w:cs="Arial"/>
          <w:sz w:val="18"/>
          <w:szCs w:val="18"/>
        </w:rPr>
        <w:footnoteRef/>
      </w:r>
      <w:r w:rsidRPr="008940F0">
        <w:rPr>
          <w:rFonts w:ascii="Verdana" w:hAnsi="Verdana" w:cs="Arial"/>
          <w:sz w:val="18"/>
          <w:szCs w:val="18"/>
        </w:rPr>
        <w:t xml:space="preserve"> </w:t>
      </w:r>
      <w:r>
        <w:rPr>
          <w:rFonts w:ascii="Verdana" w:hAnsi="Verdana" w:cs="Arial"/>
          <w:sz w:val="18"/>
          <w:szCs w:val="18"/>
        </w:rPr>
        <w:t>Se puede consultar</w:t>
      </w:r>
      <w:r w:rsidRPr="008940F0">
        <w:rPr>
          <w:rFonts w:ascii="Verdana" w:hAnsi="Verdana" w:cs="Arial"/>
          <w:sz w:val="18"/>
          <w:szCs w:val="18"/>
        </w:rPr>
        <w:t xml:space="preserve"> en </w:t>
      </w:r>
      <w:hyperlink r:id="rId25" w:history="1">
        <w:r w:rsidRPr="008940F0">
          <w:rPr>
            <w:rStyle w:val="Hipervnculo"/>
            <w:rFonts w:ascii="Verdana" w:hAnsi="Verdana" w:cs="Arial"/>
            <w:sz w:val="18"/>
            <w:szCs w:val="18"/>
            <w:u w:val="none"/>
          </w:rPr>
          <w:t>https://www.oas.org/dil/esp/Declaracion_AG-26-2856_1971.pdf</w:t>
        </w:r>
      </w:hyperlink>
      <w:r w:rsidRPr="008940F0">
        <w:rPr>
          <w:rFonts w:ascii="Verdana" w:hAnsi="Verdana" w:cs="Arial"/>
          <w:sz w:val="18"/>
          <w:szCs w:val="18"/>
        </w:rPr>
        <w:t xml:space="preserve"> </w:t>
      </w:r>
    </w:p>
  </w:footnote>
  <w:footnote w:id="94">
    <w:p w14:paraId="69C89FB9" w14:textId="7C9650C2" w:rsidR="00096B19" w:rsidRPr="008940F0" w:rsidRDefault="00096B19" w:rsidP="00FF2475">
      <w:pPr>
        <w:pStyle w:val="Textonotapie"/>
        <w:ind w:firstLine="0"/>
        <w:rPr>
          <w:rFonts w:ascii="Verdana" w:hAnsi="Verdana"/>
          <w:sz w:val="18"/>
          <w:szCs w:val="18"/>
        </w:rPr>
      </w:pPr>
      <w:r w:rsidRPr="008940F0">
        <w:rPr>
          <w:rStyle w:val="Refdenotaalpie"/>
          <w:rFonts w:ascii="Verdana" w:hAnsi="Verdana"/>
          <w:sz w:val="18"/>
          <w:szCs w:val="18"/>
        </w:rPr>
        <w:footnoteRef/>
      </w:r>
      <w:r w:rsidRPr="008940F0">
        <w:rPr>
          <w:rFonts w:ascii="Verdana" w:hAnsi="Verdana"/>
          <w:sz w:val="18"/>
          <w:szCs w:val="18"/>
        </w:rPr>
        <w:t xml:space="preserve"> Disponible en </w:t>
      </w:r>
      <w:hyperlink r:id="rId26" w:history="1">
        <w:r w:rsidRPr="008940F0">
          <w:rPr>
            <w:rStyle w:val="Hipervnculo"/>
            <w:rFonts w:ascii="Verdana" w:hAnsi="Verdana"/>
            <w:sz w:val="18"/>
            <w:szCs w:val="18"/>
            <w:u w:val="none"/>
          </w:rPr>
          <w:t>https://sid.usal.es/idocs/F8/FDO5018/declaracion_dchos_impelidos.pdf</w:t>
        </w:r>
      </w:hyperlink>
      <w:r w:rsidRPr="008940F0">
        <w:rPr>
          <w:rFonts w:ascii="Verdana" w:hAnsi="Verdana"/>
          <w:sz w:val="18"/>
          <w:szCs w:val="18"/>
        </w:rPr>
        <w:t xml:space="preserve"> </w:t>
      </w:r>
    </w:p>
  </w:footnote>
  <w:footnote w:id="95">
    <w:p w14:paraId="20C49302" w14:textId="3F8F9BF4" w:rsidR="00096B19" w:rsidRPr="006B620C" w:rsidRDefault="00096B19" w:rsidP="00FF2475">
      <w:pPr>
        <w:pStyle w:val="Textonotapie"/>
        <w:ind w:firstLine="0"/>
        <w:rPr>
          <w:rFonts w:ascii="Verdana" w:hAnsi="Verdana"/>
          <w:sz w:val="18"/>
          <w:szCs w:val="18"/>
        </w:rPr>
      </w:pPr>
      <w:r w:rsidRPr="00DE76C1">
        <w:rPr>
          <w:rStyle w:val="Refdenotaalpie"/>
          <w:rFonts w:ascii="Verdana" w:hAnsi="Verdana"/>
          <w:sz w:val="18"/>
          <w:szCs w:val="18"/>
        </w:rPr>
        <w:footnoteRef/>
      </w:r>
      <w:r w:rsidRPr="00DE76C1">
        <w:rPr>
          <w:rFonts w:ascii="Verdana" w:hAnsi="Verdana"/>
          <w:sz w:val="18"/>
          <w:szCs w:val="18"/>
        </w:rPr>
        <w:t xml:space="preserve"> </w:t>
      </w:r>
      <w:r>
        <w:rPr>
          <w:rFonts w:ascii="Verdana" w:hAnsi="Verdana"/>
          <w:sz w:val="18"/>
          <w:szCs w:val="18"/>
        </w:rPr>
        <w:t>Para una lectura con detenimiento acceder a</w:t>
      </w:r>
      <w:r w:rsidRPr="00DE76C1">
        <w:rPr>
          <w:rFonts w:ascii="Verdana" w:hAnsi="Verdana"/>
          <w:sz w:val="18"/>
          <w:szCs w:val="18"/>
        </w:rPr>
        <w:t xml:space="preserve"> </w:t>
      </w:r>
      <w:hyperlink r:id="rId27" w:history="1">
        <w:r w:rsidRPr="00DE76C1">
          <w:rPr>
            <w:rStyle w:val="Hipervnculo"/>
            <w:rFonts w:ascii="Verdana" w:hAnsi="Verdana"/>
            <w:sz w:val="18"/>
            <w:szCs w:val="18"/>
            <w:u w:val="none"/>
          </w:rPr>
          <w:t>https://undocs.org/pdf?symbol=es/A/RES/31/123</w:t>
        </w:r>
      </w:hyperlink>
      <w:r w:rsidRPr="00DE76C1">
        <w:rPr>
          <w:rFonts w:ascii="Verdana" w:hAnsi="Verdana"/>
          <w:sz w:val="18"/>
          <w:szCs w:val="18"/>
        </w:rPr>
        <w:t xml:space="preserve"> </w:t>
      </w:r>
    </w:p>
  </w:footnote>
  <w:footnote w:id="96">
    <w:p w14:paraId="4C7A310A" w14:textId="45585CEA" w:rsidR="00096B19" w:rsidRPr="006A41D3" w:rsidRDefault="00096B19" w:rsidP="00FF2475">
      <w:pPr>
        <w:ind w:firstLine="0"/>
        <w:rPr>
          <w:rFonts w:ascii="Verdana" w:hAnsi="Verdana"/>
          <w:sz w:val="18"/>
          <w:szCs w:val="18"/>
        </w:rPr>
      </w:pPr>
      <w:r w:rsidRPr="006A41D3">
        <w:rPr>
          <w:rStyle w:val="Refdenotaalpie"/>
          <w:rFonts w:ascii="Verdana" w:hAnsi="Verdana"/>
          <w:sz w:val="18"/>
          <w:szCs w:val="18"/>
        </w:rPr>
        <w:footnoteRef/>
      </w:r>
      <w:r w:rsidRPr="006A41D3">
        <w:rPr>
          <w:rFonts w:ascii="Verdana" w:hAnsi="Verdana"/>
          <w:sz w:val="18"/>
          <w:szCs w:val="18"/>
        </w:rPr>
        <w:t xml:space="preserve"> Llama poderosamente la atención que en determinados países el término “personas impedidas” todavía se sigue utilizando, tal y como queda reflejado en:</w:t>
      </w:r>
      <w:bookmarkStart w:id="84" w:name="_Hlk91394174"/>
      <w:r w:rsidRPr="006A41D3">
        <w:rPr>
          <w:rFonts w:ascii="Verdana" w:hAnsi="Verdana"/>
          <w:smallCaps/>
          <w:sz w:val="18"/>
          <w:szCs w:val="18"/>
        </w:rPr>
        <w:t xml:space="preserve"> GUTIÉRREZ</w:t>
      </w:r>
      <w:r w:rsidRPr="006A41D3">
        <w:rPr>
          <w:rFonts w:ascii="Verdana" w:hAnsi="Verdana"/>
          <w:sz w:val="18"/>
          <w:szCs w:val="18"/>
        </w:rPr>
        <w:t>, M</w:t>
      </w:r>
      <w:r>
        <w:rPr>
          <w:rFonts w:ascii="Verdana" w:hAnsi="Verdana"/>
          <w:sz w:val="18"/>
          <w:szCs w:val="18"/>
        </w:rPr>
        <w:t>.</w:t>
      </w:r>
      <w:r w:rsidRPr="006A41D3">
        <w:rPr>
          <w:rFonts w:ascii="Verdana" w:hAnsi="Verdana"/>
          <w:sz w:val="18"/>
          <w:szCs w:val="18"/>
        </w:rPr>
        <w:t xml:space="preserve"> Personas</w:t>
      </w:r>
      <w:r w:rsidRPr="006A41D3">
        <w:rPr>
          <w:rFonts w:ascii="Verdana" w:hAnsi="Verdana"/>
          <w:i/>
          <w:sz w:val="18"/>
          <w:szCs w:val="18"/>
        </w:rPr>
        <w:t xml:space="preserve"> </w:t>
      </w:r>
      <w:r w:rsidRPr="006A41D3">
        <w:rPr>
          <w:rFonts w:ascii="Verdana" w:hAnsi="Verdana"/>
          <w:sz w:val="18"/>
          <w:szCs w:val="18"/>
        </w:rPr>
        <w:t xml:space="preserve">impedidas tendrán más ayudas. El objetivo es reimpulsar la asistencia en sectores humildes. </w:t>
      </w:r>
      <w:r w:rsidRPr="006A41D3">
        <w:rPr>
          <w:rFonts w:ascii="Verdana" w:hAnsi="Verdana"/>
          <w:i/>
          <w:sz w:val="18"/>
          <w:szCs w:val="18"/>
        </w:rPr>
        <w:t xml:space="preserve">Últimas Noticias, </w:t>
      </w:r>
      <w:r w:rsidRPr="006A41D3">
        <w:rPr>
          <w:rFonts w:ascii="Verdana" w:hAnsi="Verdana"/>
          <w:sz w:val="18"/>
          <w:szCs w:val="18"/>
        </w:rPr>
        <w:t xml:space="preserve">(13 de diciembre de 2013).  </w:t>
      </w:r>
      <w:bookmarkEnd w:id="84"/>
      <w:r w:rsidRPr="006A41D3">
        <w:rPr>
          <w:rFonts w:ascii="Verdana" w:hAnsi="Verdana"/>
          <w:sz w:val="18"/>
          <w:szCs w:val="18"/>
        </w:rPr>
        <w:t xml:space="preserve">Recuperado de </w:t>
      </w:r>
      <w:r w:rsidRPr="00CE63CB">
        <w:rPr>
          <w:rFonts w:ascii="Verdana" w:hAnsi="Verdana"/>
          <w:color w:val="0070C0"/>
          <w:sz w:val="18"/>
          <w:szCs w:val="18"/>
        </w:rPr>
        <w:t xml:space="preserve">https://bit.ly/2NZZvrt   </w:t>
      </w:r>
    </w:p>
  </w:footnote>
  <w:footnote w:id="97">
    <w:p w14:paraId="06B82102" w14:textId="77777777" w:rsidR="00096B19" w:rsidRPr="006A41D3" w:rsidRDefault="00096B19" w:rsidP="00FF2475">
      <w:pPr>
        <w:autoSpaceDE w:val="0"/>
        <w:autoSpaceDN w:val="0"/>
        <w:adjustRightInd w:val="0"/>
        <w:ind w:firstLine="0"/>
        <w:rPr>
          <w:rFonts w:ascii="Verdana" w:hAnsi="Verdana"/>
          <w:sz w:val="18"/>
          <w:szCs w:val="18"/>
        </w:rPr>
      </w:pPr>
      <w:r w:rsidRPr="006A41D3">
        <w:rPr>
          <w:rStyle w:val="Refdenotaalpie"/>
          <w:rFonts w:ascii="Verdana" w:hAnsi="Verdana"/>
          <w:sz w:val="18"/>
          <w:szCs w:val="18"/>
        </w:rPr>
        <w:footnoteRef/>
      </w:r>
      <w:r w:rsidRPr="006A41D3">
        <w:rPr>
          <w:rFonts w:ascii="Verdana" w:hAnsi="Verdana"/>
          <w:smallCaps/>
          <w:sz w:val="18"/>
          <w:szCs w:val="18"/>
        </w:rPr>
        <w:t xml:space="preserve"> RUEDA CASTRO</w:t>
      </w:r>
      <w:r w:rsidRPr="006A41D3">
        <w:rPr>
          <w:rFonts w:ascii="Verdana" w:hAnsi="Verdana"/>
          <w:sz w:val="18"/>
          <w:szCs w:val="18"/>
        </w:rPr>
        <w:t>, L</w:t>
      </w:r>
      <w:r>
        <w:rPr>
          <w:rFonts w:ascii="Verdana" w:hAnsi="Verdana"/>
          <w:sz w:val="18"/>
          <w:szCs w:val="18"/>
        </w:rPr>
        <w:t xml:space="preserve">. y </w:t>
      </w:r>
      <w:r w:rsidRPr="006A41D3">
        <w:rPr>
          <w:rFonts w:ascii="Verdana" w:hAnsi="Verdana"/>
          <w:smallCaps/>
          <w:sz w:val="18"/>
          <w:szCs w:val="18"/>
        </w:rPr>
        <w:t>SOTOMAYOR SAAVEDRA</w:t>
      </w:r>
      <w:r w:rsidRPr="006A41D3">
        <w:rPr>
          <w:rFonts w:ascii="Verdana" w:hAnsi="Verdana"/>
          <w:sz w:val="18"/>
          <w:szCs w:val="18"/>
        </w:rPr>
        <w:t>, M</w:t>
      </w:r>
      <w:r>
        <w:rPr>
          <w:rFonts w:ascii="Verdana" w:hAnsi="Verdana"/>
          <w:sz w:val="18"/>
          <w:szCs w:val="18"/>
        </w:rPr>
        <w:t xml:space="preserve">. </w:t>
      </w:r>
      <w:r w:rsidRPr="006A41D3">
        <w:rPr>
          <w:rFonts w:ascii="Verdana" w:hAnsi="Verdana"/>
          <w:sz w:val="18"/>
          <w:szCs w:val="18"/>
        </w:rPr>
        <w:t>A</w:t>
      </w:r>
      <w:r>
        <w:rPr>
          <w:rFonts w:ascii="Verdana" w:hAnsi="Verdana"/>
          <w:sz w:val="18"/>
          <w:szCs w:val="18"/>
        </w:rPr>
        <w:t>.</w:t>
      </w:r>
      <w:r w:rsidRPr="006A41D3">
        <w:rPr>
          <w:rFonts w:ascii="Verdana" w:hAnsi="Verdana"/>
          <w:sz w:val="18"/>
          <w:szCs w:val="18"/>
        </w:rPr>
        <w:t xml:space="preserve"> </w:t>
      </w:r>
      <w:r>
        <w:rPr>
          <w:rFonts w:ascii="Verdana" w:hAnsi="Verdana"/>
          <w:sz w:val="18"/>
          <w:szCs w:val="18"/>
        </w:rPr>
        <w:t>“</w:t>
      </w:r>
      <w:r w:rsidRPr="006A41D3">
        <w:rPr>
          <w:rFonts w:ascii="Verdana" w:hAnsi="Verdana"/>
          <w:sz w:val="18"/>
          <w:szCs w:val="18"/>
        </w:rPr>
        <w:t>Bioética y discapacidad psiquiátrica: aspectos clínicos y jurídicos</w:t>
      </w:r>
      <w:r>
        <w:rPr>
          <w:rFonts w:ascii="Verdana" w:hAnsi="Verdana"/>
          <w:sz w:val="18"/>
          <w:szCs w:val="18"/>
        </w:rPr>
        <w:t>”</w:t>
      </w:r>
      <w:r w:rsidRPr="006A41D3">
        <w:rPr>
          <w:rFonts w:ascii="Verdana" w:hAnsi="Verdana"/>
          <w:sz w:val="18"/>
          <w:szCs w:val="18"/>
        </w:rPr>
        <w:t xml:space="preserve">, </w:t>
      </w:r>
      <w:r w:rsidRPr="006A41D3">
        <w:rPr>
          <w:rFonts w:ascii="Verdana" w:hAnsi="Verdana"/>
          <w:i/>
          <w:sz w:val="18"/>
          <w:szCs w:val="18"/>
        </w:rPr>
        <w:t xml:space="preserve">Acta </w:t>
      </w:r>
      <w:proofErr w:type="spellStart"/>
      <w:r w:rsidRPr="006A41D3">
        <w:rPr>
          <w:rFonts w:ascii="Verdana" w:hAnsi="Verdana"/>
          <w:i/>
          <w:sz w:val="18"/>
          <w:szCs w:val="18"/>
        </w:rPr>
        <w:t>Bioethica</w:t>
      </w:r>
      <w:proofErr w:type="spellEnd"/>
      <w:r w:rsidRPr="006A41D3">
        <w:rPr>
          <w:rFonts w:ascii="Verdana" w:hAnsi="Verdana"/>
          <w:i/>
          <w:sz w:val="18"/>
          <w:szCs w:val="18"/>
        </w:rPr>
        <w:t xml:space="preserve">, </w:t>
      </w:r>
      <w:r w:rsidRPr="006A41D3">
        <w:rPr>
          <w:rFonts w:ascii="Verdana" w:hAnsi="Verdana"/>
          <w:sz w:val="18"/>
          <w:szCs w:val="18"/>
        </w:rPr>
        <w:t>9(2),</w:t>
      </w:r>
      <w:r>
        <w:rPr>
          <w:rFonts w:ascii="Verdana" w:hAnsi="Verdana"/>
          <w:sz w:val="18"/>
          <w:szCs w:val="18"/>
        </w:rPr>
        <w:t xml:space="preserve"> </w:t>
      </w:r>
      <w:r w:rsidRPr="006A41D3">
        <w:rPr>
          <w:rFonts w:ascii="Verdana" w:hAnsi="Verdana"/>
          <w:sz w:val="18"/>
          <w:szCs w:val="18"/>
        </w:rPr>
        <w:t>2003, pp. 239-249.</w:t>
      </w:r>
    </w:p>
  </w:footnote>
  <w:footnote w:id="98">
    <w:p w14:paraId="60D6EB11" w14:textId="77777777" w:rsidR="00096B19" w:rsidRPr="006A41D3" w:rsidRDefault="00096B19" w:rsidP="00FF2475">
      <w:pPr>
        <w:autoSpaceDE w:val="0"/>
        <w:autoSpaceDN w:val="0"/>
        <w:adjustRightInd w:val="0"/>
        <w:ind w:firstLine="0"/>
        <w:rPr>
          <w:rFonts w:ascii="Verdana" w:hAnsi="Verdana"/>
          <w:sz w:val="18"/>
          <w:szCs w:val="18"/>
        </w:rPr>
      </w:pPr>
      <w:r w:rsidRPr="006A41D3">
        <w:rPr>
          <w:rStyle w:val="Refdenotaalpie"/>
          <w:rFonts w:ascii="Verdana" w:hAnsi="Verdana"/>
          <w:sz w:val="18"/>
          <w:szCs w:val="18"/>
        </w:rPr>
        <w:footnoteRef/>
      </w:r>
      <w:r w:rsidRPr="006A41D3">
        <w:rPr>
          <w:rFonts w:ascii="Verdana" w:hAnsi="Verdana"/>
          <w:smallCaps/>
          <w:sz w:val="18"/>
          <w:szCs w:val="18"/>
        </w:rPr>
        <w:t xml:space="preserve"> SOTO SOLANO</w:t>
      </w:r>
      <w:r w:rsidRPr="006A41D3">
        <w:rPr>
          <w:rFonts w:ascii="Verdana" w:hAnsi="Verdana"/>
          <w:sz w:val="18"/>
          <w:szCs w:val="18"/>
        </w:rPr>
        <w:t>, M</w:t>
      </w:r>
      <w:r>
        <w:rPr>
          <w:rFonts w:ascii="Verdana" w:hAnsi="Verdana"/>
          <w:sz w:val="18"/>
          <w:szCs w:val="18"/>
        </w:rPr>
        <w:t>. “</w:t>
      </w:r>
      <w:r w:rsidRPr="006A41D3">
        <w:rPr>
          <w:rFonts w:ascii="Verdana" w:hAnsi="Verdana"/>
          <w:sz w:val="18"/>
          <w:szCs w:val="18"/>
        </w:rPr>
        <w:t>La integración social de los discapacitados. Análisis de la normativa internacional en materia de discapacidad desde la perspectiva colombiana</w:t>
      </w:r>
      <w:r>
        <w:rPr>
          <w:rFonts w:ascii="Verdana" w:hAnsi="Verdana"/>
          <w:sz w:val="18"/>
          <w:szCs w:val="18"/>
        </w:rPr>
        <w:t>”</w:t>
      </w:r>
      <w:r w:rsidRPr="006A41D3">
        <w:rPr>
          <w:rFonts w:ascii="Verdana" w:hAnsi="Verdana"/>
          <w:sz w:val="18"/>
          <w:szCs w:val="18"/>
        </w:rPr>
        <w:t xml:space="preserve">, </w:t>
      </w:r>
      <w:r w:rsidRPr="006A41D3">
        <w:rPr>
          <w:rFonts w:ascii="Verdana" w:hAnsi="Verdana"/>
          <w:i/>
          <w:sz w:val="18"/>
          <w:szCs w:val="18"/>
        </w:rPr>
        <w:t xml:space="preserve">Justicia </w:t>
      </w:r>
      <w:proofErr w:type="spellStart"/>
      <w:r w:rsidRPr="006A41D3">
        <w:rPr>
          <w:rFonts w:ascii="Verdana" w:hAnsi="Verdana"/>
          <w:i/>
          <w:sz w:val="18"/>
          <w:szCs w:val="18"/>
        </w:rPr>
        <w:t>Juris</w:t>
      </w:r>
      <w:proofErr w:type="spellEnd"/>
      <w:r w:rsidRPr="006A41D3">
        <w:rPr>
          <w:rFonts w:ascii="Verdana" w:hAnsi="Verdana"/>
          <w:i/>
          <w:sz w:val="18"/>
          <w:szCs w:val="18"/>
        </w:rPr>
        <w:t xml:space="preserve">, </w:t>
      </w:r>
      <w:r w:rsidRPr="006A41D3">
        <w:rPr>
          <w:rFonts w:ascii="Verdana" w:hAnsi="Verdana"/>
          <w:sz w:val="18"/>
          <w:szCs w:val="18"/>
        </w:rPr>
        <w:t>9(2), 2013, pp. 20-31.</w:t>
      </w:r>
    </w:p>
  </w:footnote>
  <w:footnote w:id="99">
    <w:p w14:paraId="3004E4DC" w14:textId="0F26A120" w:rsidR="00096B19" w:rsidRPr="00CE63CB" w:rsidRDefault="00096B19" w:rsidP="00FF2475">
      <w:pPr>
        <w:pStyle w:val="Textonotapie"/>
        <w:ind w:firstLine="0"/>
        <w:rPr>
          <w:rFonts w:ascii="Verdana" w:hAnsi="Verdana"/>
          <w:sz w:val="18"/>
          <w:szCs w:val="18"/>
        </w:rPr>
      </w:pPr>
      <w:bookmarkStart w:id="95" w:name="_Hlk91394151"/>
      <w:r w:rsidRPr="00A0208B">
        <w:rPr>
          <w:rStyle w:val="Refdenotaalpie"/>
          <w:rFonts w:ascii="Verdana" w:hAnsi="Verdana"/>
          <w:sz w:val="18"/>
          <w:szCs w:val="18"/>
        </w:rPr>
        <w:footnoteRef/>
      </w:r>
      <w:r>
        <w:rPr>
          <w:rFonts w:ascii="Verdana" w:hAnsi="Verdana"/>
          <w:sz w:val="18"/>
          <w:szCs w:val="18"/>
        </w:rPr>
        <w:t xml:space="preserve"> Sobre este término, Cfr.: “Los niños disminuidos”, </w:t>
      </w:r>
      <w:r w:rsidRPr="00A0208B">
        <w:rPr>
          <w:rFonts w:ascii="Verdana" w:hAnsi="Verdana"/>
          <w:i/>
          <w:sz w:val="18"/>
          <w:szCs w:val="18"/>
        </w:rPr>
        <w:t>El País</w:t>
      </w:r>
      <w:r>
        <w:rPr>
          <w:rFonts w:ascii="Verdana" w:hAnsi="Verdana"/>
          <w:sz w:val="18"/>
          <w:szCs w:val="18"/>
        </w:rPr>
        <w:t xml:space="preserve">, (16 de febrero de 1985). Disponible </w:t>
      </w:r>
      <w:r w:rsidRPr="00CE63CB">
        <w:rPr>
          <w:rFonts w:ascii="Verdana" w:hAnsi="Verdana"/>
          <w:sz w:val="18"/>
          <w:szCs w:val="18"/>
        </w:rPr>
        <w:t xml:space="preserve">en </w:t>
      </w:r>
      <w:hyperlink r:id="rId28" w:history="1">
        <w:r w:rsidRPr="00CE63CB">
          <w:rPr>
            <w:rStyle w:val="Hipervnculo"/>
            <w:rFonts w:ascii="Verdana" w:hAnsi="Verdana"/>
            <w:sz w:val="18"/>
            <w:szCs w:val="18"/>
            <w:u w:val="none"/>
          </w:rPr>
          <w:t>https://elpais.com/diario/1985/02/16/opinion/477356415_850215.html</w:t>
        </w:r>
      </w:hyperlink>
      <w:r w:rsidRPr="00CE63CB">
        <w:rPr>
          <w:rFonts w:ascii="Verdana" w:hAnsi="Verdana"/>
          <w:sz w:val="18"/>
          <w:szCs w:val="18"/>
        </w:rPr>
        <w:t xml:space="preserve"> </w:t>
      </w:r>
    </w:p>
    <w:bookmarkEnd w:id="95"/>
  </w:footnote>
  <w:footnote w:id="100">
    <w:p w14:paraId="46CCA529" w14:textId="77777777" w:rsidR="00096B19" w:rsidRPr="006A41D3" w:rsidRDefault="00096B19" w:rsidP="00FF2475">
      <w:pPr>
        <w:ind w:firstLine="0"/>
        <w:rPr>
          <w:rFonts w:ascii="Verdana" w:hAnsi="Verdana"/>
          <w:sz w:val="18"/>
          <w:szCs w:val="18"/>
        </w:rPr>
      </w:pPr>
      <w:r w:rsidRPr="006A41D3">
        <w:rPr>
          <w:rStyle w:val="Refdenotaalpie"/>
          <w:rFonts w:ascii="Verdana" w:hAnsi="Verdana"/>
          <w:sz w:val="18"/>
          <w:szCs w:val="18"/>
        </w:rPr>
        <w:footnoteRef/>
      </w:r>
      <w:r w:rsidRPr="006A41D3">
        <w:rPr>
          <w:rFonts w:ascii="Verdana" w:hAnsi="Verdana"/>
          <w:sz w:val="18"/>
          <w:szCs w:val="18"/>
        </w:rPr>
        <w:t xml:space="preserve"> En cuanto a la CE, Santos Urbaneja, nos señala que “La Constitución trajo algo bueno, y es lo relativo al Estado de Bienestar, es bueno, salvo que para darte las prestaciones del Estado de Bienestar te estén midiendo todos los días</w:t>
      </w:r>
      <w:r>
        <w:rPr>
          <w:rFonts w:ascii="Verdana" w:hAnsi="Verdana"/>
          <w:sz w:val="18"/>
          <w:szCs w:val="18"/>
        </w:rPr>
        <w:t>. É</w:t>
      </w:r>
      <w:r w:rsidRPr="006A41D3">
        <w:rPr>
          <w:rFonts w:ascii="Verdana" w:hAnsi="Verdana"/>
          <w:sz w:val="18"/>
          <w:szCs w:val="18"/>
        </w:rPr>
        <w:t>sta es la parte mala</w:t>
      </w:r>
      <w:r>
        <w:rPr>
          <w:rFonts w:ascii="Verdana" w:hAnsi="Verdana"/>
          <w:sz w:val="18"/>
          <w:szCs w:val="18"/>
        </w:rPr>
        <w:t xml:space="preserve"> </w:t>
      </w:r>
      <w:r w:rsidRPr="006A41D3">
        <w:rPr>
          <w:rFonts w:ascii="Verdana" w:hAnsi="Verdana"/>
          <w:sz w:val="18"/>
          <w:szCs w:val="18"/>
        </w:rPr>
        <w:t>porque vas a este organismo y te tienen que decir tú tienes un 40% de esto</w:t>
      </w:r>
      <w:r>
        <w:rPr>
          <w:rFonts w:ascii="Verdana" w:hAnsi="Verdana"/>
          <w:sz w:val="18"/>
          <w:szCs w:val="18"/>
        </w:rPr>
        <w:t>;</w:t>
      </w:r>
      <w:r w:rsidRPr="006A41D3">
        <w:rPr>
          <w:rFonts w:ascii="Verdana" w:hAnsi="Verdana"/>
          <w:sz w:val="18"/>
          <w:szCs w:val="18"/>
        </w:rPr>
        <w:t xml:space="preserve"> en el otro, un 50% para esto, todo el día midiendo, a las personas con discapacidad.</w:t>
      </w:r>
      <w:r>
        <w:rPr>
          <w:rFonts w:ascii="Verdana" w:hAnsi="Verdana"/>
          <w:sz w:val="18"/>
          <w:szCs w:val="18"/>
        </w:rPr>
        <w:t xml:space="preserve"> </w:t>
      </w:r>
      <w:r w:rsidRPr="006A41D3">
        <w:rPr>
          <w:rFonts w:ascii="Verdana" w:hAnsi="Verdana"/>
          <w:sz w:val="18"/>
          <w:szCs w:val="18"/>
        </w:rPr>
        <w:t xml:space="preserve">En Alemania, por su historia, no está permitido la declaración de incapacidad, y no les ha pasado nada, han sobrevivido a esto, con lo cual es posible otro modelo en el cual no tengan las personas con capacidades diferentes que estar constantemente siendo evaluadas y medidas para obtener recursos”: </w:t>
      </w:r>
      <w:r w:rsidRPr="006A41D3">
        <w:rPr>
          <w:rFonts w:ascii="Verdana" w:hAnsi="Verdana"/>
          <w:smallCaps/>
          <w:sz w:val="18"/>
          <w:szCs w:val="18"/>
        </w:rPr>
        <w:t>SANTOS URBANEJA,</w:t>
      </w:r>
      <w:r w:rsidRPr="006A41D3">
        <w:rPr>
          <w:rFonts w:ascii="Verdana" w:hAnsi="Verdana"/>
          <w:sz w:val="18"/>
          <w:szCs w:val="18"/>
        </w:rPr>
        <w:t xml:space="preserve"> F</w:t>
      </w:r>
      <w:r>
        <w:rPr>
          <w:rFonts w:ascii="Verdana" w:hAnsi="Verdana"/>
          <w:sz w:val="18"/>
          <w:szCs w:val="18"/>
        </w:rPr>
        <w:t xml:space="preserve">. </w:t>
      </w:r>
      <w:r w:rsidRPr="006A41D3">
        <w:rPr>
          <w:rFonts w:ascii="Verdana" w:hAnsi="Verdana"/>
          <w:sz w:val="18"/>
          <w:szCs w:val="18"/>
        </w:rPr>
        <w:t xml:space="preserve">La conquista de la dignidad de las personas con capacidades diferentes: una revolución inacabada. En </w:t>
      </w:r>
      <w:r w:rsidRPr="006A41D3">
        <w:rPr>
          <w:rFonts w:ascii="Verdana" w:hAnsi="Verdana"/>
          <w:smallCaps/>
          <w:sz w:val="18"/>
          <w:szCs w:val="18"/>
        </w:rPr>
        <w:t>SUMAY,</w:t>
      </w:r>
      <w:r w:rsidRPr="006A41D3">
        <w:rPr>
          <w:rFonts w:ascii="Verdana" w:hAnsi="Verdana"/>
          <w:sz w:val="18"/>
          <w:szCs w:val="18"/>
        </w:rPr>
        <w:t xml:space="preserve"> M</w:t>
      </w:r>
      <w:r>
        <w:rPr>
          <w:rFonts w:ascii="Verdana" w:hAnsi="Verdana"/>
          <w:sz w:val="18"/>
          <w:szCs w:val="18"/>
        </w:rPr>
        <w:t xml:space="preserve">. </w:t>
      </w:r>
      <w:r w:rsidRPr="006A41D3">
        <w:rPr>
          <w:rFonts w:ascii="Verdana" w:hAnsi="Verdana"/>
          <w:sz w:val="18"/>
          <w:szCs w:val="18"/>
        </w:rPr>
        <w:t xml:space="preserve">(Presidencia): </w:t>
      </w:r>
      <w:r w:rsidRPr="006A41D3">
        <w:rPr>
          <w:rFonts w:ascii="Verdana" w:hAnsi="Verdana"/>
          <w:i/>
          <w:sz w:val="18"/>
          <w:szCs w:val="18"/>
        </w:rPr>
        <w:t>La diversidad mental y la Convención sobre los derechos de las personas con discapacidad de la ONU</w:t>
      </w:r>
      <w:r>
        <w:rPr>
          <w:rFonts w:ascii="Verdana" w:hAnsi="Verdana"/>
          <w:sz w:val="18"/>
          <w:szCs w:val="18"/>
        </w:rPr>
        <w:t xml:space="preserve">. </w:t>
      </w:r>
      <w:r w:rsidRPr="006A41D3">
        <w:rPr>
          <w:rFonts w:ascii="Verdana" w:hAnsi="Verdana"/>
          <w:sz w:val="18"/>
          <w:szCs w:val="18"/>
        </w:rPr>
        <w:t xml:space="preserve">Conferencia llevada a cabo en la Primera Mesa Redonda sobre Diversidad Mental, SOLCOM, Madrid, España, noviembre de 2013. Disponible en </w:t>
      </w:r>
      <w:r w:rsidRPr="006A41D3">
        <w:rPr>
          <w:rFonts w:ascii="Verdana" w:hAnsi="Verdana"/>
          <w:color w:val="4472C4" w:themeColor="accent1"/>
          <w:sz w:val="18"/>
          <w:szCs w:val="18"/>
        </w:rPr>
        <w:t>https://bit.ly/2Ot6B7s</w:t>
      </w:r>
    </w:p>
  </w:footnote>
  <w:footnote w:id="101">
    <w:p w14:paraId="33E8FC8C" w14:textId="77777777" w:rsidR="00096B19" w:rsidRDefault="00096B19" w:rsidP="00FF2475">
      <w:pPr>
        <w:pStyle w:val="Textonotapie"/>
        <w:ind w:firstLine="0"/>
        <w:rPr>
          <w:rFonts w:ascii="Verdana" w:hAnsi="Verdana"/>
          <w:iCs/>
          <w:sz w:val="18"/>
          <w:szCs w:val="18"/>
        </w:rPr>
      </w:pPr>
      <w:r w:rsidRPr="006A41D3">
        <w:rPr>
          <w:rStyle w:val="Refdenotaalpie"/>
          <w:rFonts w:ascii="Verdana" w:hAnsi="Verdana"/>
          <w:sz w:val="18"/>
          <w:szCs w:val="18"/>
        </w:rPr>
        <w:footnoteRef/>
      </w:r>
      <w:r w:rsidRPr="006A41D3">
        <w:rPr>
          <w:rFonts w:ascii="Verdana" w:hAnsi="Verdana"/>
          <w:sz w:val="18"/>
          <w:szCs w:val="18"/>
        </w:rPr>
        <w:t xml:space="preserve"> La importancia de este art. radica en </w:t>
      </w:r>
      <w:r w:rsidRPr="006A41D3">
        <w:rPr>
          <w:rFonts w:ascii="Verdana" w:hAnsi="Verdana"/>
          <w:iCs/>
          <w:sz w:val="18"/>
          <w:szCs w:val="18"/>
        </w:rPr>
        <w:t>que, por primera vez</w:t>
      </w:r>
      <w:r>
        <w:rPr>
          <w:rFonts w:ascii="Verdana" w:hAnsi="Verdana"/>
          <w:iCs/>
          <w:sz w:val="18"/>
          <w:szCs w:val="18"/>
        </w:rPr>
        <w:t>,</w:t>
      </w:r>
      <w:r w:rsidRPr="006A41D3">
        <w:rPr>
          <w:rFonts w:ascii="Verdana" w:hAnsi="Verdana"/>
          <w:iCs/>
          <w:sz w:val="18"/>
          <w:szCs w:val="18"/>
        </w:rPr>
        <w:t xml:space="preserve"> en un texto constitucional del país se establecía un mandato a los poderes públicos para amparar especialmente los derechos de las personas con DFM.</w:t>
      </w:r>
      <w:r>
        <w:rPr>
          <w:rFonts w:ascii="Verdana" w:hAnsi="Verdana"/>
          <w:iCs/>
          <w:sz w:val="18"/>
          <w:szCs w:val="18"/>
        </w:rPr>
        <w:t xml:space="preserve"> </w:t>
      </w:r>
    </w:p>
    <w:p w14:paraId="0C2D5ADC" w14:textId="751E12AA" w:rsidR="00096B19" w:rsidRDefault="00096B19" w:rsidP="00FF2475">
      <w:pPr>
        <w:pStyle w:val="Textonotapie"/>
        <w:ind w:firstLine="0"/>
        <w:rPr>
          <w:rFonts w:ascii="Verdana" w:hAnsi="Verdana"/>
          <w:color w:val="000000"/>
          <w:sz w:val="18"/>
          <w:szCs w:val="18"/>
        </w:rPr>
      </w:pPr>
      <w:r w:rsidRPr="009D1B9E">
        <w:rPr>
          <w:rFonts w:ascii="Verdana" w:hAnsi="Verdana"/>
          <w:sz w:val="18"/>
          <w:szCs w:val="18"/>
        </w:rPr>
        <w:t xml:space="preserve">En torno a </w:t>
      </w:r>
      <w:r>
        <w:rPr>
          <w:rFonts w:ascii="Verdana" w:hAnsi="Verdana"/>
          <w:sz w:val="18"/>
          <w:szCs w:val="18"/>
        </w:rPr>
        <w:t>é</w:t>
      </w:r>
      <w:r w:rsidRPr="009D1B9E">
        <w:rPr>
          <w:rFonts w:ascii="Verdana" w:hAnsi="Verdana"/>
          <w:sz w:val="18"/>
          <w:szCs w:val="18"/>
        </w:rPr>
        <w:t>l</w:t>
      </w:r>
      <w:r>
        <w:rPr>
          <w:rFonts w:ascii="Verdana" w:hAnsi="Verdana"/>
          <w:sz w:val="18"/>
          <w:szCs w:val="18"/>
        </w:rPr>
        <w:t xml:space="preserve"> </w:t>
      </w:r>
      <w:r w:rsidRPr="009D1B9E">
        <w:rPr>
          <w:rFonts w:ascii="Verdana" w:hAnsi="Verdana"/>
          <w:sz w:val="18"/>
          <w:szCs w:val="18"/>
        </w:rPr>
        <w:t xml:space="preserve">encontramos </w:t>
      </w:r>
      <w:r>
        <w:rPr>
          <w:rFonts w:ascii="Verdana" w:hAnsi="Verdana"/>
          <w:sz w:val="18"/>
          <w:szCs w:val="18"/>
        </w:rPr>
        <w:t xml:space="preserve">un debate sobre el cambio en la terminología lingüística: </w:t>
      </w:r>
      <w:r w:rsidRPr="009D1B9E">
        <w:rPr>
          <w:rFonts w:ascii="Verdana" w:hAnsi="Verdana"/>
          <w:sz w:val="18"/>
          <w:szCs w:val="18"/>
        </w:rPr>
        <w:t>la</w:t>
      </w:r>
      <w:r>
        <w:rPr>
          <w:rFonts w:ascii="Verdana" w:hAnsi="Verdana"/>
          <w:sz w:val="18"/>
          <w:szCs w:val="18"/>
        </w:rPr>
        <w:t xml:space="preserve"> </w:t>
      </w:r>
      <w:r>
        <w:rPr>
          <w:rFonts w:ascii="Verdana" w:hAnsi="Verdana"/>
          <w:color w:val="000000"/>
          <w:sz w:val="18"/>
          <w:szCs w:val="18"/>
        </w:rPr>
        <w:t xml:space="preserve">RAE emitió un informe </w:t>
      </w:r>
      <w:r w:rsidRPr="009D1B9E">
        <w:rPr>
          <w:rFonts w:ascii="Verdana" w:hAnsi="Verdana"/>
          <w:color w:val="000000"/>
          <w:sz w:val="18"/>
          <w:szCs w:val="18"/>
        </w:rPr>
        <w:t>sobre el lenguaje inclusivo en la CE</w:t>
      </w:r>
      <w:r>
        <w:rPr>
          <w:rFonts w:ascii="Verdana" w:hAnsi="Verdana"/>
          <w:color w:val="000000"/>
          <w:sz w:val="18"/>
          <w:szCs w:val="18"/>
        </w:rPr>
        <w:t>. E</w:t>
      </w:r>
      <w:r w:rsidRPr="009D1B9E">
        <w:rPr>
          <w:rFonts w:ascii="Verdana" w:hAnsi="Verdana"/>
          <w:color w:val="000000"/>
          <w:sz w:val="18"/>
          <w:szCs w:val="18"/>
        </w:rPr>
        <w:t>n este</w:t>
      </w:r>
      <w:r w:rsidRPr="009D1B9E">
        <w:rPr>
          <w:rFonts w:ascii="Verdana" w:hAnsi="Verdana"/>
          <w:color w:val="000000"/>
          <w:sz w:val="18"/>
          <w:szCs w:val="18"/>
        </w:rPr>
        <w:br/>
        <w:t>informe propone sustituir la expresión “disminuidos” del texto constitucional mediante</w:t>
      </w:r>
      <w:r w:rsidRPr="009D1B9E">
        <w:rPr>
          <w:rFonts w:ascii="Verdana" w:hAnsi="Verdana"/>
          <w:color w:val="000000"/>
          <w:sz w:val="18"/>
          <w:szCs w:val="18"/>
        </w:rPr>
        <w:br/>
        <w:t xml:space="preserve">la incorporación de la expresión “discapacitados”. </w:t>
      </w:r>
    </w:p>
    <w:p w14:paraId="43034EC9" w14:textId="14005FAA" w:rsidR="00096B19" w:rsidRPr="009D1B9E" w:rsidRDefault="00096B19" w:rsidP="00FF2475">
      <w:pPr>
        <w:pStyle w:val="Textonotapie"/>
        <w:ind w:firstLine="0"/>
        <w:rPr>
          <w:rFonts w:ascii="Verdana" w:hAnsi="Verdana"/>
          <w:color w:val="000000"/>
          <w:sz w:val="18"/>
          <w:szCs w:val="18"/>
        </w:rPr>
      </w:pPr>
      <w:r w:rsidRPr="009D1B9E">
        <w:rPr>
          <w:rFonts w:ascii="Verdana" w:hAnsi="Verdana"/>
          <w:color w:val="000000"/>
          <w:sz w:val="18"/>
          <w:szCs w:val="18"/>
        </w:rPr>
        <w:t>En tal sentido</w:t>
      </w:r>
      <w:r>
        <w:rPr>
          <w:rFonts w:ascii="Verdana" w:hAnsi="Verdana"/>
          <w:color w:val="000000"/>
          <w:sz w:val="18"/>
          <w:szCs w:val="18"/>
        </w:rPr>
        <w:t>; e</w:t>
      </w:r>
      <w:r w:rsidRPr="009D1B9E">
        <w:rPr>
          <w:rFonts w:ascii="Verdana" w:hAnsi="Verdana"/>
          <w:color w:val="000000"/>
          <w:sz w:val="18"/>
          <w:szCs w:val="18"/>
        </w:rPr>
        <w:t>l</w:t>
      </w:r>
      <w:r>
        <w:rPr>
          <w:rFonts w:ascii="Verdana" w:hAnsi="Verdana"/>
          <w:color w:val="000000"/>
          <w:sz w:val="18"/>
          <w:szCs w:val="18"/>
        </w:rPr>
        <w:t xml:space="preserve"> CERMI</w:t>
      </w:r>
      <w:r w:rsidRPr="009D1B9E">
        <w:rPr>
          <w:rFonts w:ascii="Verdana" w:hAnsi="Verdana"/>
          <w:color w:val="000000"/>
          <w:sz w:val="18"/>
          <w:szCs w:val="18"/>
        </w:rPr>
        <w:t xml:space="preserve"> muestra su total discrepancia ante la expresión elegida</w:t>
      </w:r>
      <w:r>
        <w:rPr>
          <w:rFonts w:ascii="Verdana" w:hAnsi="Verdana"/>
          <w:color w:val="000000"/>
          <w:sz w:val="18"/>
          <w:szCs w:val="18"/>
        </w:rPr>
        <w:t xml:space="preserve"> ya que para</w:t>
      </w:r>
      <w:r w:rsidRPr="009D1B9E">
        <w:rPr>
          <w:rFonts w:ascii="Verdana" w:hAnsi="Verdana"/>
          <w:color w:val="000000"/>
          <w:sz w:val="18"/>
          <w:szCs w:val="18"/>
        </w:rPr>
        <w:t xml:space="preserve"> s</w:t>
      </w:r>
      <w:r>
        <w:rPr>
          <w:rFonts w:ascii="Verdana" w:hAnsi="Verdana"/>
          <w:color w:val="000000"/>
          <w:sz w:val="18"/>
          <w:szCs w:val="18"/>
        </w:rPr>
        <w:t>ustituir</w:t>
      </w:r>
      <w:r w:rsidRPr="009D1B9E">
        <w:rPr>
          <w:rFonts w:ascii="Verdana" w:hAnsi="Verdana"/>
          <w:color w:val="000000"/>
          <w:sz w:val="18"/>
          <w:szCs w:val="18"/>
        </w:rPr>
        <w:t xml:space="preserve"> a la</w:t>
      </w:r>
      <w:r>
        <w:rPr>
          <w:rFonts w:ascii="Verdana" w:hAnsi="Verdana"/>
          <w:color w:val="000000"/>
          <w:sz w:val="18"/>
          <w:szCs w:val="18"/>
        </w:rPr>
        <w:t xml:space="preserve"> </w:t>
      </w:r>
      <w:r w:rsidRPr="009D1B9E">
        <w:rPr>
          <w:rFonts w:ascii="Verdana" w:hAnsi="Verdana"/>
          <w:color w:val="000000"/>
          <w:sz w:val="18"/>
          <w:szCs w:val="18"/>
        </w:rPr>
        <w:t>anterior, considera que la forma apropiada de mencionar al</w:t>
      </w:r>
      <w:r>
        <w:rPr>
          <w:rFonts w:ascii="Verdana" w:hAnsi="Verdana"/>
          <w:color w:val="000000"/>
          <w:sz w:val="18"/>
          <w:szCs w:val="18"/>
        </w:rPr>
        <w:t xml:space="preserve"> </w:t>
      </w:r>
      <w:r w:rsidRPr="009D1B9E">
        <w:rPr>
          <w:rFonts w:ascii="Verdana" w:hAnsi="Verdana"/>
          <w:color w:val="000000"/>
          <w:sz w:val="18"/>
          <w:szCs w:val="18"/>
        </w:rPr>
        <w:t>colectivo en un texto</w:t>
      </w:r>
      <w:r w:rsidRPr="009D1B9E">
        <w:rPr>
          <w:rFonts w:ascii="Verdana" w:hAnsi="Verdana"/>
          <w:color w:val="000000"/>
          <w:sz w:val="18"/>
          <w:szCs w:val="18"/>
        </w:rPr>
        <w:br/>
        <w:t>constitucional es mediante la expresión “personas con discapacidad”. Subraya el hecho</w:t>
      </w:r>
      <w:r w:rsidRPr="009D1B9E">
        <w:rPr>
          <w:rFonts w:ascii="Verdana" w:hAnsi="Verdana"/>
          <w:color w:val="000000"/>
          <w:sz w:val="18"/>
          <w:szCs w:val="18"/>
        </w:rPr>
        <w:br/>
        <w:t xml:space="preserve"> que utilizar el término “personas con discapacidad” no solo atiende a una cuestión de</w:t>
      </w:r>
      <w:r w:rsidRPr="009D1B9E">
        <w:rPr>
          <w:rFonts w:ascii="Verdana" w:hAnsi="Verdana"/>
          <w:color w:val="000000"/>
          <w:sz w:val="18"/>
          <w:szCs w:val="18"/>
        </w:rPr>
        <w:br/>
        <w:t>lingüística sino a una cuestión de gran relevancia filosófica, política y simbólica, así como</w:t>
      </w:r>
      <w:r w:rsidRPr="009D1B9E">
        <w:rPr>
          <w:rFonts w:ascii="Verdana" w:hAnsi="Verdana"/>
          <w:color w:val="000000"/>
          <w:sz w:val="18"/>
          <w:szCs w:val="18"/>
        </w:rPr>
        <w:br/>
        <w:t xml:space="preserve">ser un tema de percepción y conciencia social. </w:t>
      </w:r>
    </w:p>
    <w:p w14:paraId="70F25CF1" w14:textId="77777777" w:rsidR="00096B19" w:rsidRDefault="00096B19" w:rsidP="00FF2475">
      <w:pPr>
        <w:pStyle w:val="Textonotapie"/>
        <w:ind w:firstLine="0"/>
        <w:rPr>
          <w:rFonts w:ascii="Verdana" w:hAnsi="Verdana"/>
          <w:color w:val="000000"/>
          <w:sz w:val="18"/>
          <w:szCs w:val="18"/>
        </w:rPr>
      </w:pPr>
      <w:r w:rsidRPr="009D1B9E">
        <w:rPr>
          <w:rFonts w:ascii="Verdana" w:hAnsi="Verdana"/>
          <w:color w:val="000000"/>
          <w:sz w:val="18"/>
          <w:szCs w:val="18"/>
        </w:rPr>
        <w:t>Subraya que utilizar el término “discapacitado” supone afirmar que la discapacidad es el factor que define y condiciona a las personas; mientras que la realidad es muy diferente. Puesto que la discapacidad es una circunstancia, una situación o estado de la persona, por lo que la Constitución deberá recogerse como dato esencial el de persona, primero, y que tiene una discapacidad como un elemento añadido y adjetivo.</w:t>
      </w:r>
    </w:p>
    <w:p w14:paraId="1CE48748" w14:textId="44DC7C8B" w:rsidR="00096B19" w:rsidRPr="00696090" w:rsidRDefault="00096B19" w:rsidP="00FF2475">
      <w:pPr>
        <w:pStyle w:val="Textonotapie"/>
        <w:ind w:firstLine="0"/>
        <w:rPr>
          <w:rFonts w:ascii="Verdana" w:hAnsi="Verdana"/>
          <w:color w:val="000000"/>
          <w:sz w:val="18"/>
          <w:szCs w:val="18"/>
        </w:rPr>
      </w:pPr>
      <w:r w:rsidRPr="009D1B9E">
        <w:rPr>
          <w:rFonts w:ascii="Verdana" w:hAnsi="Verdana"/>
          <w:sz w:val="18"/>
          <w:szCs w:val="18"/>
        </w:rPr>
        <w:t xml:space="preserve">Destaca que la </w:t>
      </w:r>
      <w:r w:rsidRPr="009D1B9E">
        <w:rPr>
          <w:rFonts w:ascii="Verdana" w:hAnsi="Verdana"/>
          <w:color w:val="000000"/>
          <w:sz w:val="18"/>
          <w:szCs w:val="18"/>
        </w:rPr>
        <w:t>queja no solo tiene su fundamento en la protección de la dignidad de estas personas</w:t>
      </w:r>
      <w:r>
        <w:rPr>
          <w:rFonts w:ascii="Verdana" w:hAnsi="Verdana"/>
          <w:color w:val="000000"/>
          <w:sz w:val="18"/>
          <w:szCs w:val="18"/>
        </w:rPr>
        <w:t xml:space="preserve"> para que sean reconocidas constitucionalmente como personas</w:t>
      </w:r>
      <w:r w:rsidRPr="009D1B9E">
        <w:rPr>
          <w:rFonts w:ascii="Verdana" w:hAnsi="Verdana"/>
          <w:color w:val="000000"/>
          <w:sz w:val="18"/>
          <w:szCs w:val="18"/>
        </w:rPr>
        <w:br/>
        <w:t>primero;</w:t>
      </w:r>
      <w:r>
        <w:rPr>
          <w:rFonts w:ascii="Verdana" w:hAnsi="Verdana"/>
          <w:color w:val="000000"/>
          <w:sz w:val="18"/>
          <w:szCs w:val="18"/>
        </w:rPr>
        <w:t xml:space="preserve"> sino que, además, tiene como objetivo </w:t>
      </w:r>
      <w:r w:rsidRPr="009D1B9E">
        <w:rPr>
          <w:rFonts w:ascii="Verdana" w:hAnsi="Verdana"/>
          <w:color w:val="000000"/>
          <w:sz w:val="18"/>
          <w:szCs w:val="18"/>
        </w:rPr>
        <w:t>cumplir con las obligaciones que</w:t>
      </w:r>
      <w:r w:rsidRPr="009D1B9E">
        <w:rPr>
          <w:rFonts w:ascii="Verdana" w:hAnsi="Verdana"/>
          <w:color w:val="000000"/>
          <w:sz w:val="18"/>
          <w:szCs w:val="18"/>
        </w:rPr>
        <w:br/>
        <w:t>internacionalmente adquiere el Estado español al adherirse a determinados</w:t>
      </w:r>
      <w:r w:rsidRPr="009D1B9E">
        <w:rPr>
          <w:rFonts w:ascii="Verdana" w:hAnsi="Verdana"/>
          <w:color w:val="000000"/>
          <w:sz w:val="18"/>
          <w:szCs w:val="18"/>
        </w:rPr>
        <w:br/>
        <w:t>instrumentos internacionales. Puesto que al ser parte de la CDP</w:t>
      </w:r>
      <w:r>
        <w:rPr>
          <w:rFonts w:ascii="Verdana" w:hAnsi="Verdana"/>
          <w:color w:val="000000"/>
          <w:sz w:val="18"/>
          <w:szCs w:val="18"/>
        </w:rPr>
        <w:t>DFM</w:t>
      </w:r>
      <w:r w:rsidRPr="009D1B9E">
        <w:rPr>
          <w:rFonts w:ascii="Verdana" w:hAnsi="Verdana"/>
          <w:color w:val="000000"/>
          <w:sz w:val="18"/>
          <w:szCs w:val="18"/>
        </w:rPr>
        <w:t xml:space="preserve"> en cumplimiento de las obligaciones que en él se consagra, debe incorporar en su ordenamiento jurídico la</w:t>
      </w:r>
      <w:r w:rsidRPr="009D1B9E">
        <w:rPr>
          <w:rFonts w:ascii="Verdana" w:hAnsi="Verdana"/>
          <w:color w:val="000000"/>
          <w:sz w:val="18"/>
          <w:szCs w:val="18"/>
        </w:rPr>
        <w:br/>
        <w:t>terminología en él usada.</w:t>
      </w:r>
      <w:r>
        <w:rPr>
          <w:rFonts w:ascii="Verdana" w:hAnsi="Verdana"/>
          <w:color w:val="000000"/>
          <w:sz w:val="18"/>
          <w:szCs w:val="18"/>
        </w:rPr>
        <w:t xml:space="preserve"> Sobre ello, consultar: </w:t>
      </w:r>
      <w:bookmarkStart w:id="96" w:name="_Hlk91428888"/>
      <w:r w:rsidRPr="00464F66">
        <w:rPr>
          <w:rFonts w:ascii="Verdana" w:hAnsi="Verdana"/>
          <w:sz w:val="18"/>
          <w:szCs w:val="18"/>
        </w:rPr>
        <w:t xml:space="preserve">“El CERMI discrepa de la propuesta de la RAE sobre la reforma del artículo de la Constitución referido a la discapacidad”, </w:t>
      </w:r>
      <w:proofErr w:type="spellStart"/>
      <w:r w:rsidRPr="00464F66">
        <w:rPr>
          <w:rFonts w:ascii="Verdana" w:hAnsi="Verdana"/>
          <w:i/>
          <w:sz w:val="18"/>
          <w:szCs w:val="18"/>
        </w:rPr>
        <w:t>Servimedia</w:t>
      </w:r>
      <w:proofErr w:type="spellEnd"/>
      <w:r w:rsidRPr="00464F66">
        <w:rPr>
          <w:rFonts w:ascii="Verdana" w:hAnsi="Verdana"/>
          <w:sz w:val="18"/>
          <w:szCs w:val="18"/>
        </w:rPr>
        <w:t xml:space="preserve">, </w:t>
      </w:r>
      <w:r>
        <w:rPr>
          <w:rFonts w:ascii="Verdana" w:hAnsi="Verdana"/>
          <w:sz w:val="18"/>
          <w:szCs w:val="18"/>
        </w:rPr>
        <w:t>(</w:t>
      </w:r>
      <w:r w:rsidRPr="00464F66">
        <w:rPr>
          <w:rFonts w:ascii="Verdana" w:hAnsi="Verdana"/>
          <w:sz w:val="18"/>
          <w:szCs w:val="18"/>
        </w:rPr>
        <w:t xml:space="preserve">20 de </w:t>
      </w:r>
      <w:proofErr w:type="gramStart"/>
      <w:r w:rsidRPr="00464F66">
        <w:rPr>
          <w:rFonts w:ascii="Verdana" w:hAnsi="Verdana"/>
          <w:sz w:val="18"/>
          <w:szCs w:val="18"/>
        </w:rPr>
        <w:t>Enero</w:t>
      </w:r>
      <w:proofErr w:type="gramEnd"/>
      <w:r w:rsidRPr="00464F66">
        <w:rPr>
          <w:rFonts w:ascii="Verdana" w:hAnsi="Verdana"/>
          <w:sz w:val="18"/>
          <w:szCs w:val="18"/>
        </w:rPr>
        <w:t xml:space="preserve"> de 2020</w:t>
      </w:r>
      <w:r>
        <w:rPr>
          <w:rFonts w:ascii="Verdana" w:hAnsi="Verdana"/>
          <w:sz w:val="18"/>
          <w:szCs w:val="18"/>
        </w:rPr>
        <w:t>)</w:t>
      </w:r>
      <w:r w:rsidRPr="00464F66">
        <w:rPr>
          <w:rFonts w:ascii="Verdana" w:hAnsi="Verdana"/>
          <w:sz w:val="18"/>
          <w:szCs w:val="18"/>
        </w:rPr>
        <w:t xml:space="preserve">. Disponible en </w:t>
      </w:r>
      <w:hyperlink r:id="rId29" w:history="1">
        <w:r w:rsidRPr="00F81E97">
          <w:rPr>
            <w:rStyle w:val="Hipervnculo"/>
            <w:rFonts w:ascii="Verdana" w:hAnsi="Verdana"/>
            <w:sz w:val="18"/>
            <w:szCs w:val="18"/>
            <w:u w:val="none"/>
          </w:rPr>
          <w:t>https://www.servimedia.es/noticias/1215777</w:t>
        </w:r>
      </w:hyperlink>
      <w:r w:rsidRPr="00696090">
        <w:rPr>
          <w:rFonts w:ascii="Verdana" w:hAnsi="Verdana"/>
          <w:color w:val="333333"/>
          <w:sz w:val="18"/>
          <w:szCs w:val="18"/>
        </w:rPr>
        <w:t xml:space="preserve"> </w:t>
      </w:r>
    </w:p>
    <w:bookmarkEnd w:id="96"/>
  </w:footnote>
  <w:footnote w:id="102">
    <w:p w14:paraId="0626A735" w14:textId="77777777" w:rsidR="00096B19" w:rsidRPr="00B91248" w:rsidRDefault="00096B19" w:rsidP="00FF2475">
      <w:pPr>
        <w:pStyle w:val="Textonotapie"/>
        <w:ind w:firstLine="0"/>
        <w:rPr>
          <w:rFonts w:ascii="Verdana" w:hAnsi="Verdana"/>
          <w:sz w:val="18"/>
          <w:szCs w:val="18"/>
        </w:rPr>
      </w:pPr>
      <w:r w:rsidRPr="00B91248">
        <w:rPr>
          <w:rStyle w:val="Refdenotaalpie"/>
          <w:rFonts w:ascii="Verdana" w:hAnsi="Verdana"/>
          <w:sz w:val="18"/>
          <w:szCs w:val="18"/>
        </w:rPr>
        <w:footnoteRef/>
      </w:r>
      <w:r>
        <w:rPr>
          <w:rFonts w:ascii="Verdana" w:hAnsi="Verdana"/>
          <w:sz w:val="18"/>
          <w:szCs w:val="18"/>
        </w:rPr>
        <w:t xml:space="preserve"> </w:t>
      </w:r>
      <w:r w:rsidRPr="00537C01">
        <w:rPr>
          <w:rFonts w:ascii="Verdana" w:hAnsi="Verdana"/>
          <w:smallCaps/>
          <w:sz w:val="18"/>
          <w:szCs w:val="18"/>
        </w:rPr>
        <w:t>SOLVES ALMELA</w:t>
      </w:r>
      <w:r w:rsidRPr="00B91248">
        <w:rPr>
          <w:rFonts w:ascii="Verdana" w:hAnsi="Verdana"/>
          <w:sz w:val="18"/>
          <w:szCs w:val="18"/>
        </w:rPr>
        <w:t>: J</w:t>
      </w:r>
      <w:r>
        <w:rPr>
          <w:rFonts w:ascii="Verdana" w:hAnsi="Verdana"/>
          <w:sz w:val="18"/>
          <w:szCs w:val="18"/>
        </w:rPr>
        <w:t>. “</w:t>
      </w:r>
      <w:r w:rsidRPr="00B91248">
        <w:rPr>
          <w:rFonts w:ascii="Verdana" w:hAnsi="Verdana"/>
          <w:sz w:val="18"/>
          <w:szCs w:val="18"/>
        </w:rPr>
        <w:t>SOS Discapacidad: los discursos de la discapacidad en los medios españoles</w:t>
      </w:r>
      <w:r>
        <w:rPr>
          <w:rFonts w:ascii="Verdana" w:hAnsi="Verdana"/>
          <w:sz w:val="18"/>
          <w:szCs w:val="18"/>
        </w:rPr>
        <w:t>”</w:t>
      </w:r>
      <w:r w:rsidRPr="00B91248">
        <w:rPr>
          <w:rFonts w:ascii="Verdana" w:hAnsi="Verdana"/>
          <w:sz w:val="18"/>
          <w:szCs w:val="18"/>
        </w:rPr>
        <w:t xml:space="preserve">, </w:t>
      </w:r>
      <w:r w:rsidRPr="00B91248">
        <w:rPr>
          <w:rFonts w:ascii="Verdana" w:hAnsi="Verdana"/>
          <w:i/>
          <w:sz w:val="18"/>
          <w:szCs w:val="18"/>
        </w:rPr>
        <w:t>Discurso y Sociedad,</w:t>
      </w:r>
      <w:r w:rsidRPr="00B91248">
        <w:rPr>
          <w:rFonts w:ascii="Verdana" w:hAnsi="Verdana"/>
          <w:sz w:val="18"/>
          <w:szCs w:val="18"/>
        </w:rPr>
        <w:t xml:space="preserve"> </w:t>
      </w:r>
      <w:r w:rsidRPr="00537C01">
        <w:rPr>
          <w:rFonts w:ascii="Verdana" w:hAnsi="Verdana"/>
          <w:sz w:val="18"/>
          <w:szCs w:val="18"/>
        </w:rPr>
        <w:t>7</w:t>
      </w:r>
      <w:r w:rsidRPr="00B91248">
        <w:rPr>
          <w:rFonts w:ascii="Verdana" w:hAnsi="Verdana"/>
          <w:sz w:val="18"/>
          <w:szCs w:val="18"/>
        </w:rPr>
        <w:t>(1),</w:t>
      </w:r>
      <w:r>
        <w:rPr>
          <w:rFonts w:ascii="Verdana" w:hAnsi="Verdana"/>
          <w:sz w:val="18"/>
          <w:szCs w:val="18"/>
        </w:rPr>
        <w:t xml:space="preserve"> </w:t>
      </w:r>
      <w:r w:rsidRPr="00B91248">
        <w:rPr>
          <w:rFonts w:ascii="Verdana" w:hAnsi="Verdana"/>
          <w:sz w:val="18"/>
          <w:szCs w:val="18"/>
        </w:rPr>
        <w:t>2013, pp. 49-72.</w:t>
      </w:r>
    </w:p>
  </w:footnote>
  <w:footnote w:id="103">
    <w:p w14:paraId="13E94BC3" w14:textId="77777777" w:rsidR="00096B19" w:rsidRPr="00F81E97" w:rsidRDefault="00096B19" w:rsidP="00FF2475">
      <w:pPr>
        <w:pStyle w:val="Textonotapie"/>
        <w:ind w:firstLine="0"/>
        <w:rPr>
          <w:rFonts w:ascii="Verdana" w:hAnsi="Verdana"/>
          <w:sz w:val="18"/>
          <w:szCs w:val="18"/>
        </w:rPr>
      </w:pPr>
      <w:r w:rsidRPr="00B91248">
        <w:rPr>
          <w:rStyle w:val="Refdenotaalpie"/>
          <w:rFonts w:ascii="Verdana" w:hAnsi="Verdana"/>
          <w:sz w:val="18"/>
          <w:szCs w:val="18"/>
        </w:rPr>
        <w:footnoteRef/>
      </w:r>
      <w:r>
        <w:rPr>
          <w:rFonts w:ascii="Verdana" w:hAnsi="Verdana"/>
          <w:sz w:val="18"/>
          <w:szCs w:val="18"/>
        </w:rPr>
        <w:t xml:space="preserve"> </w:t>
      </w:r>
      <w:r w:rsidRPr="00B91248">
        <w:rPr>
          <w:rFonts w:ascii="Verdana" w:hAnsi="Verdana"/>
          <w:sz w:val="18"/>
          <w:szCs w:val="18"/>
        </w:rPr>
        <w:t>BOE núm. 103, de 30 de abril.</w:t>
      </w:r>
      <w:r>
        <w:rPr>
          <w:rFonts w:ascii="Verdana" w:hAnsi="Verdana"/>
          <w:sz w:val="18"/>
          <w:szCs w:val="18"/>
        </w:rPr>
        <w:t xml:space="preserve"> Disponible en </w:t>
      </w:r>
      <w:hyperlink r:id="rId30" w:history="1">
        <w:r w:rsidRPr="00F81E97">
          <w:rPr>
            <w:rStyle w:val="Hipervnculo"/>
            <w:rFonts w:ascii="Verdana" w:hAnsi="Verdana"/>
            <w:sz w:val="18"/>
            <w:szCs w:val="18"/>
            <w:u w:val="none"/>
          </w:rPr>
          <w:t>https://www.boe.es/boe/dias/1982/04/30/pdfs/A11106-11112.pdf</w:t>
        </w:r>
      </w:hyperlink>
      <w:r w:rsidRPr="00F81E97">
        <w:rPr>
          <w:rFonts w:ascii="Verdana" w:hAnsi="Verdana"/>
          <w:sz w:val="18"/>
          <w:szCs w:val="18"/>
        </w:rPr>
        <w:t xml:space="preserve">  </w:t>
      </w:r>
    </w:p>
  </w:footnote>
  <w:footnote w:id="104">
    <w:p w14:paraId="4C5F0B6D" w14:textId="77777777" w:rsidR="00096B19" w:rsidRDefault="00096B19" w:rsidP="00FF2475">
      <w:pPr>
        <w:autoSpaceDE w:val="0"/>
        <w:autoSpaceDN w:val="0"/>
        <w:adjustRightInd w:val="0"/>
        <w:ind w:firstLine="0"/>
        <w:rPr>
          <w:rFonts w:ascii="Verdana" w:hAnsi="Verdana"/>
          <w:sz w:val="18"/>
          <w:szCs w:val="18"/>
        </w:rPr>
      </w:pPr>
      <w:r w:rsidRPr="00B91248">
        <w:rPr>
          <w:rStyle w:val="Refdenotaalpie"/>
          <w:rFonts w:ascii="Verdana" w:hAnsi="Verdana"/>
          <w:sz w:val="18"/>
          <w:szCs w:val="18"/>
        </w:rPr>
        <w:footnoteRef/>
      </w:r>
      <w:r w:rsidRPr="00B91248">
        <w:rPr>
          <w:rFonts w:ascii="Verdana" w:hAnsi="Verdana"/>
          <w:sz w:val="18"/>
          <w:szCs w:val="18"/>
        </w:rPr>
        <w:t xml:space="preserve"> En cuanto a la LISMI, resulta importante anotar que fue la primera Ley aprobada en España cuya finalidad iba dirigida única y exclusivamente a regular la atención y los apoyos necesarios a las personas con DFM</w:t>
      </w:r>
      <w:r>
        <w:rPr>
          <w:rFonts w:ascii="Verdana" w:hAnsi="Verdana"/>
          <w:sz w:val="18"/>
          <w:szCs w:val="18"/>
        </w:rPr>
        <w:t>; p</w:t>
      </w:r>
      <w:r w:rsidRPr="00B91248">
        <w:rPr>
          <w:rFonts w:ascii="Verdana" w:hAnsi="Verdana"/>
          <w:sz w:val="18"/>
          <w:szCs w:val="18"/>
        </w:rPr>
        <w:t>or lo tanto, se puede decir que fue la primera reglamentación del amparo especial que la CE</w:t>
      </w:r>
      <w:r>
        <w:rPr>
          <w:rFonts w:ascii="Verdana" w:hAnsi="Verdana"/>
          <w:sz w:val="18"/>
          <w:szCs w:val="18"/>
        </w:rPr>
        <w:t xml:space="preserve"> </w:t>
      </w:r>
      <w:r w:rsidRPr="00B91248">
        <w:rPr>
          <w:rFonts w:ascii="Verdana" w:hAnsi="Verdana"/>
          <w:sz w:val="18"/>
          <w:szCs w:val="18"/>
        </w:rPr>
        <w:t xml:space="preserve">reconoce a este grupo poblacional. </w:t>
      </w:r>
    </w:p>
    <w:p w14:paraId="780C3175" w14:textId="3956A75A" w:rsidR="00096B19" w:rsidRPr="00B91248" w:rsidRDefault="00096B19" w:rsidP="00FF2475">
      <w:pPr>
        <w:autoSpaceDE w:val="0"/>
        <w:autoSpaceDN w:val="0"/>
        <w:adjustRightInd w:val="0"/>
        <w:ind w:firstLine="0"/>
        <w:rPr>
          <w:rFonts w:ascii="Verdana" w:hAnsi="Verdana"/>
          <w:sz w:val="18"/>
          <w:szCs w:val="18"/>
        </w:rPr>
      </w:pPr>
      <w:r w:rsidRPr="00B91248">
        <w:rPr>
          <w:rFonts w:ascii="Verdana" w:hAnsi="Verdana"/>
          <w:sz w:val="18"/>
          <w:szCs w:val="18"/>
        </w:rPr>
        <w:t>Cuando esta Ley fue aprobada, en España no existía una sensibilidad social en lo referente al tema de la DFM</w:t>
      </w:r>
      <w:r>
        <w:rPr>
          <w:rFonts w:ascii="Verdana" w:hAnsi="Verdana"/>
          <w:sz w:val="18"/>
          <w:szCs w:val="18"/>
        </w:rPr>
        <w:t xml:space="preserve">, </w:t>
      </w:r>
      <w:r w:rsidRPr="00B91248">
        <w:rPr>
          <w:rFonts w:ascii="Verdana" w:hAnsi="Verdana"/>
          <w:sz w:val="18"/>
          <w:szCs w:val="18"/>
        </w:rPr>
        <w:t>pero a pesar de ello y de sus propias carencias, supuso un marco legal basado en la integración, el cual se puede catalogar como moderno y progresista, que más adelante se convirtió en referente para el movimiento social de la DFM y</w:t>
      </w:r>
      <w:r>
        <w:rPr>
          <w:rFonts w:ascii="Verdana" w:hAnsi="Verdana"/>
          <w:sz w:val="18"/>
          <w:szCs w:val="18"/>
        </w:rPr>
        <w:t>,</w:t>
      </w:r>
      <w:r w:rsidRPr="00B91248">
        <w:rPr>
          <w:rFonts w:ascii="Verdana" w:hAnsi="Verdana"/>
          <w:sz w:val="18"/>
          <w:szCs w:val="18"/>
        </w:rPr>
        <w:t xml:space="preserve"> además, situó la acción pública relativa a las personas con este perfil en una dimensión cualitativamente diferente a la que existía antes de la Constitución y se homologó a la del resto de países desarrollados. Lo más importante de todo es que se logró canalizar la sensibilidad social sobre la DFM, para que fuesen los poderes públicos quienes comenzaran a establecer los medios, que por motivos de equidad, justicia y derechos proclamaban las personas con este perfil: </w:t>
      </w:r>
      <w:r w:rsidRPr="00B91248">
        <w:rPr>
          <w:rFonts w:ascii="Verdana" w:hAnsi="Verdana"/>
          <w:smallCaps/>
          <w:sz w:val="18"/>
          <w:szCs w:val="18"/>
        </w:rPr>
        <w:t xml:space="preserve">MORENO </w:t>
      </w:r>
      <w:r>
        <w:rPr>
          <w:rFonts w:ascii="Verdana" w:hAnsi="Verdana"/>
          <w:smallCaps/>
          <w:sz w:val="18"/>
          <w:szCs w:val="18"/>
        </w:rPr>
        <w:t>BO</w:t>
      </w:r>
      <w:r w:rsidRPr="00B91248">
        <w:rPr>
          <w:rFonts w:ascii="Verdana" w:hAnsi="Verdana"/>
          <w:smallCaps/>
          <w:sz w:val="18"/>
          <w:szCs w:val="18"/>
        </w:rPr>
        <w:t>NILLA,</w:t>
      </w:r>
      <w:r w:rsidRPr="00B91248">
        <w:rPr>
          <w:rFonts w:ascii="Verdana" w:hAnsi="Verdana"/>
          <w:sz w:val="18"/>
          <w:szCs w:val="18"/>
        </w:rPr>
        <w:t xml:space="preserve"> J</w:t>
      </w:r>
      <w:r>
        <w:rPr>
          <w:rFonts w:ascii="Verdana" w:hAnsi="Verdana"/>
          <w:sz w:val="18"/>
          <w:szCs w:val="18"/>
        </w:rPr>
        <w:t xml:space="preserve">. </w:t>
      </w:r>
      <w:r w:rsidRPr="00B91248">
        <w:rPr>
          <w:rFonts w:ascii="Verdana" w:hAnsi="Verdana"/>
          <w:sz w:val="18"/>
          <w:szCs w:val="18"/>
        </w:rPr>
        <w:t>M</w:t>
      </w:r>
      <w:r>
        <w:rPr>
          <w:rFonts w:ascii="Verdana" w:hAnsi="Verdana"/>
          <w:sz w:val="18"/>
          <w:szCs w:val="18"/>
        </w:rPr>
        <w:t>.</w:t>
      </w:r>
      <w:r w:rsidRPr="00B91248">
        <w:rPr>
          <w:rFonts w:ascii="Verdana" w:hAnsi="Verdana"/>
          <w:i/>
          <w:sz w:val="18"/>
          <w:szCs w:val="18"/>
        </w:rPr>
        <w:t xml:space="preserve"> 30 años de la LISMI: Un recorrido de inclusión</w:t>
      </w:r>
      <w:r w:rsidRPr="00B91248">
        <w:rPr>
          <w:rFonts w:ascii="Verdana" w:hAnsi="Verdana"/>
          <w:sz w:val="18"/>
          <w:szCs w:val="18"/>
        </w:rPr>
        <w:t xml:space="preserve">, CERMI, Madrid, 2012. </w:t>
      </w:r>
    </w:p>
  </w:footnote>
  <w:footnote w:id="105">
    <w:p w14:paraId="06D2497F" w14:textId="33F0306E" w:rsidR="00096B19" w:rsidRPr="00464F66" w:rsidRDefault="00096B19" w:rsidP="00FF2475">
      <w:pPr>
        <w:pStyle w:val="Textonotapie"/>
        <w:ind w:firstLine="0"/>
        <w:rPr>
          <w:rFonts w:ascii="Verdana" w:hAnsi="Verdana"/>
          <w:sz w:val="18"/>
          <w:szCs w:val="18"/>
        </w:rPr>
      </w:pPr>
      <w:r w:rsidRPr="00B91248">
        <w:rPr>
          <w:rStyle w:val="Refdenotaalpie"/>
          <w:rFonts w:ascii="Verdana" w:hAnsi="Verdana"/>
          <w:sz w:val="18"/>
          <w:szCs w:val="18"/>
        </w:rPr>
        <w:footnoteRef/>
      </w:r>
      <w:r w:rsidRPr="00B91248">
        <w:rPr>
          <w:rFonts w:ascii="Verdana" w:hAnsi="Verdana"/>
          <w:sz w:val="18"/>
          <w:szCs w:val="18"/>
        </w:rPr>
        <w:t xml:space="preserve"> BOE núm. 45, de 21 de febrero.</w:t>
      </w:r>
      <w:r>
        <w:rPr>
          <w:rStyle w:val="Hipervnculo"/>
          <w:rFonts w:ascii="Verdana" w:hAnsi="Verdana"/>
          <w:sz w:val="18"/>
          <w:szCs w:val="18"/>
          <w:u w:val="none"/>
        </w:rPr>
        <w:t xml:space="preserve"> </w:t>
      </w:r>
      <w:r w:rsidRPr="00B91248">
        <w:rPr>
          <w:rFonts w:ascii="Verdana" w:hAnsi="Verdana"/>
          <w:sz w:val="18"/>
          <w:szCs w:val="18"/>
        </w:rPr>
        <w:t xml:space="preserve">Disponible en </w:t>
      </w:r>
      <w:hyperlink r:id="rId31" w:history="1">
        <w:r w:rsidRPr="00464F66">
          <w:rPr>
            <w:rStyle w:val="Hipervnculo"/>
            <w:rFonts w:ascii="Verdana" w:hAnsi="Verdana"/>
            <w:sz w:val="18"/>
            <w:szCs w:val="18"/>
            <w:u w:val="none"/>
          </w:rPr>
          <w:t>https://www.boe.es/boe/dias/1986/02/21/pdfs/A06769-06769.pdf</w:t>
        </w:r>
      </w:hyperlink>
      <w:r w:rsidRPr="00464F66">
        <w:rPr>
          <w:rStyle w:val="Hipervnculo"/>
          <w:rFonts w:ascii="Verdana" w:hAnsi="Verdana"/>
          <w:sz w:val="18"/>
          <w:szCs w:val="18"/>
          <w:u w:val="none"/>
        </w:rPr>
        <w:t xml:space="preserve"> </w:t>
      </w:r>
    </w:p>
  </w:footnote>
  <w:footnote w:id="106">
    <w:p w14:paraId="4C5A4781" w14:textId="77777777" w:rsidR="00096B19" w:rsidRPr="00B91248" w:rsidRDefault="00096B19" w:rsidP="00FF2475">
      <w:pPr>
        <w:autoSpaceDE w:val="0"/>
        <w:autoSpaceDN w:val="0"/>
        <w:adjustRightInd w:val="0"/>
        <w:ind w:firstLine="0"/>
        <w:rPr>
          <w:rFonts w:ascii="Verdana" w:hAnsi="Verdana"/>
          <w:sz w:val="18"/>
          <w:szCs w:val="18"/>
        </w:rPr>
      </w:pPr>
      <w:r w:rsidRPr="00B91248">
        <w:rPr>
          <w:rStyle w:val="Refdenotaalpie"/>
          <w:rFonts w:ascii="Verdana" w:hAnsi="Verdana"/>
          <w:sz w:val="18"/>
          <w:szCs w:val="18"/>
        </w:rPr>
        <w:footnoteRef/>
      </w:r>
      <w:r w:rsidRPr="00B91248">
        <w:rPr>
          <w:rFonts w:ascii="Verdana" w:hAnsi="Verdana"/>
          <w:sz w:val="18"/>
          <w:szCs w:val="18"/>
        </w:rPr>
        <w:t xml:space="preserve"> Este término halla su origen en un vocablo del idioma griego que se traduce al español como “poca mente”. </w:t>
      </w:r>
    </w:p>
  </w:footnote>
  <w:footnote w:id="107">
    <w:p w14:paraId="3E760CCF" w14:textId="77777777" w:rsidR="00096B19" w:rsidRPr="00537C01" w:rsidRDefault="00096B19" w:rsidP="00FF2475">
      <w:pPr>
        <w:pStyle w:val="Textonotapie"/>
        <w:ind w:firstLine="0"/>
        <w:rPr>
          <w:rFonts w:ascii="Verdana" w:hAnsi="Verdana"/>
          <w:sz w:val="18"/>
          <w:szCs w:val="18"/>
        </w:rPr>
      </w:pPr>
      <w:r w:rsidRPr="00537C01">
        <w:rPr>
          <w:rStyle w:val="Refdenotaalpie"/>
          <w:rFonts w:ascii="Verdana" w:hAnsi="Verdana"/>
          <w:sz w:val="18"/>
          <w:szCs w:val="18"/>
        </w:rPr>
        <w:footnoteRef/>
      </w:r>
      <w:r w:rsidRPr="00537C01">
        <w:rPr>
          <w:rFonts w:ascii="Verdana" w:hAnsi="Verdana"/>
          <w:smallCaps/>
          <w:sz w:val="18"/>
          <w:szCs w:val="18"/>
        </w:rPr>
        <w:t xml:space="preserve"> INSTITUTO NACIONAL DE ESTADÍSTICA (INE):</w:t>
      </w:r>
      <w:r w:rsidRPr="00537C01">
        <w:rPr>
          <w:rFonts w:ascii="Verdana" w:hAnsi="Verdana"/>
          <w:sz w:val="18"/>
          <w:szCs w:val="18"/>
        </w:rPr>
        <w:t xml:space="preserve"> </w:t>
      </w:r>
      <w:r w:rsidRPr="00537C01">
        <w:rPr>
          <w:rFonts w:ascii="Verdana" w:hAnsi="Verdana"/>
          <w:i/>
          <w:sz w:val="18"/>
          <w:szCs w:val="18"/>
        </w:rPr>
        <w:t>Informe General, el entorno social e institucional de las personas con discapacidades</w:t>
      </w:r>
      <w:r w:rsidRPr="00537C01">
        <w:rPr>
          <w:rFonts w:ascii="Verdana" w:hAnsi="Verdana"/>
          <w:sz w:val="18"/>
          <w:szCs w:val="18"/>
        </w:rPr>
        <w:t>, Madrid, 20</w:t>
      </w:r>
      <w:r>
        <w:rPr>
          <w:rFonts w:ascii="Verdana" w:hAnsi="Verdana"/>
          <w:sz w:val="18"/>
          <w:szCs w:val="18"/>
        </w:rPr>
        <w:t>05.</w:t>
      </w:r>
    </w:p>
  </w:footnote>
  <w:footnote w:id="108">
    <w:p w14:paraId="51D63F15" w14:textId="77777777" w:rsidR="00096B19" w:rsidRPr="00D913AE" w:rsidRDefault="00096B19" w:rsidP="00FF2475">
      <w:pPr>
        <w:pStyle w:val="Textonotapie"/>
        <w:ind w:firstLine="0"/>
        <w:rPr>
          <w:rFonts w:ascii="Verdana" w:hAnsi="Verdana"/>
          <w:sz w:val="18"/>
          <w:szCs w:val="18"/>
        </w:rPr>
      </w:pPr>
      <w:r w:rsidRPr="00BC1C55">
        <w:rPr>
          <w:rStyle w:val="Refdenotaalpie"/>
          <w:rFonts w:ascii="Verdana" w:hAnsi="Verdana"/>
          <w:sz w:val="18"/>
          <w:szCs w:val="18"/>
        </w:rPr>
        <w:footnoteRef/>
      </w:r>
      <w:r w:rsidRPr="00BC1C55">
        <w:rPr>
          <w:rFonts w:ascii="Verdana" w:hAnsi="Verdana"/>
          <w:sz w:val="18"/>
          <w:szCs w:val="18"/>
        </w:rPr>
        <w:t xml:space="preserve"> BOE núm. 22, de 26 de enero de 2000. Disponible en </w:t>
      </w:r>
      <w:hyperlink r:id="rId32" w:history="1">
        <w:r w:rsidRPr="00D913AE">
          <w:rPr>
            <w:rStyle w:val="Hipervnculo"/>
            <w:rFonts w:ascii="Verdana" w:hAnsi="Verdana"/>
            <w:sz w:val="18"/>
            <w:szCs w:val="18"/>
            <w:u w:val="none"/>
          </w:rPr>
          <w:t>https://www.boe.es/boe/dias/2000/01/26/pdfs/A03317-03410.pdf</w:t>
        </w:r>
      </w:hyperlink>
      <w:r w:rsidRPr="00D913AE">
        <w:rPr>
          <w:rFonts w:ascii="Verdana" w:hAnsi="Verdana"/>
          <w:sz w:val="18"/>
          <w:szCs w:val="18"/>
        </w:rPr>
        <w:t xml:space="preserve"> </w:t>
      </w:r>
    </w:p>
  </w:footnote>
  <w:footnote w:id="109">
    <w:p w14:paraId="233EF953" w14:textId="77777777" w:rsidR="00096B19" w:rsidRPr="00BC1C55" w:rsidRDefault="00096B19" w:rsidP="00FF2475">
      <w:pPr>
        <w:pStyle w:val="Textonotapie"/>
        <w:ind w:firstLine="0"/>
        <w:rPr>
          <w:rFonts w:ascii="Verdana" w:hAnsi="Verdana"/>
          <w:sz w:val="18"/>
          <w:szCs w:val="18"/>
        </w:rPr>
      </w:pPr>
      <w:r w:rsidRPr="00BC1C55">
        <w:rPr>
          <w:rStyle w:val="Refdenotaalpie"/>
          <w:rFonts w:ascii="Verdana" w:hAnsi="Verdana"/>
          <w:sz w:val="18"/>
          <w:szCs w:val="18"/>
        </w:rPr>
        <w:footnoteRef/>
      </w:r>
      <w:r w:rsidRPr="00BC1C55">
        <w:rPr>
          <w:rFonts w:ascii="Verdana" w:hAnsi="Verdana"/>
          <w:sz w:val="18"/>
          <w:szCs w:val="18"/>
        </w:rPr>
        <w:t xml:space="preserve"> </w:t>
      </w:r>
      <w:r w:rsidRPr="00BC1C55">
        <w:rPr>
          <w:rFonts w:ascii="Verdana" w:hAnsi="Verdana"/>
          <w:smallCaps/>
          <w:sz w:val="18"/>
          <w:szCs w:val="18"/>
        </w:rPr>
        <w:t>RYAN</w:t>
      </w:r>
      <w:r w:rsidRPr="00BC1C55">
        <w:rPr>
          <w:rFonts w:ascii="Verdana" w:hAnsi="Verdana"/>
          <w:sz w:val="18"/>
          <w:szCs w:val="18"/>
        </w:rPr>
        <w:t xml:space="preserve">, </w:t>
      </w:r>
      <w:proofErr w:type="spellStart"/>
      <w:r w:rsidRPr="00BC1C55">
        <w:rPr>
          <w:rFonts w:ascii="Verdana" w:hAnsi="Verdana"/>
          <w:sz w:val="18"/>
          <w:szCs w:val="18"/>
        </w:rPr>
        <w:t>Frances</w:t>
      </w:r>
      <w:proofErr w:type="spellEnd"/>
      <w:r w:rsidRPr="00BC1C55">
        <w:rPr>
          <w:rFonts w:ascii="Verdana" w:hAnsi="Verdana"/>
          <w:sz w:val="18"/>
          <w:szCs w:val="18"/>
        </w:rPr>
        <w:t xml:space="preserve">: </w:t>
      </w:r>
      <w:r w:rsidRPr="00BC1C55">
        <w:rPr>
          <w:rFonts w:ascii="Verdana" w:eastAsia="Calibri" w:hAnsi="Verdana"/>
          <w:bCs/>
          <w:i/>
          <w:sz w:val="18"/>
          <w:szCs w:val="18"/>
        </w:rPr>
        <w:t>Tullidos: austeridad y demonización de las personas discapacitadas</w:t>
      </w:r>
      <w:r w:rsidRPr="00BC1C55">
        <w:rPr>
          <w:rFonts w:ascii="Verdana" w:eastAsia="Calibri" w:hAnsi="Verdana"/>
          <w:bCs/>
          <w:sz w:val="18"/>
          <w:szCs w:val="18"/>
        </w:rPr>
        <w:t xml:space="preserve">, Capitán Swing Libros, Madrid, 2020. </w:t>
      </w:r>
    </w:p>
  </w:footnote>
  <w:footnote w:id="110">
    <w:p w14:paraId="41EF9FD2" w14:textId="67F00A3D" w:rsidR="00096B19" w:rsidRPr="00B51533" w:rsidRDefault="00096B19" w:rsidP="00FF2475">
      <w:pPr>
        <w:pStyle w:val="Textonotapie"/>
        <w:ind w:firstLine="0"/>
        <w:rPr>
          <w:rFonts w:ascii="Verdana" w:hAnsi="Verdana"/>
          <w:sz w:val="18"/>
          <w:szCs w:val="18"/>
        </w:rPr>
      </w:pPr>
      <w:r w:rsidRPr="00B51533">
        <w:rPr>
          <w:rStyle w:val="Refdenotaalpie"/>
          <w:rFonts w:ascii="Verdana" w:hAnsi="Verdana"/>
          <w:sz w:val="18"/>
          <w:szCs w:val="18"/>
        </w:rPr>
        <w:footnoteRef/>
      </w:r>
      <w:r w:rsidRPr="00B51533">
        <w:rPr>
          <w:rFonts w:ascii="Verdana" w:hAnsi="Verdana"/>
          <w:sz w:val="18"/>
          <w:szCs w:val="18"/>
        </w:rPr>
        <w:t xml:space="preserve"> Disponible en </w:t>
      </w:r>
      <w:hyperlink r:id="rId33" w:history="1">
        <w:r w:rsidRPr="00B51533">
          <w:rPr>
            <w:rStyle w:val="Hipervnculo"/>
            <w:rFonts w:ascii="Verdana" w:hAnsi="Verdana"/>
            <w:sz w:val="18"/>
            <w:szCs w:val="18"/>
            <w:u w:val="none"/>
          </w:rPr>
          <w:t>http://www.oas.org/DIL/esp/A-RES_61-106_spa.pdf</w:t>
        </w:r>
      </w:hyperlink>
      <w:r w:rsidRPr="00B51533">
        <w:rPr>
          <w:rFonts w:ascii="Verdana" w:hAnsi="Verdana"/>
          <w:sz w:val="18"/>
          <w:szCs w:val="18"/>
        </w:rPr>
        <w:t xml:space="preserve"> </w:t>
      </w:r>
    </w:p>
  </w:footnote>
  <w:footnote w:id="111">
    <w:p w14:paraId="20D31DBF" w14:textId="77777777" w:rsidR="00096B19" w:rsidRPr="00D913AE" w:rsidRDefault="00096B19" w:rsidP="00FF2475">
      <w:pPr>
        <w:pStyle w:val="Textonotapie"/>
        <w:ind w:firstLine="0"/>
        <w:rPr>
          <w:rFonts w:ascii="Verdana" w:hAnsi="Verdana"/>
          <w:sz w:val="18"/>
          <w:szCs w:val="18"/>
        </w:rPr>
      </w:pPr>
      <w:r w:rsidRPr="006C1A2B">
        <w:rPr>
          <w:rStyle w:val="Refdenotaalpie"/>
          <w:rFonts w:ascii="Verdana" w:hAnsi="Verdana"/>
          <w:sz w:val="18"/>
          <w:szCs w:val="18"/>
        </w:rPr>
        <w:footnoteRef/>
      </w:r>
      <w:r>
        <w:rPr>
          <w:rFonts w:ascii="Verdana" w:hAnsi="Verdana"/>
          <w:sz w:val="18"/>
          <w:szCs w:val="18"/>
        </w:rPr>
        <w:t xml:space="preserve"> </w:t>
      </w:r>
      <w:r w:rsidRPr="00BC1C55">
        <w:rPr>
          <w:rFonts w:ascii="Verdana" w:hAnsi="Verdana"/>
          <w:sz w:val="18"/>
          <w:szCs w:val="18"/>
        </w:rPr>
        <w:t xml:space="preserve">La ratificación por parte de España de la CDPD fue publicada en el BOE núm. 96, de 21 de abril de 2008, y entró en vigor el 3 de mayo del mismo año. </w:t>
      </w:r>
      <w:r>
        <w:rPr>
          <w:rFonts w:ascii="Verdana" w:hAnsi="Verdana"/>
          <w:sz w:val="18"/>
          <w:szCs w:val="18"/>
        </w:rPr>
        <w:t xml:space="preserve">Disponible en </w:t>
      </w:r>
      <w:hyperlink r:id="rId34" w:history="1">
        <w:r w:rsidRPr="00D913AE">
          <w:rPr>
            <w:rStyle w:val="Hipervnculo"/>
            <w:rFonts w:ascii="Verdana" w:hAnsi="Verdana"/>
            <w:sz w:val="18"/>
            <w:szCs w:val="18"/>
            <w:u w:val="none"/>
          </w:rPr>
          <w:t>https://www.boe.es/boe/dias/2008/04/21/pdfs/A20648-20659.pdf</w:t>
        </w:r>
      </w:hyperlink>
      <w:r w:rsidRPr="00D913AE">
        <w:rPr>
          <w:rFonts w:ascii="Verdana" w:hAnsi="Verdana"/>
          <w:sz w:val="18"/>
          <w:szCs w:val="18"/>
        </w:rPr>
        <w:t xml:space="preserve"> </w:t>
      </w:r>
    </w:p>
    <w:p w14:paraId="5E28F5C9" w14:textId="20E69A8E" w:rsidR="00096B19" w:rsidRPr="006C1A2B" w:rsidRDefault="00096B19" w:rsidP="00FF2475">
      <w:pPr>
        <w:pStyle w:val="Textonotapie"/>
        <w:ind w:firstLine="0"/>
        <w:rPr>
          <w:rFonts w:ascii="Verdana" w:hAnsi="Verdana"/>
          <w:sz w:val="18"/>
          <w:szCs w:val="18"/>
        </w:rPr>
      </w:pPr>
      <w:r>
        <w:rPr>
          <w:rFonts w:ascii="Verdana" w:hAnsi="Verdana"/>
          <w:sz w:val="18"/>
          <w:szCs w:val="18"/>
        </w:rPr>
        <w:t>Sobre la CDPD</w:t>
      </w:r>
      <w:r w:rsidRPr="00FC514F">
        <w:rPr>
          <w:rFonts w:ascii="Verdana" w:hAnsi="Verdana"/>
          <w:sz w:val="18"/>
          <w:szCs w:val="18"/>
        </w:rPr>
        <w:t xml:space="preserve"> considera que para poder paliar todas las falencias que envuelven al tema de la DFM, es necesario que se interprete de una manera innovadora y no s</w:t>
      </w:r>
      <w:r>
        <w:rPr>
          <w:rFonts w:ascii="Verdana" w:hAnsi="Verdana"/>
          <w:sz w:val="18"/>
          <w:szCs w:val="18"/>
        </w:rPr>
        <w:t>o</w:t>
      </w:r>
      <w:r w:rsidRPr="00FC514F">
        <w:rPr>
          <w:rFonts w:ascii="Verdana" w:hAnsi="Verdana"/>
          <w:sz w:val="18"/>
          <w:szCs w:val="18"/>
        </w:rPr>
        <w:t xml:space="preserve">lo por parte de las personas que son operadoras jurídicas, sino también por los agentes sociales y políticos: </w:t>
      </w:r>
      <w:r w:rsidRPr="00FC514F">
        <w:rPr>
          <w:rFonts w:ascii="Verdana" w:hAnsi="Verdana"/>
          <w:smallCaps/>
          <w:sz w:val="18"/>
          <w:szCs w:val="18"/>
        </w:rPr>
        <w:t>PÉREZ BUENO,</w:t>
      </w:r>
      <w:r w:rsidRPr="00FC514F">
        <w:rPr>
          <w:rFonts w:ascii="Verdana" w:hAnsi="Verdana"/>
          <w:sz w:val="18"/>
          <w:szCs w:val="18"/>
        </w:rPr>
        <w:t xml:space="preserve"> L. C. (Presidencia): </w:t>
      </w:r>
      <w:r w:rsidRPr="00FC514F">
        <w:rPr>
          <w:rFonts w:ascii="Verdana" w:hAnsi="Verdana"/>
          <w:i/>
          <w:sz w:val="18"/>
          <w:szCs w:val="18"/>
        </w:rPr>
        <w:t>Conclusiones del I Congreso Nacional “La convención internacional sobre los derechos de las personas con discapacidad. De los derechos a los hechos</w:t>
      </w:r>
      <w:r w:rsidRPr="00FC514F">
        <w:rPr>
          <w:rFonts w:ascii="Verdana" w:hAnsi="Verdana"/>
          <w:sz w:val="18"/>
          <w:szCs w:val="18"/>
        </w:rPr>
        <w:t xml:space="preserve">”, Granada, España, mayo, 2014. Recuperado de </w:t>
      </w:r>
      <w:r w:rsidRPr="00FC514F">
        <w:rPr>
          <w:rFonts w:ascii="Verdana" w:hAnsi="Verdana"/>
          <w:color w:val="0000FF"/>
          <w:sz w:val="18"/>
          <w:szCs w:val="18"/>
        </w:rPr>
        <w:t>https://bit.ly/2zNoRAq</w:t>
      </w:r>
    </w:p>
  </w:footnote>
  <w:footnote w:id="112">
    <w:p w14:paraId="646A1235" w14:textId="77777777" w:rsidR="00096B19" w:rsidRPr="0098369F" w:rsidRDefault="00096B19" w:rsidP="00FF2475">
      <w:pPr>
        <w:pStyle w:val="Default"/>
        <w:ind w:left="0"/>
        <w:jc w:val="both"/>
        <w:rPr>
          <w:rFonts w:ascii="Verdana" w:hAnsi="Verdana"/>
          <w:sz w:val="18"/>
          <w:szCs w:val="18"/>
        </w:rPr>
      </w:pPr>
      <w:r w:rsidRPr="00FC514F">
        <w:rPr>
          <w:rStyle w:val="Refdenotaalpie"/>
          <w:rFonts w:ascii="Verdana" w:hAnsi="Verdana"/>
          <w:sz w:val="18"/>
          <w:szCs w:val="18"/>
        </w:rPr>
        <w:footnoteRef/>
      </w:r>
      <w:r w:rsidRPr="00FC514F">
        <w:rPr>
          <w:rFonts w:ascii="Verdana" w:hAnsi="Verdana"/>
          <w:sz w:val="18"/>
          <w:szCs w:val="18"/>
        </w:rPr>
        <w:t xml:space="preserve"> Nota de prensa disponible en: </w:t>
      </w:r>
      <w:r w:rsidRPr="00FC514F">
        <w:rPr>
          <w:rFonts w:ascii="Verdana" w:hAnsi="Verdana"/>
          <w:i/>
          <w:sz w:val="18"/>
          <w:szCs w:val="18"/>
        </w:rPr>
        <w:t xml:space="preserve">ONU adopta convención sobre derechos de las personas con </w:t>
      </w:r>
      <w:r w:rsidRPr="0098369F">
        <w:rPr>
          <w:rFonts w:ascii="Verdana" w:hAnsi="Verdana"/>
          <w:i/>
          <w:sz w:val="18"/>
          <w:szCs w:val="18"/>
        </w:rPr>
        <w:t>discapacidades</w:t>
      </w:r>
      <w:r w:rsidRPr="0098369F">
        <w:rPr>
          <w:rFonts w:ascii="Verdana" w:hAnsi="Verdana"/>
          <w:smallCaps/>
          <w:sz w:val="18"/>
          <w:szCs w:val="18"/>
        </w:rPr>
        <w:t xml:space="preserve">, </w:t>
      </w:r>
      <w:hyperlink r:id="rId35" w:anchor=".VClIPvl_t-9" w:history="1">
        <w:r w:rsidRPr="0098369F">
          <w:rPr>
            <w:rStyle w:val="Hipervnculo"/>
            <w:rFonts w:ascii="Verdana" w:hAnsi="Verdana"/>
            <w:sz w:val="18"/>
            <w:szCs w:val="18"/>
            <w:u w:val="none"/>
          </w:rPr>
          <w:t>http://www.un.org/spanish/News/story.asp?NewsID=8393#.VClIPvl_t-9</w:t>
        </w:r>
      </w:hyperlink>
      <w:r w:rsidRPr="0098369F">
        <w:rPr>
          <w:rFonts w:ascii="Verdana" w:hAnsi="Verdana"/>
          <w:sz w:val="18"/>
          <w:szCs w:val="18"/>
        </w:rPr>
        <w:t xml:space="preserve">     </w:t>
      </w:r>
    </w:p>
  </w:footnote>
  <w:footnote w:id="113">
    <w:p w14:paraId="54497490" w14:textId="77777777" w:rsidR="00096B19" w:rsidRPr="00FC514F" w:rsidRDefault="00096B19" w:rsidP="00FF2475">
      <w:pPr>
        <w:pStyle w:val="Textonotapie"/>
        <w:ind w:firstLine="0"/>
        <w:rPr>
          <w:rFonts w:ascii="Verdana" w:hAnsi="Verdana"/>
          <w:sz w:val="18"/>
          <w:szCs w:val="18"/>
        </w:rPr>
      </w:pPr>
      <w:r w:rsidRPr="00FC514F">
        <w:rPr>
          <w:rStyle w:val="Refdenotaalpie"/>
          <w:rFonts w:ascii="Verdana" w:hAnsi="Verdana"/>
          <w:sz w:val="18"/>
          <w:szCs w:val="18"/>
        </w:rPr>
        <w:footnoteRef/>
      </w:r>
      <w:r w:rsidRPr="00FC514F">
        <w:rPr>
          <w:rFonts w:ascii="Verdana" w:hAnsi="Verdana"/>
          <w:smallCaps/>
          <w:sz w:val="18"/>
          <w:szCs w:val="18"/>
        </w:rPr>
        <w:t xml:space="preserve">  SANJOSÉ GIL,</w:t>
      </w:r>
      <w:r w:rsidRPr="00FC514F">
        <w:rPr>
          <w:rFonts w:ascii="Verdana" w:hAnsi="Verdana"/>
          <w:sz w:val="18"/>
          <w:szCs w:val="18"/>
        </w:rPr>
        <w:t xml:space="preserve"> A. “El primer tratado de Derechos Humanos del siglo XXI: La Convención sobre los Derechos de las Personas con Discapacidad”</w:t>
      </w:r>
      <w:r w:rsidRPr="00FC514F">
        <w:rPr>
          <w:rFonts w:ascii="Verdana" w:hAnsi="Verdana"/>
          <w:i/>
          <w:sz w:val="18"/>
          <w:szCs w:val="18"/>
        </w:rPr>
        <w:t>,</w:t>
      </w:r>
      <w:r>
        <w:rPr>
          <w:rFonts w:ascii="Verdana" w:hAnsi="Verdana"/>
          <w:i/>
          <w:sz w:val="18"/>
          <w:szCs w:val="18"/>
        </w:rPr>
        <w:t xml:space="preserve"> </w:t>
      </w:r>
      <w:r w:rsidRPr="00FC514F">
        <w:rPr>
          <w:rFonts w:ascii="Verdana" w:hAnsi="Verdana"/>
          <w:i/>
          <w:sz w:val="18"/>
          <w:szCs w:val="18"/>
        </w:rPr>
        <w:t>Revista electrónica de estudios internacionales,</w:t>
      </w:r>
      <w:r w:rsidRPr="00FC514F">
        <w:rPr>
          <w:rFonts w:ascii="Verdana" w:hAnsi="Verdana"/>
          <w:sz w:val="18"/>
          <w:szCs w:val="18"/>
        </w:rPr>
        <w:t xml:space="preserve"> 13, 2007, pp. 1-26. Recuperado de </w:t>
      </w:r>
      <w:r w:rsidRPr="00FC514F">
        <w:rPr>
          <w:rFonts w:ascii="Verdana" w:hAnsi="Verdana"/>
          <w:color w:val="0000FF"/>
          <w:sz w:val="18"/>
          <w:szCs w:val="18"/>
        </w:rPr>
        <w:t>https://bit.ly/2DnK7R1</w:t>
      </w:r>
    </w:p>
  </w:footnote>
  <w:footnote w:id="114">
    <w:p w14:paraId="21099513" w14:textId="77777777" w:rsidR="00096B19" w:rsidRPr="00C26E4B" w:rsidRDefault="00096B19" w:rsidP="00FF2475">
      <w:pPr>
        <w:autoSpaceDE w:val="0"/>
        <w:autoSpaceDN w:val="0"/>
        <w:adjustRightInd w:val="0"/>
        <w:ind w:firstLine="0"/>
        <w:rPr>
          <w:rFonts w:ascii="Verdana" w:hAnsi="Verdana"/>
          <w:iCs/>
          <w:sz w:val="18"/>
          <w:szCs w:val="18"/>
        </w:rPr>
      </w:pPr>
      <w:r w:rsidRPr="00FC514F">
        <w:rPr>
          <w:rStyle w:val="Refdenotaalpie"/>
          <w:rFonts w:ascii="Verdana" w:hAnsi="Verdana"/>
          <w:sz w:val="18"/>
          <w:szCs w:val="18"/>
        </w:rPr>
        <w:footnoteRef/>
      </w:r>
      <w:r w:rsidRPr="00FC514F">
        <w:rPr>
          <w:rFonts w:ascii="Verdana" w:hAnsi="Verdana"/>
          <w:smallCaps/>
          <w:sz w:val="18"/>
          <w:szCs w:val="18"/>
        </w:rPr>
        <w:t xml:space="preserve"> BULIT GOÑI,</w:t>
      </w:r>
      <w:r w:rsidRPr="00FC514F">
        <w:rPr>
          <w:rFonts w:ascii="Verdana" w:hAnsi="Verdana"/>
          <w:sz w:val="18"/>
          <w:szCs w:val="18"/>
        </w:rPr>
        <w:t xml:space="preserve"> L. “Los derechos de las personas con discapacidad: Necesidad de una nueva mirada jurídico-política al derecho argentino”, </w:t>
      </w:r>
      <w:r w:rsidRPr="00FC514F">
        <w:rPr>
          <w:rFonts w:ascii="Verdana" w:hAnsi="Verdana"/>
          <w:i/>
          <w:sz w:val="18"/>
          <w:szCs w:val="18"/>
        </w:rPr>
        <w:t>Revista Síndrome de Down,</w:t>
      </w:r>
      <w:r w:rsidRPr="00FC514F">
        <w:rPr>
          <w:rFonts w:ascii="Verdana" w:hAnsi="Verdana"/>
          <w:sz w:val="18"/>
          <w:szCs w:val="18"/>
        </w:rPr>
        <w:t xml:space="preserve"> 27(106), 2010, pp.105-111. </w:t>
      </w:r>
      <w:r>
        <w:rPr>
          <w:rFonts w:ascii="Verdana" w:eastAsia="Calibri" w:hAnsi="Verdana"/>
          <w:bCs/>
          <w:sz w:val="18"/>
          <w:szCs w:val="18"/>
        </w:rPr>
        <w:t xml:space="preserve">Cabe destacar que el Modelo Social </w:t>
      </w:r>
      <w:r w:rsidRPr="002D6E69">
        <w:rPr>
          <w:rFonts w:ascii="Verdana" w:eastAsia="Calibri" w:hAnsi="Verdana"/>
          <w:bCs/>
          <w:sz w:val="18"/>
          <w:szCs w:val="18"/>
        </w:rPr>
        <w:t>subraya que la noción de persona con DFM tiene su fundamento más allá de esta condición de la persona;</w:t>
      </w:r>
      <w:r>
        <w:rPr>
          <w:rFonts w:ascii="Verdana" w:eastAsia="Calibri" w:hAnsi="Verdana"/>
          <w:bCs/>
          <w:sz w:val="18"/>
          <w:szCs w:val="18"/>
        </w:rPr>
        <w:t xml:space="preserve"> e</w:t>
      </w:r>
      <w:r w:rsidRPr="002D6E69">
        <w:rPr>
          <w:rFonts w:ascii="Verdana" w:eastAsia="Calibri" w:hAnsi="Verdana"/>
          <w:bCs/>
          <w:sz w:val="18"/>
          <w:szCs w:val="18"/>
        </w:rPr>
        <w:t>n concreto, en las limitaciones que establece la propia sociedad. De este modo</w:t>
      </w:r>
      <w:r>
        <w:rPr>
          <w:rFonts w:ascii="Verdana" w:eastAsia="Calibri" w:hAnsi="Verdana"/>
          <w:bCs/>
          <w:sz w:val="18"/>
          <w:szCs w:val="18"/>
        </w:rPr>
        <w:t xml:space="preserve"> </w:t>
      </w:r>
      <w:r w:rsidRPr="002D6E69">
        <w:rPr>
          <w:rFonts w:ascii="Verdana" w:eastAsia="Calibri" w:hAnsi="Verdana"/>
          <w:bCs/>
          <w:sz w:val="18"/>
          <w:szCs w:val="18"/>
        </w:rPr>
        <w:t xml:space="preserve">se realiza una distinción entre lo que </w:t>
      </w:r>
      <w:r w:rsidRPr="00C26E4B">
        <w:rPr>
          <w:rFonts w:ascii="Verdana" w:eastAsia="Calibri" w:hAnsi="Verdana"/>
          <w:bCs/>
          <w:sz w:val="18"/>
          <w:szCs w:val="18"/>
        </w:rPr>
        <w:t>comúnmente se denomina deficiencia</w:t>
      </w:r>
      <w:r>
        <w:rPr>
          <w:rFonts w:ascii="Verdana" w:eastAsia="Calibri" w:hAnsi="Verdana"/>
          <w:bCs/>
          <w:sz w:val="18"/>
          <w:szCs w:val="18"/>
        </w:rPr>
        <w:t>,</w:t>
      </w:r>
      <w:r w:rsidRPr="00C26E4B">
        <w:rPr>
          <w:rFonts w:ascii="Verdana" w:eastAsia="Calibri" w:hAnsi="Verdana"/>
          <w:bCs/>
          <w:sz w:val="18"/>
          <w:szCs w:val="18"/>
        </w:rPr>
        <w:t xml:space="preserve"> y lo que se entiende por DFM. Más sobre ello en </w:t>
      </w:r>
      <w:r w:rsidRPr="00C26E4B">
        <w:rPr>
          <w:rFonts w:ascii="Verdana" w:hAnsi="Verdana"/>
          <w:smallCaps/>
          <w:sz w:val="18"/>
          <w:szCs w:val="18"/>
        </w:rPr>
        <w:t xml:space="preserve">PALACIOS </w:t>
      </w:r>
      <w:proofErr w:type="gramStart"/>
      <w:r w:rsidRPr="00C26E4B">
        <w:rPr>
          <w:rFonts w:ascii="Verdana" w:hAnsi="Verdana"/>
          <w:smallCaps/>
          <w:sz w:val="18"/>
          <w:szCs w:val="18"/>
        </w:rPr>
        <w:t>RIZZO,</w:t>
      </w:r>
      <w:r w:rsidRPr="00C26E4B">
        <w:rPr>
          <w:rFonts w:ascii="Verdana" w:hAnsi="Verdana"/>
          <w:sz w:val="18"/>
          <w:szCs w:val="18"/>
        </w:rPr>
        <w:t xml:space="preserve"> </w:t>
      </w:r>
      <w:r>
        <w:rPr>
          <w:rFonts w:ascii="Verdana" w:hAnsi="Verdana"/>
          <w:sz w:val="18"/>
          <w:szCs w:val="18"/>
        </w:rPr>
        <w:t xml:space="preserve"> A.</w:t>
      </w:r>
      <w:proofErr w:type="gramEnd"/>
      <w:r>
        <w:rPr>
          <w:rFonts w:ascii="Verdana" w:hAnsi="Verdana"/>
          <w:sz w:val="18"/>
          <w:szCs w:val="18"/>
        </w:rPr>
        <w:t xml:space="preserve"> </w:t>
      </w:r>
      <w:r w:rsidRPr="00C26E4B">
        <w:rPr>
          <w:rFonts w:ascii="Verdana" w:hAnsi="Verdana"/>
          <w:i/>
          <w:sz w:val="18"/>
          <w:szCs w:val="18"/>
        </w:rPr>
        <w:t xml:space="preserve">El modelo social de discapacidad: orígenes, caracterización y plasmación en la Convención Internacional sobre los Derechos de las Personas con Discapacidad, </w:t>
      </w:r>
      <w:r w:rsidRPr="00C26E4B">
        <w:rPr>
          <w:rFonts w:ascii="Verdana" w:hAnsi="Verdana"/>
          <w:sz w:val="18"/>
          <w:szCs w:val="18"/>
        </w:rPr>
        <w:t>Ediciones Cinca, Madrid, 2008.</w:t>
      </w:r>
    </w:p>
  </w:footnote>
  <w:footnote w:id="115">
    <w:p w14:paraId="07A8CECD" w14:textId="77777777" w:rsidR="00096B19" w:rsidRPr="00FA2094" w:rsidRDefault="00096B19" w:rsidP="00FF2475">
      <w:pPr>
        <w:autoSpaceDE w:val="0"/>
        <w:autoSpaceDN w:val="0"/>
        <w:adjustRightInd w:val="0"/>
        <w:ind w:firstLine="0"/>
        <w:rPr>
          <w:rFonts w:ascii="Verdana" w:hAnsi="Verdana"/>
          <w:iCs/>
          <w:sz w:val="18"/>
          <w:szCs w:val="18"/>
        </w:rPr>
      </w:pPr>
      <w:r w:rsidRPr="00FA2094">
        <w:rPr>
          <w:rStyle w:val="Refdenotaalpie"/>
          <w:rFonts w:ascii="Verdana" w:hAnsi="Verdana"/>
          <w:sz w:val="18"/>
          <w:szCs w:val="18"/>
        </w:rPr>
        <w:footnoteRef/>
      </w:r>
      <w:r w:rsidRPr="00FA2094">
        <w:rPr>
          <w:rFonts w:ascii="Verdana" w:hAnsi="Verdana"/>
          <w:smallCaps/>
          <w:sz w:val="18"/>
          <w:szCs w:val="18"/>
        </w:rPr>
        <w:t xml:space="preserve"> ASTORGA GATJENS,</w:t>
      </w:r>
      <w:r w:rsidRPr="00FA2094">
        <w:rPr>
          <w:rFonts w:ascii="Verdana" w:hAnsi="Verdana"/>
          <w:sz w:val="18"/>
          <w:szCs w:val="18"/>
        </w:rPr>
        <w:t xml:space="preserve"> L</w:t>
      </w:r>
      <w:r>
        <w:rPr>
          <w:rFonts w:ascii="Verdana" w:hAnsi="Verdana"/>
          <w:sz w:val="18"/>
          <w:szCs w:val="18"/>
        </w:rPr>
        <w:t xml:space="preserve">. </w:t>
      </w:r>
      <w:r w:rsidRPr="00FA2094">
        <w:rPr>
          <w:rFonts w:ascii="Verdana" w:hAnsi="Verdana"/>
          <w:sz w:val="18"/>
          <w:szCs w:val="18"/>
        </w:rPr>
        <w:t>F</w:t>
      </w:r>
      <w:r>
        <w:rPr>
          <w:rFonts w:ascii="Verdana" w:hAnsi="Verdana"/>
          <w:sz w:val="18"/>
          <w:szCs w:val="18"/>
        </w:rPr>
        <w:t>.</w:t>
      </w:r>
      <w:r w:rsidRPr="00FA2094">
        <w:rPr>
          <w:rFonts w:ascii="Verdana" w:hAnsi="Verdana"/>
          <w:sz w:val="18"/>
          <w:szCs w:val="18"/>
        </w:rPr>
        <w:t xml:space="preserve"> </w:t>
      </w:r>
      <w:r w:rsidRPr="00FA2094">
        <w:rPr>
          <w:rFonts w:ascii="Verdana" w:hAnsi="Verdana"/>
          <w:i/>
          <w:sz w:val="18"/>
          <w:szCs w:val="18"/>
        </w:rPr>
        <w:t xml:space="preserve">¡Por un mundo accesible e inclusivo! “Guía básica para comprender y utilizar la Convención sobre los derechos de las personas con discapacidad”, </w:t>
      </w:r>
      <w:proofErr w:type="spellStart"/>
      <w:r w:rsidRPr="00FA2094">
        <w:rPr>
          <w:rFonts w:ascii="Verdana" w:hAnsi="Verdana"/>
          <w:sz w:val="18"/>
          <w:szCs w:val="18"/>
        </w:rPr>
        <w:t>Handicap</w:t>
      </w:r>
      <w:proofErr w:type="spellEnd"/>
      <w:r w:rsidRPr="00FA2094">
        <w:rPr>
          <w:rFonts w:ascii="Verdana" w:hAnsi="Verdana"/>
          <w:sz w:val="18"/>
          <w:szCs w:val="18"/>
        </w:rPr>
        <w:t xml:space="preserve"> International, Managua, 200</w:t>
      </w:r>
      <w:r>
        <w:rPr>
          <w:rFonts w:ascii="Verdana" w:hAnsi="Verdana"/>
          <w:sz w:val="18"/>
          <w:szCs w:val="18"/>
        </w:rPr>
        <w:t>7.</w:t>
      </w:r>
    </w:p>
  </w:footnote>
  <w:footnote w:id="116">
    <w:p w14:paraId="72123A3A" w14:textId="77777777" w:rsidR="00096B19" w:rsidRPr="0098369F" w:rsidRDefault="00096B19" w:rsidP="003837BF">
      <w:pPr>
        <w:pStyle w:val="Textonotapie"/>
        <w:ind w:firstLine="0"/>
        <w:rPr>
          <w:rStyle w:val="Refdenotaalpie"/>
        </w:rPr>
      </w:pPr>
      <w:r w:rsidRPr="00345F41">
        <w:rPr>
          <w:rStyle w:val="Refdenotaalpie"/>
          <w:rFonts w:ascii="Verdana" w:hAnsi="Verdana"/>
          <w:sz w:val="18"/>
          <w:szCs w:val="18"/>
        </w:rPr>
        <w:footnoteRef/>
      </w:r>
      <w:r w:rsidRPr="00345F41">
        <w:rPr>
          <w:rFonts w:ascii="Verdana" w:hAnsi="Verdana"/>
          <w:sz w:val="18"/>
          <w:szCs w:val="18"/>
        </w:rPr>
        <w:t xml:space="preserve"> Adoptada en Ciudad de Guatemala (República de Guatemala) el 7 de junio de 1999. </w:t>
      </w:r>
      <w:r w:rsidRPr="0098369F">
        <w:rPr>
          <w:rFonts w:ascii="Verdana" w:hAnsi="Verdana"/>
          <w:sz w:val="18"/>
          <w:szCs w:val="18"/>
        </w:rPr>
        <w:t xml:space="preserve">Disponible en </w:t>
      </w:r>
      <w:hyperlink r:id="rId36" w:history="1">
        <w:r w:rsidRPr="0098369F">
          <w:rPr>
            <w:rStyle w:val="Hipervnculo"/>
            <w:rFonts w:ascii="Verdana" w:hAnsi="Verdana"/>
            <w:sz w:val="18"/>
            <w:szCs w:val="18"/>
            <w:u w:val="none"/>
          </w:rPr>
          <w:t>http://www.oas.org/juridico/spanish/tratados/a-65.html</w:t>
        </w:r>
      </w:hyperlink>
      <w:r w:rsidRPr="0098369F">
        <w:rPr>
          <w:rStyle w:val="Refdenotaalpie"/>
        </w:rPr>
        <w:t xml:space="preserve"> </w:t>
      </w:r>
    </w:p>
  </w:footnote>
  <w:footnote w:id="117">
    <w:p w14:paraId="4050C645" w14:textId="77777777" w:rsidR="00096B19" w:rsidRPr="003B72D9" w:rsidRDefault="00096B19" w:rsidP="001B3B39">
      <w:pPr>
        <w:pStyle w:val="Textonotapie"/>
        <w:ind w:firstLine="0"/>
        <w:rPr>
          <w:rFonts w:ascii="Verdana" w:hAnsi="Verdana"/>
          <w:smallCaps/>
          <w:sz w:val="18"/>
          <w:szCs w:val="18"/>
        </w:rPr>
      </w:pPr>
      <w:r w:rsidRPr="0034538C">
        <w:rPr>
          <w:rStyle w:val="Refdenotaalpie"/>
          <w:rFonts w:ascii="Verdana" w:hAnsi="Verdana"/>
          <w:sz w:val="18"/>
          <w:szCs w:val="18"/>
        </w:rPr>
        <w:footnoteRef/>
      </w:r>
      <w:r w:rsidRPr="0034538C">
        <w:rPr>
          <w:rFonts w:ascii="Verdana" w:hAnsi="Verdana"/>
          <w:sz w:val="18"/>
          <w:szCs w:val="18"/>
        </w:rPr>
        <w:t xml:space="preserve"> El PAD es un instrumento operativo movilizador de políticas públicas que contiene un total de 91 acciones, distribuidas en 9 ámbitos sectoriales, con la finalidad de servir de guía a los Estados Miembros sobre qué medidas adoptar para lograr avances sustantivos en la construcción de sociedades inclusivas. Dispon</w:t>
      </w:r>
      <w:r>
        <w:rPr>
          <w:rFonts w:ascii="Verdana" w:hAnsi="Verdana"/>
          <w:sz w:val="18"/>
          <w:szCs w:val="18"/>
        </w:rPr>
        <w:t xml:space="preserve">ible en </w:t>
      </w:r>
      <w:hyperlink r:id="rId37" w:history="1">
        <w:r w:rsidRPr="003B72D9">
          <w:rPr>
            <w:rStyle w:val="Hipervnculo"/>
            <w:rFonts w:ascii="Verdana" w:hAnsi="Verdana"/>
            <w:sz w:val="18"/>
            <w:szCs w:val="18"/>
            <w:u w:val="none"/>
          </w:rPr>
          <w:t>https://www.oas.org/dil/esp/ag-res_2339_xxxviii-o-07_esp.pdf</w:t>
        </w:r>
      </w:hyperlink>
      <w:r w:rsidRPr="003B72D9">
        <w:rPr>
          <w:rFonts w:ascii="Verdana" w:hAnsi="Verdana"/>
          <w:sz w:val="18"/>
          <w:szCs w:val="18"/>
        </w:rPr>
        <w:t xml:space="preserve"> </w:t>
      </w:r>
    </w:p>
  </w:footnote>
  <w:footnote w:id="118">
    <w:p w14:paraId="7131EB23" w14:textId="2479252B" w:rsidR="00096B19" w:rsidRPr="003B72D9" w:rsidRDefault="00096B19" w:rsidP="00FF2475">
      <w:pPr>
        <w:pStyle w:val="Textonotapie"/>
        <w:ind w:firstLine="0"/>
        <w:rPr>
          <w:rFonts w:ascii="Verdana" w:hAnsi="Verdana"/>
          <w:sz w:val="18"/>
          <w:szCs w:val="18"/>
        </w:rPr>
      </w:pPr>
      <w:r w:rsidRPr="00FA2094">
        <w:rPr>
          <w:rStyle w:val="Refdenotaalpie"/>
          <w:rFonts w:ascii="Verdana" w:hAnsi="Verdana"/>
          <w:sz w:val="18"/>
          <w:szCs w:val="18"/>
        </w:rPr>
        <w:footnoteRef/>
      </w:r>
      <w:r w:rsidRPr="00FA2094">
        <w:rPr>
          <w:rFonts w:ascii="Verdana" w:hAnsi="Verdana"/>
          <w:sz w:val="18"/>
          <w:szCs w:val="18"/>
        </w:rPr>
        <w:t xml:space="preserve"> BOE núm. 311, de 26 de diciembre. Disponible en </w:t>
      </w:r>
      <w:hyperlink r:id="rId38" w:history="1">
        <w:r w:rsidRPr="001B3B39">
          <w:rPr>
            <w:rStyle w:val="Hipervnculo"/>
            <w:rFonts w:ascii="Verdana" w:hAnsi="Verdana"/>
            <w:sz w:val="18"/>
            <w:szCs w:val="18"/>
            <w:u w:val="none"/>
          </w:rPr>
          <w:t>https://www.boe.es/boe/dias/2009/12/26/pdfs/BOE-A-2009-20891.pdf</w:t>
        </w:r>
      </w:hyperlink>
      <w:r w:rsidRPr="001B3B39">
        <w:rPr>
          <w:rFonts w:ascii="Verdana" w:hAnsi="Verdana"/>
          <w:sz w:val="18"/>
          <w:szCs w:val="18"/>
        </w:rPr>
        <w:t xml:space="preserve"> </w:t>
      </w:r>
    </w:p>
  </w:footnote>
  <w:footnote w:id="119">
    <w:p w14:paraId="3FA5F855" w14:textId="77777777" w:rsidR="00096B19" w:rsidRPr="003B72D9" w:rsidRDefault="00096B19" w:rsidP="00FF2475">
      <w:pPr>
        <w:pStyle w:val="Textonotapie"/>
        <w:ind w:firstLine="0"/>
        <w:rPr>
          <w:rFonts w:ascii="Verdana" w:hAnsi="Verdana"/>
          <w:sz w:val="18"/>
          <w:szCs w:val="18"/>
        </w:rPr>
      </w:pPr>
      <w:r w:rsidRPr="00FA2094">
        <w:rPr>
          <w:rStyle w:val="Refdenotaalpie"/>
          <w:rFonts w:ascii="Verdana" w:hAnsi="Verdana"/>
          <w:sz w:val="18"/>
          <w:szCs w:val="18"/>
        </w:rPr>
        <w:footnoteRef/>
      </w:r>
      <w:r w:rsidRPr="00FA2094">
        <w:rPr>
          <w:rFonts w:ascii="Verdana" w:hAnsi="Verdana"/>
          <w:sz w:val="18"/>
          <w:szCs w:val="18"/>
        </w:rPr>
        <w:t xml:space="preserve"> BOE núm. 299, del 15 de diciembre. Disponible en </w:t>
      </w:r>
      <w:hyperlink r:id="rId39" w:history="1">
        <w:r w:rsidRPr="003B72D9">
          <w:rPr>
            <w:rStyle w:val="Hipervnculo"/>
            <w:rFonts w:ascii="Verdana" w:hAnsi="Verdana"/>
            <w:sz w:val="18"/>
            <w:szCs w:val="18"/>
            <w:u w:val="none"/>
          </w:rPr>
          <w:t>https://www.boe.es/boe/dias/2006/12/15/pdfs/A44142-44156.pdf</w:t>
        </w:r>
      </w:hyperlink>
      <w:r w:rsidRPr="003B72D9">
        <w:rPr>
          <w:rFonts w:ascii="Verdana" w:hAnsi="Verdana"/>
          <w:sz w:val="18"/>
          <w:szCs w:val="18"/>
        </w:rPr>
        <w:t xml:space="preserve"> </w:t>
      </w:r>
    </w:p>
  </w:footnote>
  <w:footnote w:id="120">
    <w:p w14:paraId="5D34AE1E" w14:textId="77777777" w:rsidR="00096B19" w:rsidRPr="00FA2094" w:rsidRDefault="00096B19" w:rsidP="00FF2475">
      <w:pPr>
        <w:pStyle w:val="Textonotapie"/>
        <w:ind w:firstLine="0"/>
        <w:rPr>
          <w:rFonts w:ascii="Verdana" w:hAnsi="Verdana"/>
          <w:sz w:val="18"/>
          <w:szCs w:val="18"/>
        </w:rPr>
      </w:pPr>
      <w:r w:rsidRPr="00FA2094">
        <w:rPr>
          <w:rStyle w:val="Refdenotaalpie"/>
          <w:rFonts w:ascii="Verdana" w:hAnsi="Verdana"/>
          <w:sz w:val="18"/>
          <w:szCs w:val="18"/>
        </w:rPr>
        <w:footnoteRef/>
      </w:r>
      <w:r w:rsidRPr="00FA2094">
        <w:rPr>
          <w:rFonts w:ascii="Verdana" w:hAnsi="Verdana"/>
          <w:sz w:val="18"/>
          <w:szCs w:val="18"/>
        </w:rPr>
        <w:t xml:space="preserve"> Puede consultarse en </w:t>
      </w:r>
      <w:r w:rsidRPr="00FA2094">
        <w:rPr>
          <w:rFonts w:ascii="Verdana" w:hAnsi="Verdana"/>
          <w:color w:val="0033CC"/>
          <w:sz w:val="18"/>
          <w:szCs w:val="18"/>
        </w:rPr>
        <w:t>https://bit.ly/194JDKG</w:t>
      </w:r>
    </w:p>
  </w:footnote>
  <w:footnote w:id="121">
    <w:p w14:paraId="49089B8D" w14:textId="77777777" w:rsidR="00096B19" w:rsidRPr="003B72D9" w:rsidRDefault="00096B19" w:rsidP="00FF2475">
      <w:pPr>
        <w:pStyle w:val="Textonotapie"/>
        <w:ind w:firstLine="0"/>
        <w:rPr>
          <w:rFonts w:ascii="Verdana" w:hAnsi="Verdana"/>
          <w:sz w:val="18"/>
          <w:szCs w:val="18"/>
        </w:rPr>
      </w:pPr>
      <w:r w:rsidRPr="00FA2094">
        <w:rPr>
          <w:rStyle w:val="Refdenotaalpie"/>
          <w:rFonts w:ascii="Verdana" w:hAnsi="Verdana"/>
          <w:sz w:val="18"/>
          <w:szCs w:val="18"/>
        </w:rPr>
        <w:footnoteRef/>
      </w:r>
      <w:r w:rsidRPr="00FA2094">
        <w:rPr>
          <w:rStyle w:val="Refdenotaalpie"/>
          <w:rFonts w:ascii="Verdana" w:hAnsi="Verdana"/>
          <w:sz w:val="18"/>
          <w:szCs w:val="18"/>
        </w:rPr>
        <w:t xml:space="preserve"> </w:t>
      </w:r>
      <w:r w:rsidRPr="00FA2094">
        <w:rPr>
          <w:rFonts w:ascii="Verdana" w:hAnsi="Verdana"/>
          <w:sz w:val="18"/>
          <w:szCs w:val="18"/>
        </w:rPr>
        <w:t xml:space="preserve"> BOE núm. 289, de 3 de diciembre.</w:t>
      </w:r>
      <w:r w:rsidRPr="00FA2094">
        <w:rPr>
          <w:rStyle w:val="Refdenotaalpie"/>
          <w:rFonts w:ascii="Verdana" w:hAnsi="Verdana"/>
          <w:sz w:val="18"/>
          <w:szCs w:val="18"/>
        </w:rPr>
        <w:t xml:space="preserve"> </w:t>
      </w:r>
      <w:r w:rsidRPr="00FA2094">
        <w:rPr>
          <w:rFonts w:ascii="Verdana" w:hAnsi="Verdana"/>
          <w:sz w:val="18"/>
          <w:szCs w:val="18"/>
        </w:rPr>
        <w:t xml:space="preserve">Disponible en </w:t>
      </w:r>
      <w:hyperlink r:id="rId40" w:history="1">
        <w:r w:rsidRPr="003B72D9">
          <w:rPr>
            <w:rStyle w:val="Hipervnculo"/>
            <w:rFonts w:ascii="Verdana" w:hAnsi="Verdana"/>
            <w:sz w:val="18"/>
            <w:szCs w:val="18"/>
            <w:u w:val="none"/>
          </w:rPr>
          <w:t>https://www.boe.es/buscar/pdf/2013/BOE-A-2013-12632-consolidado.pdf</w:t>
        </w:r>
      </w:hyperlink>
      <w:r w:rsidRPr="003B72D9">
        <w:rPr>
          <w:rFonts w:ascii="Verdana" w:hAnsi="Verdana"/>
          <w:sz w:val="18"/>
          <w:szCs w:val="18"/>
        </w:rPr>
        <w:t xml:space="preserve"> </w:t>
      </w:r>
      <w:r w:rsidRPr="003B72D9">
        <w:rPr>
          <w:rStyle w:val="Refdenotaalpie"/>
          <w:rFonts w:ascii="Verdana" w:hAnsi="Verdana"/>
          <w:sz w:val="18"/>
          <w:szCs w:val="18"/>
        </w:rPr>
        <w:t xml:space="preserve"> </w:t>
      </w:r>
    </w:p>
    <w:p w14:paraId="6A444437" w14:textId="0AA42F2C" w:rsidR="00096B19" w:rsidRPr="003B72D9" w:rsidRDefault="00096B19" w:rsidP="00FF2475">
      <w:pPr>
        <w:pStyle w:val="Textonotapie"/>
        <w:ind w:firstLine="0"/>
        <w:rPr>
          <w:rStyle w:val="Refdenotaalpie"/>
        </w:rPr>
      </w:pPr>
      <w:r>
        <w:rPr>
          <w:rFonts w:ascii="Verdana" w:hAnsi="Verdana"/>
          <w:sz w:val="18"/>
          <w:szCs w:val="18"/>
        </w:rPr>
        <w:t xml:space="preserve">Término que es utilizado en toda normativa que haga alusión al tema en cuestión. Sirva como ejemplo: </w:t>
      </w:r>
      <w:r w:rsidRPr="00F91865">
        <w:rPr>
          <w:rFonts w:ascii="Verdana" w:hAnsi="Verdana"/>
          <w:i/>
          <w:sz w:val="18"/>
          <w:szCs w:val="18"/>
        </w:rPr>
        <w:t>Ley 26/2015, de 28 de julio, de modificación del sistema de protección a la infancia y a la adolescencia</w:t>
      </w:r>
      <w:r>
        <w:rPr>
          <w:rFonts w:ascii="Verdana" w:hAnsi="Verdana"/>
          <w:sz w:val="18"/>
          <w:szCs w:val="18"/>
        </w:rPr>
        <w:t xml:space="preserve">, que en el Título I especifica que </w:t>
      </w:r>
      <w:r w:rsidRPr="00387A4B">
        <w:rPr>
          <w:rFonts w:ascii="Verdana" w:hAnsi="Verdana"/>
          <w:sz w:val="18"/>
          <w:szCs w:val="18"/>
        </w:rPr>
        <w:t xml:space="preserve">“Los poderes públicos y los prestadores fomentarán el disfrute pleno de la comunicación audiovisual para los menores con </w:t>
      </w:r>
      <w:r w:rsidRPr="00F91865">
        <w:rPr>
          <w:rFonts w:ascii="Verdana" w:hAnsi="Verdana"/>
          <w:i/>
          <w:sz w:val="18"/>
          <w:szCs w:val="18"/>
        </w:rPr>
        <w:t>discapacidad</w:t>
      </w:r>
      <w:r w:rsidRPr="00387A4B">
        <w:rPr>
          <w:rFonts w:ascii="Verdana" w:hAnsi="Verdana"/>
          <w:sz w:val="18"/>
          <w:szCs w:val="18"/>
        </w:rPr>
        <w:t xml:space="preserve"> y el uso de buenas prácticas que evite cualquier discriminación o repercusión negativa hacia dichas personas</w:t>
      </w:r>
      <w:r>
        <w:rPr>
          <w:rFonts w:ascii="Verdana" w:hAnsi="Verdana"/>
          <w:sz w:val="18"/>
          <w:szCs w:val="18"/>
        </w:rPr>
        <w:t xml:space="preserve">”. BOE núm. 180, de 29 de julio. Disponible en </w:t>
      </w:r>
      <w:hyperlink r:id="rId41" w:history="1">
        <w:r w:rsidRPr="003B72D9">
          <w:rPr>
            <w:rStyle w:val="Hipervnculo"/>
            <w:rFonts w:ascii="Verdana" w:hAnsi="Verdana"/>
            <w:sz w:val="18"/>
            <w:szCs w:val="18"/>
            <w:u w:val="none"/>
          </w:rPr>
          <w:t>https://www.boe.es/boe/dias/2015/07/29/pdfs/BOE-A-2015-8470.pdf</w:t>
        </w:r>
      </w:hyperlink>
      <w:r w:rsidRPr="003B72D9">
        <w:rPr>
          <w:rFonts w:ascii="Verdana" w:hAnsi="Verdana"/>
          <w:sz w:val="18"/>
          <w:szCs w:val="18"/>
        </w:rPr>
        <w:t xml:space="preserve"> y </w:t>
      </w:r>
      <w:r w:rsidRPr="003B72D9">
        <w:rPr>
          <w:rFonts w:ascii="Verdana" w:hAnsi="Verdana"/>
          <w:i/>
          <w:sz w:val="18"/>
          <w:szCs w:val="18"/>
        </w:rPr>
        <w:t>Ley Orgánica</w:t>
      </w:r>
      <w:r w:rsidRPr="00F91865">
        <w:rPr>
          <w:rFonts w:ascii="Verdana" w:hAnsi="Verdana"/>
          <w:i/>
          <w:sz w:val="18"/>
          <w:szCs w:val="18"/>
        </w:rPr>
        <w:t xml:space="preserve"> 8/2021, de 4 de junio, de protección integral a la infancia y la adolescencia frente a la violencia</w:t>
      </w:r>
      <w:r>
        <w:rPr>
          <w:rFonts w:ascii="Verdana" w:hAnsi="Verdana"/>
          <w:sz w:val="18"/>
          <w:szCs w:val="18"/>
        </w:rPr>
        <w:t>, en cuyo Preámbulo destaca que “</w:t>
      </w:r>
      <w:r w:rsidRPr="00F91865">
        <w:rPr>
          <w:rFonts w:ascii="Verdana" w:hAnsi="Verdana"/>
          <w:sz w:val="18"/>
          <w:szCs w:val="18"/>
        </w:rPr>
        <w:t>los niños, niñas y adolescentes con discapacidad son sujetos especialmente sensibles y vulnerables a esta tipología de violencia, expuestos de forma agravada a sus efectos y con mayores dificultades para el acceso, en igualdad de oportunidades, al ejercicio de sus derechos</w:t>
      </w:r>
      <w:r>
        <w:rPr>
          <w:rFonts w:ascii="Verdana" w:hAnsi="Verdana"/>
          <w:sz w:val="18"/>
          <w:szCs w:val="18"/>
        </w:rPr>
        <w:t xml:space="preserve">”. BOE, núm. 134, de 5 de junio. Disponible en </w:t>
      </w:r>
      <w:hyperlink r:id="rId42" w:history="1">
        <w:r w:rsidRPr="003B72D9">
          <w:rPr>
            <w:rStyle w:val="Hipervnculo"/>
            <w:rFonts w:ascii="Verdana" w:hAnsi="Verdana"/>
            <w:sz w:val="18"/>
            <w:szCs w:val="18"/>
            <w:u w:val="none"/>
          </w:rPr>
          <w:t>https://www.boe.es/boe/dias/2021/06/05/pdfs/BOE-A-2021-9347.pdf</w:t>
        </w:r>
      </w:hyperlink>
      <w:r w:rsidRPr="003B72D9">
        <w:rPr>
          <w:rFonts w:ascii="Verdana" w:hAnsi="Verdana"/>
          <w:sz w:val="18"/>
          <w:szCs w:val="18"/>
        </w:rPr>
        <w:t xml:space="preserve">  </w:t>
      </w:r>
    </w:p>
  </w:footnote>
  <w:footnote w:id="122">
    <w:p w14:paraId="57F9E392" w14:textId="75668B46" w:rsidR="00096B19" w:rsidRPr="00FA2094" w:rsidRDefault="00096B19" w:rsidP="00FF2475">
      <w:pPr>
        <w:pStyle w:val="Textonotapie"/>
        <w:ind w:firstLine="0"/>
        <w:rPr>
          <w:rFonts w:ascii="Verdana" w:hAnsi="Verdana"/>
          <w:sz w:val="18"/>
          <w:szCs w:val="18"/>
        </w:rPr>
      </w:pPr>
      <w:r w:rsidRPr="00FA2094">
        <w:rPr>
          <w:rStyle w:val="Refdenotaalpie"/>
          <w:rFonts w:ascii="Verdana" w:hAnsi="Verdana"/>
          <w:sz w:val="18"/>
          <w:szCs w:val="18"/>
        </w:rPr>
        <w:footnoteRef/>
      </w:r>
      <w:r>
        <w:rPr>
          <w:rFonts w:ascii="Verdana" w:hAnsi="Verdana"/>
          <w:sz w:val="18"/>
          <w:szCs w:val="18"/>
        </w:rPr>
        <w:t xml:space="preserve"> </w:t>
      </w:r>
      <w:r w:rsidRPr="00FA2094">
        <w:rPr>
          <w:rFonts w:ascii="Verdana" w:hAnsi="Verdana"/>
          <w:sz w:val="18"/>
          <w:szCs w:val="18"/>
        </w:rPr>
        <w:t>LISMI</w:t>
      </w:r>
      <w:r>
        <w:rPr>
          <w:rFonts w:ascii="Verdana" w:hAnsi="Verdana"/>
          <w:sz w:val="18"/>
          <w:szCs w:val="18"/>
        </w:rPr>
        <w:t xml:space="preserve">, </w:t>
      </w:r>
      <w:r w:rsidRPr="00FA2094">
        <w:rPr>
          <w:rFonts w:ascii="Verdana" w:hAnsi="Verdana"/>
          <w:sz w:val="18"/>
          <w:szCs w:val="18"/>
        </w:rPr>
        <w:t>Ley 51/2003</w:t>
      </w:r>
      <w:bookmarkStart w:id="114" w:name="_Hlk90219301"/>
      <w:r>
        <w:rPr>
          <w:rFonts w:ascii="Verdana" w:hAnsi="Verdana"/>
          <w:sz w:val="18"/>
          <w:szCs w:val="18"/>
        </w:rPr>
        <w:t xml:space="preserve"> (</w:t>
      </w:r>
      <w:r w:rsidRPr="00FA2094">
        <w:rPr>
          <w:rFonts w:ascii="Verdana" w:hAnsi="Verdana"/>
          <w:sz w:val="18"/>
          <w:szCs w:val="18"/>
        </w:rPr>
        <w:t>LIONDAU</w:t>
      </w:r>
      <w:r>
        <w:rPr>
          <w:rFonts w:ascii="Verdana" w:hAnsi="Verdana"/>
          <w:sz w:val="18"/>
          <w:szCs w:val="18"/>
        </w:rPr>
        <w:t>)</w:t>
      </w:r>
      <w:r w:rsidRPr="00FA2094">
        <w:rPr>
          <w:rFonts w:ascii="Verdana" w:hAnsi="Verdana"/>
          <w:sz w:val="18"/>
          <w:szCs w:val="18"/>
        </w:rPr>
        <w:t xml:space="preserve"> </w:t>
      </w:r>
      <w:bookmarkEnd w:id="114"/>
      <w:r w:rsidRPr="00FA2094">
        <w:rPr>
          <w:rFonts w:ascii="Verdana" w:hAnsi="Verdana"/>
          <w:sz w:val="18"/>
          <w:szCs w:val="18"/>
        </w:rPr>
        <w:t xml:space="preserve">y la Ley 49/2007, de 26 de diciembre, por el que se establece el régimen de infracciones y sanciones en materia de igualdad de oportunidades, no discriminación y accesibilidad universal.  </w:t>
      </w:r>
    </w:p>
  </w:footnote>
  <w:footnote w:id="123">
    <w:p w14:paraId="289C3FF7" w14:textId="77777777" w:rsidR="00096B19" w:rsidRPr="00FA2094" w:rsidRDefault="00096B19" w:rsidP="00FF2475">
      <w:pPr>
        <w:autoSpaceDE w:val="0"/>
        <w:autoSpaceDN w:val="0"/>
        <w:adjustRightInd w:val="0"/>
        <w:ind w:firstLine="0"/>
        <w:rPr>
          <w:rFonts w:ascii="Verdana" w:hAnsi="Verdana"/>
          <w:iCs/>
          <w:sz w:val="18"/>
          <w:szCs w:val="18"/>
        </w:rPr>
      </w:pPr>
      <w:r w:rsidRPr="00FA2094">
        <w:rPr>
          <w:rStyle w:val="Refdenotaalpie"/>
          <w:rFonts w:ascii="Verdana" w:hAnsi="Verdana"/>
          <w:sz w:val="18"/>
          <w:szCs w:val="18"/>
        </w:rPr>
        <w:footnoteRef/>
      </w:r>
      <w:r w:rsidRPr="00FA2094">
        <w:rPr>
          <w:rFonts w:ascii="Verdana" w:hAnsi="Verdana"/>
          <w:smallCaps/>
          <w:sz w:val="18"/>
          <w:szCs w:val="18"/>
        </w:rPr>
        <w:t xml:space="preserve"> ZAMARRO CUESTA,</w:t>
      </w:r>
      <w:r w:rsidRPr="00FA2094">
        <w:rPr>
          <w:rFonts w:ascii="Verdana" w:hAnsi="Verdana"/>
          <w:sz w:val="18"/>
          <w:szCs w:val="18"/>
        </w:rPr>
        <w:t xml:space="preserve"> J</w:t>
      </w:r>
      <w:r>
        <w:rPr>
          <w:rFonts w:ascii="Verdana" w:hAnsi="Verdana"/>
          <w:sz w:val="18"/>
          <w:szCs w:val="18"/>
        </w:rPr>
        <w:t>.</w:t>
      </w:r>
      <w:r w:rsidRPr="00FA2094">
        <w:rPr>
          <w:rFonts w:ascii="Verdana" w:hAnsi="Verdana"/>
          <w:sz w:val="18"/>
          <w:szCs w:val="18"/>
        </w:rPr>
        <w:t xml:space="preserve"> </w:t>
      </w:r>
      <w:r>
        <w:rPr>
          <w:rFonts w:ascii="Verdana" w:hAnsi="Verdana"/>
          <w:sz w:val="18"/>
          <w:szCs w:val="18"/>
        </w:rPr>
        <w:t>“</w:t>
      </w:r>
      <w:r w:rsidRPr="00FA2094">
        <w:rPr>
          <w:rFonts w:ascii="Verdana" w:hAnsi="Verdana"/>
          <w:sz w:val="18"/>
          <w:szCs w:val="18"/>
        </w:rPr>
        <w:t>Se aprueba la Ley General de Discapacidad</w:t>
      </w:r>
      <w:r>
        <w:rPr>
          <w:rFonts w:ascii="Verdana" w:hAnsi="Verdana"/>
          <w:i/>
          <w:sz w:val="18"/>
          <w:szCs w:val="18"/>
        </w:rPr>
        <w:t>”</w:t>
      </w:r>
      <w:r w:rsidRPr="00FA2094">
        <w:rPr>
          <w:rFonts w:ascii="Verdana" w:hAnsi="Verdana"/>
          <w:i/>
          <w:sz w:val="18"/>
          <w:szCs w:val="18"/>
        </w:rPr>
        <w:t xml:space="preserve">, Autonomía Personal, </w:t>
      </w:r>
      <w:r w:rsidRPr="00FA2094">
        <w:rPr>
          <w:rFonts w:ascii="Verdana" w:hAnsi="Verdana"/>
          <w:sz w:val="18"/>
          <w:szCs w:val="18"/>
        </w:rPr>
        <w:t>11</w:t>
      </w:r>
      <w:r w:rsidRPr="00FA2094">
        <w:rPr>
          <w:rFonts w:ascii="Verdana" w:hAnsi="Verdana"/>
          <w:i/>
          <w:sz w:val="18"/>
          <w:szCs w:val="18"/>
        </w:rPr>
        <w:t>,</w:t>
      </w:r>
      <w:r w:rsidRPr="00FA2094">
        <w:rPr>
          <w:rFonts w:ascii="Verdana" w:hAnsi="Verdana"/>
          <w:sz w:val="18"/>
          <w:szCs w:val="18"/>
        </w:rPr>
        <w:t xml:space="preserve"> 2013, p. 12.</w:t>
      </w:r>
    </w:p>
  </w:footnote>
  <w:footnote w:id="124">
    <w:p w14:paraId="0D4EBE1A" w14:textId="77777777" w:rsidR="00096B19" w:rsidRPr="00997D87" w:rsidRDefault="00096B19" w:rsidP="00FF2475">
      <w:pPr>
        <w:autoSpaceDE w:val="0"/>
        <w:autoSpaceDN w:val="0"/>
        <w:adjustRightInd w:val="0"/>
        <w:ind w:firstLine="0"/>
        <w:rPr>
          <w:rFonts w:ascii="Verdana" w:hAnsi="Verdana"/>
          <w:iCs/>
          <w:sz w:val="18"/>
          <w:szCs w:val="18"/>
        </w:rPr>
      </w:pPr>
      <w:r w:rsidRPr="00997D87">
        <w:rPr>
          <w:rStyle w:val="Refdenotaalpie"/>
          <w:rFonts w:ascii="Verdana" w:hAnsi="Verdana"/>
          <w:sz w:val="18"/>
          <w:szCs w:val="18"/>
        </w:rPr>
        <w:footnoteRef/>
      </w:r>
      <w:r w:rsidRPr="00997D87">
        <w:rPr>
          <w:rFonts w:ascii="Verdana" w:hAnsi="Verdana"/>
          <w:sz w:val="18"/>
          <w:szCs w:val="18"/>
        </w:rPr>
        <w:t xml:space="preserve"> </w:t>
      </w:r>
      <w:r w:rsidRPr="00997D87">
        <w:rPr>
          <w:rFonts w:ascii="Verdana" w:hAnsi="Verdana"/>
          <w:iCs/>
          <w:smallCaps/>
          <w:sz w:val="18"/>
          <w:szCs w:val="18"/>
        </w:rPr>
        <w:t>EGEA GARCÍA</w:t>
      </w:r>
      <w:r w:rsidRPr="00997D87">
        <w:rPr>
          <w:rFonts w:ascii="Verdana" w:hAnsi="Verdana"/>
          <w:iCs/>
          <w:sz w:val="18"/>
          <w:szCs w:val="18"/>
        </w:rPr>
        <w:t>, C</w:t>
      </w:r>
      <w:r>
        <w:rPr>
          <w:rFonts w:ascii="Verdana" w:hAnsi="Verdana"/>
          <w:iCs/>
          <w:sz w:val="18"/>
          <w:szCs w:val="18"/>
        </w:rPr>
        <w:t>. y</w:t>
      </w:r>
      <w:r w:rsidRPr="00997D87">
        <w:rPr>
          <w:rFonts w:ascii="Verdana" w:hAnsi="Verdana"/>
          <w:iCs/>
          <w:sz w:val="18"/>
          <w:szCs w:val="18"/>
        </w:rPr>
        <w:t xml:space="preserve"> </w:t>
      </w:r>
      <w:r w:rsidRPr="00997D87">
        <w:rPr>
          <w:rFonts w:ascii="Verdana" w:hAnsi="Verdana"/>
          <w:iCs/>
          <w:smallCaps/>
          <w:sz w:val="18"/>
          <w:szCs w:val="18"/>
        </w:rPr>
        <w:t>SARABIA SÁNCHEZ</w:t>
      </w:r>
      <w:r w:rsidRPr="00997D87">
        <w:rPr>
          <w:rFonts w:ascii="Verdana" w:hAnsi="Verdana"/>
          <w:iCs/>
          <w:sz w:val="18"/>
          <w:szCs w:val="18"/>
        </w:rPr>
        <w:t xml:space="preserve">, </w:t>
      </w:r>
      <w:r>
        <w:rPr>
          <w:rFonts w:ascii="Verdana" w:hAnsi="Verdana"/>
          <w:iCs/>
          <w:sz w:val="18"/>
          <w:szCs w:val="18"/>
        </w:rPr>
        <w:t>A “</w:t>
      </w:r>
      <w:r w:rsidRPr="00997D87">
        <w:rPr>
          <w:rFonts w:ascii="Verdana" w:hAnsi="Verdana"/>
          <w:iCs/>
          <w:sz w:val="18"/>
          <w:szCs w:val="18"/>
        </w:rPr>
        <w:t>Clasificaciones de la OMS sobre discapacidad</w:t>
      </w:r>
      <w:r>
        <w:rPr>
          <w:rFonts w:ascii="Verdana" w:hAnsi="Verdana"/>
          <w:iCs/>
          <w:sz w:val="18"/>
          <w:szCs w:val="18"/>
        </w:rPr>
        <w:t>”</w:t>
      </w:r>
      <w:r w:rsidRPr="00997D87">
        <w:rPr>
          <w:rFonts w:ascii="Verdana" w:hAnsi="Verdana"/>
          <w:iCs/>
          <w:sz w:val="18"/>
          <w:szCs w:val="18"/>
        </w:rPr>
        <w:t xml:space="preserve">, </w:t>
      </w:r>
      <w:r w:rsidRPr="00997D87">
        <w:rPr>
          <w:rFonts w:ascii="Verdana" w:hAnsi="Verdana"/>
          <w:i/>
          <w:iCs/>
          <w:sz w:val="18"/>
          <w:szCs w:val="18"/>
        </w:rPr>
        <w:t xml:space="preserve">Boletín del Real Patronato sobre discapacidad, </w:t>
      </w:r>
      <w:r w:rsidRPr="00997D87">
        <w:rPr>
          <w:rFonts w:ascii="Verdana" w:hAnsi="Verdana"/>
          <w:iCs/>
          <w:sz w:val="18"/>
          <w:szCs w:val="18"/>
        </w:rPr>
        <w:t>50</w:t>
      </w:r>
      <w:r w:rsidRPr="00997D87">
        <w:rPr>
          <w:rFonts w:ascii="Verdana" w:hAnsi="Verdana"/>
          <w:i/>
          <w:iCs/>
          <w:sz w:val="18"/>
          <w:szCs w:val="18"/>
        </w:rPr>
        <w:t>,</w:t>
      </w:r>
      <w:r>
        <w:rPr>
          <w:rFonts w:ascii="Verdana" w:hAnsi="Verdana"/>
          <w:i/>
          <w:iCs/>
          <w:sz w:val="18"/>
          <w:szCs w:val="18"/>
        </w:rPr>
        <w:t xml:space="preserve"> </w:t>
      </w:r>
      <w:r w:rsidRPr="00997D87">
        <w:rPr>
          <w:rFonts w:ascii="Verdana" w:hAnsi="Verdana"/>
          <w:iCs/>
          <w:sz w:val="18"/>
          <w:szCs w:val="18"/>
        </w:rPr>
        <w:t xml:space="preserve">2001, pp. 15-30. </w:t>
      </w:r>
      <w:r w:rsidRPr="00997D87">
        <w:rPr>
          <w:rFonts w:ascii="Verdana" w:hAnsi="Verdana"/>
          <w:sz w:val="18"/>
          <w:szCs w:val="18"/>
        </w:rPr>
        <w:t xml:space="preserve"> </w:t>
      </w:r>
    </w:p>
  </w:footnote>
  <w:footnote w:id="125">
    <w:p w14:paraId="20DF96FB" w14:textId="77777777" w:rsidR="00096B19" w:rsidRPr="00997D87" w:rsidRDefault="00096B19" w:rsidP="00FF2475">
      <w:pPr>
        <w:autoSpaceDE w:val="0"/>
        <w:autoSpaceDN w:val="0"/>
        <w:adjustRightInd w:val="0"/>
        <w:ind w:firstLine="0"/>
        <w:rPr>
          <w:rFonts w:ascii="Verdana" w:hAnsi="Verdana"/>
          <w:sz w:val="18"/>
          <w:szCs w:val="18"/>
        </w:rPr>
      </w:pPr>
      <w:r w:rsidRPr="00997D87">
        <w:rPr>
          <w:rStyle w:val="Refdenotaalpie"/>
          <w:rFonts w:ascii="Verdana" w:hAnsi="Verdana"/>
          <w:sz w:val="18"/>
          <w:szCs w:val="18"/>
        </w:rPr>
        <w:footnoteRef/>
      </w:r>
      <w:r w:rsidRPr="00997D87">
        <w:rPr>
          <w:rFonts w:ascii="Verdana" w:hAnsi="Verdana"/>
          <w:sz w:val="18"/>
          <w:szCs w:val="18"/>
        </w:rPr>
        <w:t xml:space="preserve"> Para profundizar sobre los objetivos de la CIF, consúltese: </w:t>
      </w:r>
      <w:r w:rsidRPr="00997D87">
        <w:rPr>
          <w:rFonts w:ascii="Verdana" w:hAnsi="Verdana"/>
          <w:smallCaps/>
          <w:sz w:val="18"/>
          <w:szCs w:val="18"/>
        </w:rPr>
        <w:t>AYUSO-MATEOS,</w:t>
      </w:r>
      <w:r w:rsidRPr="00997D87">
        <w:rPr>
          <w:rFonts w:ascii="Verdana" w:hAnsi="Verdana"/>
          <w:sz w:val="18"/>
          <w:szCs w:val="18"/>
        </w:rPr>
        <w:t xml:space="preserve"> J</w:t>
      </w:r>
      <w:r>
        <w:rPr>
          <w:rFonts w:ascii="Verdana" w:hAnsi="Verdana"/>
          <w:sz w:val="18"/>
          <w:szCs w:val="18"/>
        </w:rPr>
        <w:t>.,</w:t>
      </w:r>
      <w:r w:rsidRPr="00997D87">
        <w:rPr>
          <w:rFonts w:ascii="Verdana" w:hAnsi="Verdana"/>
          <w:sz w:val="18"/>
          <w:szCs w:val="18"/>
        </w:rPr>
        <w:t xml:space="preserve"> </w:t>
      </w:r>
      <w:r w:rsidRPr="00997D87">
        <w:rPr>
          <w:rFonts w:ascii="Verdana" w:hAnsi="Verdana"/>
          <w:smallCaps/>
          <w:sz w:val="18"/>
          <w:szCs w:val="18"/>
        </w:rPr>
        <w:t>NIETO-MORENO,</w:t>
      </w:r>
      <w:r w:rsidRPr="00997D87">
        <w:rPr>
          <w:rFonts w:ascii="Verdana" w:hAnsi="Verdana"/>
          <w:sz w:val="18"/>
          <w:szCs w:val="18"/>
        </w:rPr>
        <w:t xml:space="preserve"> M</w:t>
      </w:r>
      <w:r>
        <w:rPr>
          <w:rFonts w:ascii="Verdana" w:hAnsi="Verdana"/>
          <w:sz w:val="18"/>
          <w:szCs w:val="18"/>
        </w:rPr>
        <w:t>.</w:t>
      </w:r>
      <w:r w:rsidRPr="00997D87">
        <w:rPr>
          <w:rFonts w:ascii="Verdana" w:hAnsi="Verdana"/>
          <w:sz w:val="18"/>
          <w:szCs w:val="18"/>
        </w:rPr>
        <w:t xml:space="preserve">, </w:t>
      </w:r>
      <w:r w:rsidRPr="00997D87">
        <w:rPr>
          <w:rFonts w:ascii="Verdana" w:hAnsi="Verdana"/>
          <w:smallCaps/>
          <w:sz w:val="18"/>
          <w:szCs w:val="18"/>
        </w:rPr>
        <w:t>SÁNCHEZ-MORENO,</w:t>
      </w:r>
      <w:r w:rsidRPr="00997D87">
        <w:rPr>
          <w:rFonts w:ascii="Verdana" w:hAnsi="Verdana"/>
          <w:sz w:val="18"/>
          <w:szCs w:val="18"/>
        </w:rPr>
        <w:t xml:space="preserve"> J</w:t>
      </w:r>
      <w:r>
        <w:rPr>
          <w:rFonts w:ascii="Verdana" w:hAnsi="Verdana"/>
          <w:sz w:val="18"/>
          <w:szCs w:val="18"/>
        </w:rPr>
        <w:t>. y</w:t>
      </w:r>
      <w:r w:rsidRPr="00997D87">
        <w:rPr>
          <w:rFonts w:ascii="Verdana" w:hAnsi="Verdana"/>
          <w:sz w:val="18"/>
          <w:szCs w:val="18"/>
        </w:rPr>
        <w:t xml:space="preserve"> VÁSQUEZ-BARQUERO, J</w:t>
      </w:r>
      <w:r>
        <w:rPr>
          <w:rFonts w:ascii="Verdana" w:hAnsi="Verdana"/>
          <w:sz w:val="18"/>
          <w:szCs w:val="18"/>
        </w:rPr>
        <w:t>.</w:t>
      </w:r>
      <w:r w:rsidRPr="00997D87">
        <w:rPr>
          <w:rFonts w:ascii="Verdana" w:hAnsi="Verdana"/>
          <w:sz w:val="18"/>
          <w:szCs w:val="18"/>
        </w:rPr>
        <w:t xml:space="preserve"> </w:t>
      </w:r>
      <w:r>
        <w:rPr>
          <w:rFonts w:ascii="Verdana" w:hAnsi="Verdana"/>
          <w:sz w:val="18"/>
          <w:szCs w:val="18"/>
        </w:rPr>
        <w:t>“</w:t>
      </w:r>
      <w:r w:rsidRPr="00997D87">
        <w:rPr>
          <w:rFonts w:ascii="Verdana" w:hAnsi="Verdana"/>
          <w:sz w:val="18"/>
          <w:szCs w:val="18"/>
        </w:rPr>
        <w:t>Clasificación Internacional del Funcionamiento, la Discapacidad y la Salud (CIF): Aplicabilidad y Utilidad en la Práctica Clínica</w:t>
      </w:r>
      <w:r>
        <w:rPr>
          <w:rFonts w:ascii="Verdana" w:hAnsi="Verdana"/>
          <w:sz w:val="18"/>
          <w:szCs w:val="18"/>
        </w:rPr>
        <w:t>”</w:t>
      </w:r>
      <w:r w:rsidRPr="00997D87">
        <w:rPr>
          <w:rFonts w:ascii="Verdana" w:hAnsi="Verdana"/>
          <w:sz w:val="18"/>
          <w:szCs w:val="18"/>
        </w:rPr>
        <w:t xml:space="preserve">, </w:t>
      </w:r>
      <w:proofErr w:type="spellStart"/>
      <w:r w:rsidRPr="00997D87">
        <w:rPr>
          <w:rFonts w:ascii="Verdana" w:hAnsi="Verdana"/>
          <w:i/>
          <w:iCs/>
          <w:sz w:val="18"/>
          <w:szCs w:val="18"/>
        </w:rPr>
        <w:t>Med</w:t>
      </w:r>
      <w:proofErr w:type="spellEnd"/>
      <w:r w:rsidRPr="00997D87">
        <w:rPr>
          <w:rFonts w:ascii="Verdana" w:hAnsi="Verdana"/>
          <w:i/>
          <w:iCs/>
          <w:sz w:val="18"/>
          <w:szCs w:val="18"/>
        </w:rPr>
        <w:t xml:space="preserve"> </w:t>
      </w:r>
      <w:proofErr w:type="spellStart"/>
      <w:r w:rsidRPr="00997D87">
        <w:rPr>
          <w:rFonts w:ascii="Verdana" w:hAnsi="Verdana"/>
          <w:i/>
          <w:iCs/>
          <w:sz w:val="18"/>
          <w:szCs w:val="18"/>
        </w:rPr>
        <w:t>Clin</w:t>
      </w:r>
      <w:proofErr w:type="spellEnd"/>
      <w:r w:rsidRPr="00997D87">
        <w:rPr>
          <w:rFonts w:ascii="Verdana" w:hAnsi="Verdana"/>
          <w:i/>
          <w:iCs/>
          <w:sz w:val="18"/>
          <w:szCs w:val="18"/>
        </w:rPr>
        <w:t>(</w:t>
      </w:r>
      <w:proofErr w:type="spellStart"/>
      <w:r w:rsidRPr="00997D87">
        <w:rPr>
          <w:rFonts w:ascii="Verdana" w:hAnsi="Verdana"/>
          <w:i/>
          <w:iCs/>
          <w:sz w:val="18"/>
          <w:szCs w:val="18"/>
        </w:rPr>
        <w:t>Barc</w:t>
      </w:r>
      <w:proofErr w:type="spellEnd"/>
      <w:r w:rsidRPr="00997D87">
        <w:rPr>
          <w:rFonts w:ascii="Verdana" w:hAnsi="Verdana"/>
          <w:i/>
          <w:iCs/>
          <w:sz w:val="18"/>
          <w:szCs w:val="18"/>
        </w:rPr>
        <w:t xml:space="preserve">), </w:t>
      </w:r>
      <w:r w:rsidRPr="00997D87">
        <w:rPr>
          <w:rFonts w:ascii="Verdana" w:hAnsi="Verdana"/>
          <w:iCs/>
          <w:sz w:val="18"/>
          <w:szCs w:val="18"/>
        </w:rPr>
        <w:t>126(12),</w:t>
      </w:r>
      <w:r w:rsidRPr="00997D87">
        <w:rPr>
          <w:rFonts w:ascii="Verdana" w:hAnsi="Verdana"/>
          <w:i/>
          <w:iCs/>
          <w:sz w:val="18"/>
          <w:szCs w:val="18"/>
        </w:rPr>
        <w:t xml:space="preserve"> </w:t>
      </w:r>
      <w:r w:rsidRPr="00997D87">
        <w:rPr>
          <w:rFonts w:ascii="Verdana" w:hAnsi="Verdana"/>
          <w:iCs/>
          <w:sz w:val="18"/>
          <w:szCs w:val="18"/>
        </w:rPr>
        <w:t>2006, pp. 461-466.</w:t>
      </w:r>
      <w:r>
        <w:rPr>
          <w:rFonts w:ascii="Verdana" w:hAnsi="Verdana"/>
          <w:iCs/>
          <w:sz w:val="18"/>
          <w:szCs w:val="18"/>
        </w:rPr>
        <w:t xml:space="preserve"> </w:t>
      </w:r>
    </w:p>
  </w:footnote>
  <w:footnote w:id="126">
    <w:p w14:paraId="3CAFE31E" w14:textId="77777777" w:rsidR="00096B19" w:rsidRPr="004D3EFE" w:rsidRDefault="00096B19" w:rsidP="00FF2475">
      <w:pPr>
        <w:autoSpaceDE w:val="0"/>
        <w:autoSpaceDN w:val="0"/>
        <w:adjustRightInd w:val="0"/>
        <w:ind w:firstLine="0"/>
        <w:rPr>
          <w:rFonts w:ascii="Verdana" w:hAnsi="Verdana"/>
          <w:sz w:val="18"/>
          <w:szCs w:val="18"/>
        </w:rPr>
      </w:pPr>
      <w:r w:rsidRPr="004D3EFE">
        <w:rPr>
          <w:rStyle w:val="Refdenotaalpie"/>
          <w:rFonts w:ascii="Verdana" w:hAnsi="Verdana"/>
          <w:sz w:val="18"/>
          <w:szCs w:val="18"/>
        </w:rPr>
        <w:footnoteRef/>
      </w:r>
      <w:r w:rsidRPr="004D3EFE">
        <w:rPr>
          <w:rFonts w:ascii="Verdana" w:hAnsi="Verdana"/>
          <w:sz w:val="18"/>
          <w:szCs w:val="18"/>
        </w:rPr>
        <w:t xml:space="preserve"> </w:t>
      </w:r>
      <w:r w:rsidRPr="004D3EFE">
        <w:rPr>
          <w:rFonts w:ascii="Verdana" w:hAnsi="Verdana"/>
          <w:smallCaps/>
          <w:sz w:val="18"/>
          <w:szCs w:val="18"/>
        </w:rPr>
        <w:t>DÍAZ VELÁSQUEZ</w:t>
      </w:r>
      <w:r w:rsidRPr="004D3EFE">
        <w:rPr>
          <w:rFonts w:ascii="Verdana" w:hAnsi="Verdana"/>
          <w:sz w:val="18"/>
          <w:szCs w:val="18"/>
        </w:rPr>
        <w:t>, E</w:t>
      </w:r>
      <w:r>
        <w:rPr>
          <w:rFonts w:ascii="Verdana" w:hAnsi="Verdana"/>
          <w:sz w:val="18"/>
          <w:szCs w:val="18"/>
        </w:rPr>
        <w:t>. “</w:t>
      </w:r>
      <w:r w:rsidRPr="004D3EFE">
        <w:rPr>
          <w:rFonts w:ascii="Verdana" w:hAnsi="Verdana"/>
          <w:sz w:val="18"/>
          <w:szCs w:val="18"/>
        </w:rPr>
        <w:t>Reflexiones epistemológicas para una sociología de la discapacidad</w:t>
      </w:r>
      <w:r>
        <w:rPr>
          <w:rFonts w:ascii="Verdana" w:hAnsi="Verdana"/>
          <w:sz w:val="18"/>
          <w:szCs w:val="18"/>
        </w:rPr>
        <w:t>”</w:t>
      </w:r>
      <w:r w:rsidRPr="004D3EFE">
        <w:rPr>
          <w:rFonts w:ascii="Verdana" w:hAnsi="Verdana"/>
          <w:i/>
          <w:sz w:val="18"/>
          <w:szCs w:val="18"/>
        </w:rPr>
        <w:t xml:space="preserve">, Intersticios. Revista Sociológica de Pensamiento Crítico </w:t>
      </w:r>
      <w:r w:rsidRPr="00E34B79">
        <w:rPr>
          <w:rFonts w:ascii="Verdana" w:hAnsi="Verdana"/>
          <w:sz w:val="18"/>
          <w:szCs w:val="18"/>
        </w:rPr>
        <w:t>3</w:t>
      </w:r>
      <w:r w:rsidRPr="004D3EFE">
        <w:rPr>
          <w:rFonts w:ascii="Verdana" w:hAnsi="Verdana"/>
          <w:sz w:val="18"/>
          <w:szCs w:val="18"/>
        </w:rPr>
        <w:t>(2), 2009, pp. 85</w:t>
      </w:r>
      <w:r>
        <w:rPr>
          <w:rFonts w:ascii="Verdana" w:hAnsi="Verdana"/>
          <w:sz w:val="18"/>
          <w:szCs w:val="18"/>
        </w:rPr>
        <w:t>-99.</w:t>
      </w:r>
    </w:p>
  </w:footnote>
  <w:footnote w:id="127">
    <w:p w14:paraId="60B69F46" w14:textId="474BA9CC" w:rsidR="00096B19" w:rsidRPr="006001A4" w:rsidRDefault="00096B19" w:rsidP="006001A4">
      <w:pPr>
        <w:pStyle w:val="Textonotapie"/>
        <w:ind w:firstLine="0"/>
        <w:contextualSpacing/>
        <w:rPr>
          <w:rFonts w:ascii="Verdana" w:hAnsi="Verdana"/>
          <w:sz w:val="18"/>
          <w:szCs w:val="18"/>
        </w:rPr>
      </w:pPr>
      <w:r w:rsidRPr="006001A4">
        <w:rPr>
          <w:rStyle w:val="Refdenotaalpie"/>
          <w:rFonts w:ascii="Verdana" w:hAnsi="Verdana"/>
          <w:sz w:val="18"/>
          <w:szCs w:val="18"/>
        </w:rPr>
        <w:footnoteRef/>
      </w:r>
      <w:r w:rsidRPr="006001A4">
        <w:rPr>
          <w:rFonts w:ascii="Verdana" w:hAnsi="Verdana"/>
          <w:sz w:val="18"/>
          <w:szCs w:val="18"/>
        </w:rPr>
        <w:t xml:space="preserve"> </w:t>
      </w:r>
      <w:r w:rsidRPr="006001A4">
        <w:rPr>
          <w:rFonts w:ascii="Verdana" w:hAnsi="Verdana"/>
          <w:smallCaps/>
          <w:sz w:val="18"/>
          <w:szCs w:val="18"/>
        </w:rPr>
        <w:t>STOLKE</w:t>
      </w:r>
      <w:r w:rsidRPr="006001A4">
        <w:rPr>
          <w:rFonts w:ascii="Verdana" w:hAnsi="Verdana"/>
          <w:sz w:val="18"/>
          <w:szCs w:val="18"/>
        </w:rPr>
        <w:t>, V</w:t>
      </w:r>
      <w:r>
        <w:rPr>
          <w:rFonts w:ascii="Verdana" w:hAnsi="Verdana"/>
          <w:sz w:val="18"/>
          <w:szCs w:val="18"/>
        </w:rPr>
        <w:t>. “</w:t>
      </w:r>
      <w:r w:rsidRPr="006001A4">
        <w:rPr>
          <w:rFonts w:ascii="Verdana" w:hAnsi="Verdana"/>
          <w:sz w:val="18"/>
          <w:szCs w:val="18"/>
        </w:rPr>
        <w:t>La mujer es puro cuento: la cultura del género</w:t>
      </w:r>
      <w:r>
        <w:rPr>
          <w:rFonts w:ascii="Verdana" w:hAnsi="Verdana"/>
          <w:sz w:val="18"/>
          <w:szCs w:val="18"/>
        </w:rPr>
        <w:t>”</w:t>
      </w:r>
      <w:r w:rsidRPr="006001A4">
        <w:rPr>
          <w:rFonts w:ascii="Verdana" w:hAnsi="Verdana"/>
          <w:sz w:val="18"/>
          <w:szCs w:val="18"/>
        </w:rPr>
        <w:t xml:space="preserve">, </w:t>
      </w:r>
      <w:r w:rsidRPr="006001A4">
        <w:rPr>
          <w:rFonts w:ascii="Verdana" w:hAnsi="Verdana"/>
          <w:i/>
          <w:sz w:val="18"/>
          <w:szCs w:val="18"/>
        </w:rPr>
        <w:t>Estudios Feministas, Florianópolis</w:t>
      </w:r>
      <w:r w:rsidRPr="006001A4">
        <w:rPr>
          <w:rFonts w:ascii="Verdana" w:hAnsi="Verdana"/>
          <w:sz w:val="18"/>
          <w:szCs w:val="18"/>
        </w:rPr>
        <w:t>, 12(2),</w:t>
      </w:r>
      <w:r>
        <w:rPr>
          <w:rFonts w:ascii="Verdana" w:hAnsi="Verdana"/>
          <w:sz w:val="18"/>
          <w:szCs w:val="18"/>
        </w:rPr>
        <w:t xml:space="preserve"> </w:t>
      </w:r>
      <w:r w:rsidRPr="006001A4">
        <w:rPr>
          <w:rFonts w:ascii="Verdana" w:hAnsi="Verdana"/>
          <w:sz w:val="18"/>
          <w:szCs w:val="18"/>
        </w:rPr>
        <w:t>2004, pp.  77-105.</w:t>
      </w:r>
    </w:p>
  </w:footnote>
  <w:footnote w:id="128">
    <w:p w14:paraId="415D7132" w14:textId="2528DD4C" w:rsidR="00096B19" w:rsidRPr="008E2E1E" w:rsidRDefault="00096B19" w:rsidP="008E2E1E">
      <w:pPr>
        <w:pStyle w:val="Textonotapie"/>
        <w:ind w:firstLine="0"/>
        <w:rPr>
          <w:rFonts w:ascii="Verdana" w:hAnsi="Verdana"/>
          <w:sz w:val="18"/>
          <w:szCs w:val="18"/>
        </w:rPr>
      </w:pPr>
      <w:r w:rsidRPr="008E2E1E">
        <w:rPr>
          <w:rStyle w:val="Refdenotaalpie"/>
          <w:rFonts w:ascii="Verdana" w:hAnsi="Verdana"/>
          <w:sz w:val="18"/>
          <w:szCs w:val="18"/>
        </w:rPr>
        <w:footnoteRef/>
      </w:r>
      <w:r w:rsidRPr="008E2E1E">
        <w:rPr>
          <w:rFonts w:ascii="Verdana" w:hAnsi="Verdana"/>
          <w:sz w:val="18"/>
          <w:szCs w:val="18"/>
        </w:rPr>
        <w:t xml:space="preserve"> </w:t>
      </w:r>
      <w:r w:rsidRPr="008E2E1E">
        <w:rPr>
          <w:rFonts w:ascii="Verdana" w:hAnsi="Verdana"/>
          <w:smallCaps/>
          <w:sz w:val="18"/>
          <w:szCs w:val="18"/>
        </w:rPr>
        <w:t>KHALIL</w:t>
      </w:r>
      <w:r>
        <w:rPr>
          <w:rFonts w:ascii="Verdana" w:hAnsi="Verdana"/>
          <w:smallCaps/>
          <w:sz w:val="18"/>
          <w:szCs w:val="18"/>
        </w:rPr>
        <w:t xml:space="preserve"> TOLOSA</w:t>
      </w:r>
      <w:r>
        <w:rPr>
          <w:rFonts w:ascii="Verdana" w:hAnsi="Verdana"/>
          <w:sz w:val="18"/>
          <w:szCs w:val="18"/>
        </w:rPr>
        <w:t xml:space="preserve">, N. </w:t>
      </w:r>
      <w:r w:rsidRPr="008E2E1E">
        <w:rPr>
          <w:rFonts w:ascii="Verdana" w:hAnsi="Verdana"/>
          <w:i/>
          <w:sz w:val="18"/>
          <w:szCs w:val="18"/>
        </w:rPr>
        <w:t xml:space="preserve">Feminismo para </w:t>
      </w:r>
      <w:proofErr w:type="spellStart"/>
      <w:r w:rsidRPr="008E2E1E">
        <w:rPr>
          <w:rFonts w:ascii="Verdana" w:hAnsi="Verdana"/>
          <w:i/>
          <w:sz w:val="18"/>
          <w:szCs w:val="18"/>
        </w:rPr>
        <w:t>dummies</w:t>
      </w:r>
      <w:proofErr w:type="spellEnd"/>
      <w:r w:rsidRPr="008E2E1E">
        <w:rPr>
          <w:rFonts w:ascii="Verdana" w:hAnsi="Verdana"/>
          <w:i/>
          <w:sz w:val="18"/>
          <w:szCs w:val="18"/>
        </w:rPr>
        <w:t>,</w:t>
      </w:r>
      <w:r>
        <w:rPr>
          <w:rFonts w:ascii="Verdana" w:hAnsi="Verdana"/>
          <w:sz w:val="18"/>
          <w:szCs w:val="18"/>
        </w:rPr>
        <w:t xml:space="preserve"> Alienta Editorial, Barcelona, 2021.  </w:t>
      </w:r>
    </w:p>
  </w:footnote>
  <w:footnote w:id="129">
    <w:p w14:paraId="59091EEA" w14:textId="197DB646" w:rsidR="00096B19" w:rsidRPr="006001A4" w:rsidRDefault="00096B19" w:rsidP="006001A4">
      <w:pPr>
        <w:ind w:firstLine="0"/>
        <w:contextualSpacing/>
        <w:rPr>
          <w:rFonts w:ascii="Verdana" w:eastAsia="Times New Roman" w:hAnsi="Verdana"/>
          <w:smallCaps/>
          <w:sz w:val="18"/>
          <w:szCs w:val="18"/>
          <w:lang w:eastAsia="es-ES"/>
        </w:rPr>
      </w:pPr>
      <w:r w:rsidRPr="006001A4">
        <w:rPr>
          <w:rStyle w:val="Refdenotaalpie"/>
          <w:rFonts w:ascii="Verdana" w:hAnsi="Verdana"/>
          <w:sz w:val="18"/>
          <w:szCs w:val="18"/>
        </w:rPr>
        <w:footnoteRef/>
      </w:r>
      <w:r w:rsidRPr="006001A4">
        <w:rPr>
          <w:rFonts w:ascii="Verdana" w:hAnsi="Verdana"/>
          <w:sz w:val="18"/>
          <w:szCs w:val="18"/>
        </w:rPr>
        <w:t xml:space="preserve"> APARISI MIRALLES, Á</w:t>
      </w:r>
      <w:r>
        <w:rPr>
          <w:rFonts w:ascii="Verdana" w:hAnsi="Verdana"/>
          <w:sz w:val="18"/>
          <w:szCs w:val="18"/>
        </w:rPr>
        <w:t>.</w:t>
      </w:r>
      <w:r w:rsidRPr="006001A4">
        <w:rPr>
          <w:rFonts w:ascii="Verdana" w:hAnsi="Verdana"/>
          <w:sz w:val="18"/>
          <w:szCs w:val="18"/>
        </w:rPr>
        <w:t xml:space="preserve"> </w:t>
      </w:r>
      <w:r>
        <w:rPr>
          <w:rFonts w:ascii="Verdana" w:hAnsi="Verdana"/>
          <w:sz w:val="18"/>
          <w:szCs w:val="18"/>
        </w:rPr>
        <w:t>“</w:t>
      </w:r>
      <w:r w:rsidRPr="006001A4">
        <w:rPr>
          <w:rFonts w:ascii="Verdana" w:hAnsi="Verdana"/>
          <w:sz w:val="18"/>
          <w:szCs w:val="18"/>
        </w:rPr>
        <w:t>Ideología de género: De la naturaleza a la cultura</w:t>
      </w:r>
      <w:r>
        <w:rPr>
          <w:rFonts w:ascii="Verdana" w:hAnsi="Verdana"/>
          <w:sz w:val="18"/>
          <w:szCs w:val="18"/>
        </w:rPr>
        <w:t>”</w:t>
      </w:r>
      <w:r w:rsidRPr="006001A4">
        <w:rPr>
          <w:rFonts w:ascii="Verdana" w:hAnsi="Verdana"/>
          <w:sz w:val="18"/>
          <w:szCs w:val="18"/>
        </w:rPr>
        <w:t xml:space="preserve">, </w:t>
      </w:r>
      <w:r w:rsidRPr="006001A4">
        <w:rPr>
          <w:rFonts w:ascii="Verdana" w:hAnsi="Verdana"/>
          <w:i/>
          <w:sz w:val="18"/>
          <w:szCs w:val="18"/>
        </w:rPr>
        <w:t xml:space="preserve">Persona y Derecho, </w:t>
      </w:r>
      <w:r w:rsidRPr="006001A4">
        <w:rPr>
          <w:rFonts w:ascii="Verdana" w:hAnsi="Verdana"/>
          <w:sz w:val="18"/>
          <w:szCs w:val="18"/>
        </w:rPr>
        <w:t xml:space="preserve">61, 2009, pp. 169-193. </w:t>
      </w:r>
    </w:p>
  </w:footnote>
  <w:footnote w:id="130">
    <w:p w14:paraId="33475A26" w14:textId="0025F3E8" w:rsidR="00096B19" w:rsidRPr="00FA462A" w:rsidRDefault="00096B19" w:rsidP="00DF5B7E">
      <w:pPr>
        <w:pStyle w:val="Textonotapie"/>
        <w:ind w:firstLine="0"/>
        <w:rPr>
          <w:rFonts w:ascii="Verdana" w:hAnsi="Verdana"/>
          <w:sz w:val="18"/>
          <w:szCs w:val="18"/>
        </w:rPr>
      </w:pPr>
      <w:r w:rsidRPr="00DF5B7E">
        <w:rPr>
          <w:rStyle w:val="Refdenotaalpie"/>
          <w:rFonts w:ascii="Verdana" w:hAnsi="Verdana"/>
          <w:sz w:val="18"/>
          <w:szCs w:val="18"/>
        </w:rPr>
        <w:footnoteRef/>
      </w:r>
      <w:r w:rsidRPr="00DF5B7E">
        <w:rPr>
          <w:rFonts w:ascii="Verdana" w:hAnsi="Verdana"/>
          <w:sz w:val="18"/>
          <w:szCs w:val="18"/>
        </w:rPr>
        <w:t xml:space="preserve"> Con </w:t>
      </w:r>
      <w:r>
        <w:rPr>
          <w:rFonts w:ascii="Verdana" w:hAnsi="Verdana"/>
          <w:sz w:val="18"/>
          <w:szCs w:val="18"/>
        </w:rPr>
        <w:t xml:space="preserve">el fin de eliminar </w:t>
      </w:r>
      <w:r w:rsidRPr="00DF5B7E">
        <w:rPr>
          <w:rFonts w:ascii="Verdana" w:hAnsi="Verdana"/>
          <w:sz w:val="18"/>
          <w:szCs w:val="18"/>
        </w:rPr>
        <w:t>las d</w:t>
      </w:r>
      <w:r>
        <w:rPr>
          <w:rFonts w:ascii="Verdana" w:hAnsi="Verdana"/>
          <w:sz w:val="18"/>
          <w:szCs w:val="18"/>
        </w:rPr>
        <w:t>esigualdades</w:t>
      </w:r>
      <w:r w:rsidRPr="00DF5B7E">
        <w:rPr>
          <w:rFonts w:ascii="Verdana" w:hAnsi="Verdana"/>
          <w:sz w:val="18"/>
          <w:szCs w:val="18"/>
        </w:rPr>
        <w:t xml:space="preserve"> sociales que el género puede conllevar en la vida de las mujeres y los hombres</w:t>
      </w:r>
      <w:r>
        <w:rPr>
          <w:rFonts w:ascii="Verdana" w:hAnsi="Verdana"/>
          <w:sz w:val="18"/>
          <w:szCs w:val="18"/>
        </w:rPr>
        <w:t>,</w:t>
      </w:r>
      <w:r w:rsidRPr="00DF5B7E">
        <w:rPr>
          <w:rFonts w:ascii="Verdana" w:hAnsi="Verdana"/>
          <w:sz w:val="18"/>
          <w:szCs w:val="18"/>
        </w:rPr>
        <w:t xml:space="preserve"> se aprobó</w:t>
      </w:r>
      <w:r>
        <w:rPr>
          <w:rFonts w:ascii="Verdana" w:hAnsi="Verdana"/>
          <w:sz w:val="18"/>
          <w:szCs w:val="18"/>
        </w:rPr>
        <w:t xml:space="preserve"> en España </w:t>
      </w:r>
      <w:r w:rsidRPr="00DF5B7E">
        <w:rPr>
          <w:rFonts w:ascii="Verdana" w:hAnsi="Verdana"/>
          <w:sz w:val="18"/>
          <w:szCs w:val="18"/>
        </w:rPr>
        <w:t xml:space="preserve">la Ley 30/2003, de 13 de octubre, sobre medidas para incorporar la valoración del impacto de género en las disposiciones normativas que elabore el Gobierno (BOE núm. 246, de 14 de octubre. Disponible en </w:t>
      </w:r>
      <w:hyperlink r:id="rId43" w:history="1">
        <w:r w:rsidRPr="00FA462A">
          <w:rPr>
            <w:rStyle w:val="Hipervnculo"/>
            <w:rFonts w:ascii="Verdana" w:hAnsi="Verdana"/>
            <w:sz w:val="18"/>
            <w:szCs w:val="18"/>
            <w:u w:val="none"/>
          </w:rPr>
          <w:t>http://www.boe.es/boe/dias/2003/10/14/pdfs/A36770-36771.pdf</w:t>
        </w:r>
      </w:hyperlink>
      <w:r w:rsidRPr="00FA462A">
        <w:rPr>
          <w:rFonts w:ascii="Verdana" w:hAnsi="Verdana"/>
          <w:sz w:val="18"/>
          <w:szCs w:val="18"/>
        </w:rPr>
        <w:t>). En ella se señala que la promoción de la igualdad de mujeres y hombres en todas las políticas y la eliminación de las desigualdades, constituye una de las prioridades a tener en cuenta en el diseño de las políticas.</w:t>
      </w:r>
    </w:p>
  </w:footnote>
  <w:footnote w:id="131">
    <w:p w14:paraId="7868ACE8" w14:textId="69CF131C" w:rsidR="00096B19" w:rsidRPr="003C74E7" w:rsidRDefault="00096B19" w:rsidP="004F7C18">
      <w:pPr>
        <w:pStyle w:val="Textonotapie"/>
        <w:ind w:firstLine="0"/>
        <w:rPr>
          <w:rFonts w:ascii="Verdana" w:hAnsi="Verdana"/>
          <w:sz w:val="18"/>
          <w:szCs w:val="18"/>
        </w:rPr>
      </w:pPr>
      <w:r w:rsidRPr="003C74E7">
        <w:rPr>
          <w:rStyle w:val="Refdenotaalpie"/>
          <w:rFonts w:ascii="Verdana" w:hAnsi="Verdana"/>
          <w:sz w:val="18"/>
          <w:szCs w:val="18"/>
        </w:rPr>
        <w:footnoteRef/>
      </w:r>
      <w:r w:rsidRPr="003C74E7">
        <w:rPr>
          <w:rFonts w:ascii="Verdana" w:hAnsi="Verdana"/>
          <w:sz w:val="18"/>
          <w:szCs w:val="18"/>
        </w:rPr>
        <w:t xml:space="preserve"> </w:t>
      </w:r>
      <w:r w:rsidRPr="003C74E7">
        <w:rPr>
          <w:rFonts w:ascii="Verdana" w:hAnsi="Verdana"/>
          <w:smallCaps/>
          <w:sz w:val="18"/>
          <w:szCs w:val="18"/>
        </w:rPr>
        <w:t>APARISI MIRALLES</w:t>
      </w:r>
      <w:r w:rsidRPr="003C74E7">
        <w:rPr>
          <w:rFonts w:ascii="Verdana" w:hAnsi="Verdana"/>
          <w:sz w:val="18"/>
          <w:szCs w:val="18"/>
        </w:rPr>
        <w:t xml:space="preserve">, Á. “Discursos de género y bioética”, </w:t>
      </w:r>
      <w:r w:rsidRPr="003C74E7">
        <w:rPr>
          <w:rFonts w:ascii="Verdana" w:hAnsi="Verdana"/>
          <w:i/>
          <w:sz w:val="18"/>
          <w:szCs w:val="18"/>
        </w:rPr>
        <w:t xml:space="preserve">Cuadernos de Bioética, </w:t>
      </w:r>
      <w:r w:rsidRPr="003C74E7">
        <w:rPr>
          <w:rFonts w:ascii="Verdana" w:hAnsi="Verdana"/>
          <w:sz w:val="18"/>
          <w:szCs w:val="18"/>
        </w:rPr>
        <w:t xml:space="preserve">XXV, 2014, pp. 259-271.  </w:t>
      </w:r>
    </w:p>
  </w:footnote>
  <w:footnote w:id="132">
    <w:p w14:paraId="33EE3290" w14:textId="53451A7D" w:rsidR="00096B19" w:rsidRPr="003C74E7" w:rsidRDefault="00096B19" w:rsidP="004F7C18">
      <w:pPr>
        <w:pStyle w:val="Textonotapie"/>
        <w:ind w:firstLine="0"/>
        <w:rPr>
          <w:rFonts w:ascii="Verdana" w:hAnsi="Verdana" w:cs="Arial"/>
          <w:color w:val="202020"/>
          <w:sz w:val="18"/>
          <w:szCs w:val="18"/>
          <w:shd w:val="clear" w:color="auto" w:fill="F5F5F5"/>
        </w:rPr>
      </w:pPr>
      <w:r w:rsidRPr="003C74E7">
        <w:rPr>
          <w:rStyle w:val="Refdenotaalpie"/>
          <w:rFonts w:ascii="Verdana" w:hAnsi="Verdana"/>
          <w:sz w:val="18"/>
          <w:szCs w:val="18"/>
        </w:rPr>
        <w:footnoteRef/>
      </w:r>
      <w:r w:rsidRPr="003C74E7">
        <w:rPr>
          <w:rFonts w:ascii="Verdana" w:hAnsi="Verdana"/>
          <w:sz w:val="18"/>
          <w:szCs w:val="18"/>
        </w:rPr>
        <w:t xml:space="preserve"> </w:t>
      </w:r>
      <w:r w:rsidRPr="003C74E7">
        <w:rPr>
          <w:rFonts w:ascii="Verdana" w:hAnsi="Verdana"/>
          <w:smallCaps/>
          <w:sz w:val="18"/>
          <w:szCs w:val="18"/>
        </w:rPr>
        <w:t>APARISI MIRALLES</w:t>
      </w:r>
      <w:r w:rsidRPr="003C74E7">
        <w:rPr>
          <w:rFonts w:ascii="Verdana" w:hAnsi="Verdana"/>
          <w:sz w:val="18"/>
          <w:szCs w:val="18"/>
        </w:rPr>
        <w:t>, Á. “</w:t>
      </w:r>
      <w:r w:rsidRPr="003C74E7">
        <w:rPr>
          <w:rFonts w:ascii="Verdana" w:hAnsi="Verdana"/>
          <w:i/>
          <w:sz w:val="18"/>
          <w:szCs w:val="18"/>
        </w:rPr>
        <w:t>Identidad de género. Crisis de identidad del varón y la mujer (ideología de género)”.</w:t>
      </w:r>
      <w:r w:rsidRPr="003C74E7">
        <w:rPr>
          <w:rFonts w:ascii="Verdana" w:hAnsi="Verdana"/>
          <w:sz w:val="18"/>
          <w:szCs w:val="18"/>
        </w:rPr>
        <w:t xml:space="preserve"> </w:t>
      </w:r>
      <w:r w:rsidRPr="003C74E7">
        <w:rPr>
          <w:rFonts w:ascii="Verdana" w:hAnsi="Verdana"/>
          <w:i/>
          <w:sz w:val="18"/>
          <w:szCs w:val="18"/>
        </w:rPr>
        <w:t xml:space="preserve"> </w:t>
      </w:r>
      <w:r w:rsidRPr="003C74E7">
        <w:rPr>
          <w:rFonts w:ascii="Verdana" w:hAnsi="Verdana"/>
          <w:sz w:val="18"/>
          <w:szCs w:val="18"/>
        </w:rPr>
        <w:t xml:space="preserve">Disponible en </w:t>
      </w:r>
      <w:r w:rsidRPr="003C74E7">
        <w:rPr>
          <w:rFonts w:ascii="Verdana" w:hAnsi="Verdana"/>
          <w:color w:val="4472C4" w:themeColor="accent1"/>
          <w:sz w:val="18"/>
          <w:szCs w:val="18"/>
        </w:rPr>
        <w:t>https://bit.ly/2Rg0d15</w:t>
      </w:r>
      <w:r w:rsidRPr="003C74E7">
        <w:rPr>
          <w:rFonts w:ascii="Verdana" w:hAnsi="Verdana" w:cs="Arial"/>
          <w:color w:val="4472C4" w:themeColor="accent1"/>
          <w:sz w:val="18"/>
          <w:szCs w:val="18"/>
          <w:shd w:val="clear" w:color="auto" w:fill="F5F5F5"/>
        </w:rPr>
        <w:t xml:space="preserve"> </w:t>
      </w:r>
    </w:p>
  </w:footnote>
  <w:footnote w:id="133">
    <w:p w14:paraId="5416814C" w14:textId="6FAA165C" w:rsidR="00096B19" w:rsidRPr="003C74E7" w:rsidRDefault="00096B19" w:rsidP="004F7C18">
      <w:pPr>
        <w:ind w:firstLine="0"/>
        <w:rPr>
          <w:rFonts w:ascii="Verdana" w:hAnsi="Verdana"/>
          <w:smallCaps/>
          <w:sz w:val="18"/>
          <w:szCs w:val="18"/>
        </w:rPr>
      </w:pPr>
      <w:r w:rsidRPr="003C74E7">
        <w:rPr>
          <w:rStyle w:val="Refdenotaalpie"/>
          <w:rFonts w:ascii="Verdana" w:hAnsi="Verdana"/>
          <w:sz w:val="18"/>
          <w:szCs w:val="18"/>
        </w:rPr>
        <w:footnoteRef/>
      </w:r>
      <w:r w:rsidRPr="003C74E7">
        <w:rPr>
          <w:rFonts w:ascii="Verdana" w:hAnsi="Verdana"/>
          <w:sz w:val="18"/>
          <w:szCs w:val="18"/>
        </w:rPr>
        <w:t xml:space="preserve"> </w:t>
      </w:r>
      <w:r w:rsidRPr="003C74E7">
        <w:rPr>
          <w:rFonts w:ascii="Verdana" w:hAnsi="Verdana"/>
          <w:smallCaps/>
          <w:sz w:val="18"/>
          <w:szCs w:val="18"/>
        </w:rPr>
        <w:t>BAÑARES</w:t>
      </w:r>
      <w:r w:rsidRPr="003C74E7">
        <w:rPr>
          <w:rFonts w:ascii="Verdana" w:hAnsi="Verdana"/>
          <w:sz w:val="18"/>
          <w:szCs w:val="18"/>
        </w:rPr>
        <w:t>, J. I. “Matrimonio, género y cultura”</w:t>
      </w:r>
      <w:r w:rsidRPr="003C74E7">
        <w:rPr>
          <w:rFonts w:ascii="Verdana" w:hAnsi="Verdana"/>
          <w:i/>
          <w:sz w:val="18"/>
          <w:szCs w:val="18"/>
        </w:rPr>
        <w:t xml:space="preserve">, </w:t>
      </w:r>
      <w:proofErr w:type="spellStart"/>
      <w:r w:rsidRPr="003C74E7">
        <w:rPr>
          <w:rFonts w:ascii="Verdana" w:hAnsi="Verdana"/>
          <w:i/>
          <w:sz w:val="18"/>
          <w:szCs w:val="18"/>
        </w:rPr>
        <w:t>Ius</w:t>
      </w:r>
      <w:proofErr w:type="spellEnd"/>
      <w:r w:rsidRPr="003C74E7">
        <w:rPr>
          <w:rFonts w:ascii="Verdana" w:hAnsi="Verdana"/>
          <w:i/>
          <w:sz w:val="18"/>
          <w:szCs w:val="18"/>
        </w:rPr>
        <w:t xml:space="preserve"> </w:t>
      </w:r>
      <w:proofErr w:type="spellStart"/>
      <w:r w:rsidRPr="003C74E7">
        <w:rPr>
          <w:rFonts w:ascii="Verdana" w:hAnsi="Verdana"/>
          <w:i/>
          <w:sz w:val="18"/>
          <w:szCs w:val="18"/>
        </w:rPr>
        <w:t>Canonicum</w:t>
      </w:r>
      <w:proofErr w:type="spellEnd"/>
      <w:r w:rsidRPr="003C74E7">
        <w:rPr>
          <w:rFonts w:ascii="Verdana" w:hAnsi="Verdana"/>
          <w:i/>
          <w:sz w:val="18"/>
          <w:szCs w:val="18"/>
        </w:rPr>
        <w:t xml:space="preserve">, </w:t>
      </w:r>
      <w:r w:rsidRPr="003C74E7">
        <w:rPr>
          <w:rFonts w:ascii="Verdana" w:hAnsi="Verdana"/>
          <w:sz w:val="18"/>
          <w:szCs w:val="18"/>
        </w:rPr>
        <w:t>96, 2008, pp. 415-431.</w:t>
      </w:r>
    </w:p>
  </w:footnote>
  <w:footnote w:id="134">
    <w:p w14:paraId="7E6B2948" w14:textId="77777777" w:rsidR="00096B19" w:rsidRPr="003C74E7" w:rsidRDefault="00096B19" w:rsidP="004F7C18">
      <w:pPr>
        <w:pStyle w:val="Textonotapie"/>
        <w:ind w:firstLine="0"/>
        <w:rPr>
          <w:rFonts w:ascii="Verdana" w:hAnsi="Verdana"/>
          <w:smallCaps/>
          <w:sz w:val="18"/>
          <w:szCs w:val="18"/>
        </w:rPr>
      </w:pPr>
      <w:r w:rsidRPr="003C74E7">
        <w:rPr>
          <w:rStyle w:val="Refdenotaalpie"/>
          <w:rFonts w:ascii="Verdana" w:hAnsi="Verdana"/>
          <w:sz w:val="18"/>
          <w:szCs w:val="18"/>
        </w:rPr>
        <w:footnoteRef/>
      </w:r>
      <w:r w:rsidRPr="003C74E7">
        <w:rPr>
          <w:rFonts w:ascii="Verdana" w:hAnsi="Verdana"/>
          <w:sz w:val="18"/>
          <w:szCs w:val="18"/>
        </w:rPr>
        <w:t xml:space="preserve"> Traducido al castellano significa “Situación beneficiosa para todas las personas”. </w:t>
      </w:r>
    </w:p>
  </w:footnote>
  <w:footnote w:id="135">
    <w:p w14:paraId="701BA5D7" w14:textId="780AED07" w:rsidR="00096B19" w:rsidRPr="003C74E7" w:rsidRDefault="00096B19" w:rsidP="004F7C18">
      <w:pPr>
        <w:ind w:firstLine="0"/>
        <w:rPr>
          <w:rFonts w:ascii="Verdana" w:hAnsi="Verdana"/>
          <w:smallCaps/>
          <w:sz w:val="18"/>
          <w:szCs w:val="18"/>
        </w:rPr>
      </w:pPr>
      <w:r w:rsidRPr="003C74E7">
        <w:rPr>
          <w:rStyle w:val="Refdenotaalpie"/>
          <w:rFonts w:ascii="Verdana" w:hAnsi="Verdana"/>
          <w:sz w:val="18"/>
          <w:szCs w:val="18"/>
        </w:rPr>
        <w:footnoteRef/>
      </w:r>
      <w:r w:rsidRPr="003C74E7">
        <w:rPr>
          <w:rFonts w:ascii="Verdana" w:hAnsi="Verdana"/>
          <w:sz w:val="18"/>
          <w:szCs w:val="18"/>
        </w:rPr>
        <w:t xml:space="preserve"> </w:t>
      </w:r>
      <w:r w:rsidRPr="003C74E7">
        <w:rPr>
          <w:rFonts w:ascii="Verdana" w:hAnsi="Verdana"/>
          <w:smallCaps/>
          <w:sz w:val="18"/>
          <w:szCs w:val="18"/>
        </w:rPr>
        <w:t>RUBIN</w:t>
      </w:r>
      <w:r w:rsidRPr="003C74E7">
        <w:rPr>
          <w:rFonts w:ascii="Verdana" w:hAnsi="Verdana"/>
          <w:sz w:val="18"/>
          <w:szCs w:val="18"/>
        </w:rPr>
        <w:t xml:space="preserve">, G. “El tráfico de mujeres: notas sobre la economía política del sexo”, </w:t>
      </w:r>
      <w:r w:rsidRPr="003C74E7">
        <w:rPr>
          <w:rFonts w:ascii="Verdana" w:hAnsi="Verdana"/>
          <w:i/>
          <w:sz w:val="18"/>
          <w:szCs w:val="18"/>
        </w:rPr>
        <w:t xml:space="preserve">Revista Nueva Antropología, </w:t>
      </w:r>
      <w:r w:rsidRPr="003C74E7">
        <w:rPr>
          <w:rFonts w:ascii="Verdana" w:hAnsi="Verdana"/>
          <w:sz w:val="18"/>
          <w:szCs w:val="18"/>
        </w:rPr>
        <w:t>VIII</w:t>
      </w:r>
      <w:r w:rsidRPr="003C74E7">
        <w:rPr>
          <w:rFonts w:ascii="Verdana" w:hAnsi="Verdana"/>
          <w:i/>
          <w:sz w:val="18"/>
          <w:szCs w:val="18"/>
        </w:rPr>
        <w:t xml:space="preserve"> </w:t>
      </w:r>
      <w:r w:rsidRPr="003C74E7">
        <w:rPr>
          <w:rFonts w:ascii="Verdana" w:hAnsi="Verdana"/>
          <w:sz w:val="18"/>
          <w:szCs w:val="18"/>
        </w:rPr>
        <w:t xml:space="preserve">(30), 1986, pp. 95-145. </w:t>
      </w:r>
    </w:p>
  </w:footnote>
  <w:footnote w:id="136">
    <w:p w14:paraId="38BDA012" w14:textId="72670216" w:rsidR="00096B19" w:rsidRPr="003C74E7" w:rsidRDefault="00096B19" w:rsidP="004F7C18">
      <w:pPr>
        <w:pStyle w:val="Textonotapie"/>
        <w:ind w:firstLine="0"/>
        <w:rPr>
          <w:rStyle w:val="Refdenotaalpie"/>
          <w:rFonts w:ascii="Verdana" w:hAnsi="Verdana"/>
          <w:smallCaps/>
          <w:sz w:val="18"/>
          <w:szCs w:val="18"/>
          <w:vertAlign w:val="baseline"/>
        </w:rPr>
      </w:pPr>
      <w:r w:rsidRPr="003C74E7">
        <w:rPr>
          <w:rStyle w:val="Refdenotaalpie"/>
          <w:rFonts w:ascii="Verdana" w:hAnsi="Verdana"/>
          <w:sz w:val="18"/>
          <w:szCs w:val="18"/>
        </w:rPr>
        <w:footnoteRef/>
      </w:r>
      <w:r w:rsidRPr="003C74E7">
        <w:rPr>
          <w:rFonts w:ascii="Verdana" w:hAnsi="Verdana"/>
          <w:sz w:val="18"/>
          <w:szCs w:val="18"/>
        </w:rPr>
        <w:t xml:space="preserve"> </w:t>
      </w:r>
      <w:r w:rsidRPr="003C74E7">
        <w:rPr>
          <w:rFonts w:ascii="Verdana" w:hAnsi="Verdana"/>
          <w:smallCaps/>
          <w:sz w:val="18"/>
          <w:szCs w:val="18"/>
        </w:rPr>
        <w:t>HERRERA GÓMEZ</w:t>
      </w:r>
      <w:r w:rsidRPr="003C74E7">
        <w:rPr>
          <w:rFonts w:ascii="Verdana" w:hAnsi="Verdana"/>
          <w:sz w:val="18"/>
          <w:szCs w:val="18"/>
        </w:rPr>
        <w:t>, C</w:t>
      </w:r>
      <w:r>
        <w:rPr>
          <w:rFonts w:ascii="Verdana" w:hAnsi="Verdana"/>
          <w:sz w:val="18"/>
          <w:szCs w:val="18"/>
        </w:rPr>
        <w:t xml:space="preserve">. </w:t>
      </w:r>
      <w:r w:rsidRPr="003C74E7">
        <w:rPr>
          <w:rFonts w:ascii="Verdana" w:hAnsi="Verdana"/>
          <w:i/>
          <w:sz w:val="18"/>
          <w:szCs w:val="18"/>
        </w:rPr>
        <w:t xml:space="preserve">Más allá de las etiquetas, mujeres, hombres y </w:t>
      </w:r>
      <w:proofErr w:type="spellStart"/>
      <w:r w:rsidRPr="003C74E7">
        <w:rPr>
          <w:rFonts w:ascii="Verdana" w:hAnsi="Verdana"/>
          <w:i/>
          <w:sz w:val="18"/>
          <w:szCs w:val="18"/>
        </w:rPr>
        <w:t>trans</w:t>
      </w:r>
      <w:proofErr w:type="spellEnd"/>
      <w:r w:rsidRPr="003C74E7">
        <w:rPr>
          <w:rFonts w:ascii="Verdana" w:hAnsi="Verdana"/>
          <w:i/>
          <w:sz w:val="18"/>
          <w:szCs w:val="18"/>
        </w:rPr>
        <w:t>,</w:t>
      </w:r>
      <w:r w:rsidRPr="003C74E7">
        <w:rPr>
          <w:rFonts w:ascii="Verdana" w:hAnsi="Verdana"/>
          <w:sz w:val="18"/>
          <w:szCs w:val="18"/>
        </w:rPr>
        <w:t xml:space="preserve"> Editorial </w:t>
      </w:r>
      <w:proofErr w:type="spellStart"/>
      <w:r w:rsidRPr="003C74E7">
        <w:rPr>
          <w:rFonts w:ascii="Verdana" w:hAnsi="Verdana"/>
          <w:sz w:val="18"/>
          <w:szCs w:val="18"/>
        </w:rPr>
        <w:t>Txalaparta</w:t>
      </w:r>
      <w:proofErr w:type="spellEnd"/>
      <w:r w:rsidRPr="003C74E7">
        <w:rPr>
          <w:rFonts w:ascii="Verdana" w:hAnsi="Verdana"/>
          <w:sz w:val="18"/>
          <w:szCs w:val="18"/>
        </w:rPr>
        <w:t xml:space="preserve">, </w:t>
      </w:r>
      <w:proofErr w:type="spellStart"/>
      <w:r w:rsidRPr="003C74E7">
        <w:rPr>
          <w:rFonts w:ascii="Verdana" w:hAnsi="Verdana"/>
          <w:sz w:val="18"/>
          <w:szCs w:val="18"/>
        </w:rPr>
        <w:t>Bizkaia</w:t>
      </w:r>
      <w:proofErr w:type="spellEnd"/>
      <w:r w:rsidRPr="003C74E7">
        <w:rPr>
          <w:rFonts w:ascii="Verdana" w:hAnsi="Verdana"/>
          <w:sz w:val="18"/>
          <w:szCs w:val="18"/>
        </w:rPr>
        <w:t>, 201</w:t>
      </w:r>
      <w:r>
        <w:rPr>
          <w:rFonts w:ascii="Verdana" w:hAnsi="Verdana"/>
          <w:sz w:val="18"/>
          <w:szCs w:val="18"/>
        </w:rPr>
        <w:t>1</w:t>
      </w:r>
      <w:r w:rsidRPr="003C74E7">
        <w:rPr>
          <w:rFonts w:ascii="Verdana" w:hAnsi="Verdana"/>
          <w:sz w:val="18"/>
          <w:szCs w:val="18"/>
        </w:rPr>
        <w:t>.</w:t>
      </w:r>
    </w:p>
  </w:footnote>
  <w:footnote w:id="137">
    <w:p w14:paraId="5DB29E97" w14:textId="04DC2E23" w:rsidR="00096B19" w:rsidRPr="003C74E7" w:rsidRDefault="00096B19" w:rsidP="004F7C18">
      <w:pPr>
        <w:pStyle w:val="Textonotapie"/>
        <w:ind w:firstLine="0"/>
        <w:rPr>
          <w:rFonts w:ascii="Verdana" w:hAnsi="Verdana"/>
          <w:sz w:val="18"/>
          <w:szCs w:val="18"/>
        </w:rPr>
      </w:pPr>
      <w:r w:rsidRPr="003C74E7">
        <w:rPr>
          <w:rStyle w:val="Refdenotaalpie"/>
          <w:rFonts w:ascii="Verdana" w:hAnsi="Verdana"/>
          <w:sz w:val="18"/>
          <w:szCs w:val="18"/>
        </w:rPr>
        <w:footnoteRef/>
      </w:r>
      <w:r w:rsidRPr="003C74E7">
        <w:rPr>
          <w:rFonts w:ascii="Verdana" w:hAnsi="Verdana"/>
          <w:sz w:val="18"/>
          <w:szCs w:val="18"/>
        </w:rPr>
        <w:t xml:space="preserve"> </w:t>
      </w:r>
      <w:r w:rsidRPr="003C74E7">
        <w:rPr>
          <w:rFonts w:ascii="Verdana" w:hAnsi="Verdana"/>
          <w:smallCaps/>
          <w:sz w:val="18"/>
          <w:szCs w:val="18"/>
        </w:rPr>
        <w:t>APARISI MIRALLES</w:t>
      </w:r>
      <w:r w:rsidRPr="003C74E7">
        <w:rPr>
          <w:rFonts w:ascii="Verdana" w:hAnsi="Verdana"/>
          <w:sz w:val="18"/>
          <w:szCs w:val="18"/>
        </w:rPr>
        <w:t>, Á</w:t>
      </w:r>
      <w:r>
        <w:rPr>
          <w:rFonts w:ascii="Verdana" w:hAnsi="Verdana"/>
          <w:sz w:val="18"/>
          <w:szCs w:val="18"/>
        </w:rPr>
        <w:t>. “</w:t>
      </w:r>
      <w:r w:rsidRPr="003C74E7">
        <w:rPr>
          <w:rFonts w:ascii="Verdana" w:hAnsi="Verdana"/>
          <w:sz w:val="18"/>
          <w:szCs w:val="18"/>
        </w:rPr>
        <w:t>Modelos de relación sexo-género: De la “ideología de género” al modelo de la complementariedad varón-mujer</w:t>
      </w:r>
      <w:r>
        <w:rPr>
          <w:rFonts w:ascii="Verdana" w:hAnsi="Verdana"/>
          <w:sz w:val="18"/>
          <w:szCs w:val="18"/>
        </w:rPr>
        <w:t>”</w:t>
      </w:r>
      <w:r w:rsidRPr="003C74E7">
        <w:rPr>
          <w:rFonts w:ascii="Verdana" w:hAnsi="Verdana"/>
          <w:sz w:val="18"/>
          <w:szCs w:val="18"/>
        </w:rPr>
        <w:t xml:space="preserve">, </w:t>
      </w:r>
      <w:proofErr w:type="spellStart"/>
      <w:r w:rsidRPr="003C74E7">
        <w:rPr>
          <w:rFonts w:ascii="Verdana" w:hAnsi="Verdana"/>
          <w:i/>
          <w:sz w:val="18"/>
          <w:szCs w:val="18"/>
        </w:rPr>
        <w:t>Dikaion</w:t>
      </w:r>
      <w:proofErr w:type="spellEnd"/>
      <w:r w:rsidRPr="003C74E7">
        <w:rPr>
          <w:rFonts w:ascii="Verdana" w:hAnsi="Verdana"/>
          <w:i/>
          <w:sz w:val="18"/>
          <w:szCs w:val="18"/>
        </w:rPr>
        <w:t xml:space="preserve">, </w:t>
      </w:r>
      <w:r w:rsidRPr="003C74E7">
        <w:rPr>
          <w:rFonts w:ascii="Verdana" w:hAnsi="Verdana"/>
          <w:sz w:val="18"/>
          <w:szCs w:val="18"/>
        </w:rPr>
        <w:t>21(2),</w:t>
      </w:r>
      <w:r>
        <w:rPr>
          <w:rFonts w:ascii="Verdana" w:hAnsi="Verdana"/>
          <w:sz w:val="18"/>
          <w:szCs w:val="18"/>
        </w:rPr>
        <w:t xml:space="preserve"> </w:t>
      </w:r>
      <w:r w:rsidRPr="003C74E7">
        <w:rPr>
          <w:rFonts w:ascii="Verdana" w:hAnsi="Verdana"/>
          <w:sz w:val="18"/>
          <w:szCs w:val="18"/>
        </w:rPr>
        <w:t xml:space="preserve">2012, pp. 357- 384. </w:t>
      </w:r>
    </w:p>
  </w:footnote>
  <w:footnote w:id="138">
    <w:p w14:paraId="287AEEB5" w14:textId="16A38DD7" w:rsidR="00096B19" w:rsidRPr="003C74E7" w:rsidRDefault="00096B19" w:rsidP="004F7C18">
      <w:pPr>
        <w:autoSpaceDE w:val="0"/>
        <w:autoSpaceDN w:val="0"/>
        <w:adjustRightInd w:val="0"/>
        <w:ind w:firstLine="0"/>
        <w:rPr>
          <w:rFonts w:ascii="Verdana" w:hAnsi="Verdana"/>
          <w:smallCaps/>
          <w:sz w:val="18"/>
          <w:szCs w:val="18"/>
        </w:rPr>
      </w:pPr>
      <w:r w:rsidRPr="003C74E7">
        <w:rPr>
          <w:rStyle w:val="Refdenotaalpie"/>
          <w:rFonts w:ascii="Verdana" w:hAnsi="Verdana"/>
          <w:sz w:val="18"/>
          <w:szCs w:val="18"/>
        </w:rPr>
        <w:footnoteRef/>
      </w:r>
      <w:r w:rsidRPr="003C74E7">
        <w:rPr>
          <w:rFonts w:ascii="Verdana" w:hAnsi="Verdana"/>
          <w:sz w:val="18"/>
          <w:szCs w:val="18"/>
        </w:rPr>
        <w:t xml:space="preserve"> </w:t>
      </w:r>
      <w:r w:rsidRPr="003C74E7">
        <w:rPr>
          <w:rFonts w:ascii="Verdana" w:hAnsi="Verdana"/>
          <w:smallCaps/>
          <w:sz w:val="18"/>
          <w:szCs w:val="18"/>
        </w:rPr>
        <w:t>MIRANDA-NOVOA</w:t>
      </w:r>
      <w:r w:rsidRPr="003C74E7">
        <w:rPr>
          <w:rFonts w:ascii="Verdana" w:hAnsi="Verdana"/>
          <w:sz w:val="18"/>
          <w:szCs w:val="18"/>
        </w:rPr>
        <w:t>, M</w:t>
      </w:r>
      <w:r>
        <w:rPr>
          <w:rFonts w:ascii="Verdana" w:hAnsi="Verdana"/>
          <w:sz w:val="18"/>
          <w:szCs w:val="18"/>
        </w:rPr>
        <w:t>.</w:t>
      </w:r>
      <w:r w:rsidRPr="003C74E7">
        <w:rPr>
          <w:rFonts w:ascii="Verdana" w:hAnsi="Verdana"/>
          <w:sz w:val="18"/>
          <w:szCs w:val="18"/>
        </w:rPr>
        <w:t xml:space="preserve"> </w:t>
      </w:r>
      <w:r>
        <w:rPr>
          <w:rFonts w:ascii="Verdana" w:hAnsi="Verdana"/>
          <w:sz w:val="18"/>
          <w:szCs w:val="18"/>
        </w:rPr>
        <w:t>“</w:t>
      </w:r>
      <w:r w:rsidRPr="003C74E7">
        <w:rPr>
          <w:rFonts w:ascii="Verdana" w:hAnsi="Verdana"/>
          <w:sz w:val="18"/>
          <w:szCs w:val="18"/>
        </w:rPr>
        <w:t>Diferencia entre la perspectiva de género y la ideología de género</w:t>
      </w:r>
      <w:r>
        <w:rPr>
          <w:rFonts w:ascii="Verdana" w:hAnsi="Verdana"/>
          <w:sz w:val="18"/>
          <w:szCs w:val="18"/>
        </w:rPr>
        <w:t>”</w:t>
      </w:r>
      <w:r w:rsidRPr="003C74E7">
        <w:rPr>
          <w:rFonts w:ascii="Verdana" w:hAnsi="Verdana"/>
          <w:sz w:val="18"/>
          <w:szCs w:val="18"/>
        </w:rPr>
        <w:t xml:space="preserve">, </w:t>
      </w:r>
      <w:proofErr w:type="spellStart"/>
      <w:r w:rsidRPr="003C74E7">
        <w:rPr>
          <w:rFonts w:ascii="Verdana" w:hAnsi="Verdana"/>
          <w:i/>
          <w:sz w:val="18"/>
          <w:szCs w:val="18"/>
        </w:rPr>
        <w:t>Dikaion</w:t>
      </w:r>
      <w:proofErr w:type="spellEnd"/>
      <w:r w:rsidRPr="003C74E7">
        <w:rPr>
          <w:rFonts w:ascii="Verdana" w:hAnsi="Verdana"/>
          <w:i/>
          <w:sz w:val="18"/>
          <w:szCs w:val="18"/>
        </w:rPr>
        <w:t xml:space="preserve">, </w:t>
      </w:r>
      <w:r w:rsidRPr="003C74E7">
        <w:rPr>
          <w:rFonts w:ascii="Verdana" w:hAnsi="Verdana"/>
          <w:sz w:val="18"/>
          <w:szCs w:val="18"/>
        </w:rPr>
        <w:t xml:space="preserve">21(2), 2012, pp. 1-10. </w:t>
      </w:r>
    </w:p>
  </w:footnote>
  <w:footnote w:id="139">
    <w:p w14:paraId="298E0D6C" w14:textId="337C77F0" w:rsidR="00096B19" w:rsidRPr="00387F61" w:rsidRDefault="00096B19" w:rsidP="00387F61">
      <w:pPr>
        <w:pStyle w:val="Textonotapie"/>
        <w:ind w:firstLine="0"/>
        <w:rPr>
          <w:rFonts w:ascii="Verdana" w:hAnsi="Verdana"/>
          <w:sz w:val="18"/>
          <w:szCs w:val="18"/>
        </w:rPr>
      </w:pPr>
      <w:r w:rsidRPr="00387F61">
        <w:rPr>
          <w:rStyle w:val="Refdenotaalpie"/>
          <w:rFonts w:ascii="Verdana" w:hAnsi="Verdana"/>
          <w:sz w:val="18"/>
          <w:szCs w:val="18"/>
        </w:rPr>
        <w:footnoteRef/>
      </w:r>
      <w:r>
        <w:rPr>
          <w:rFonts w:ascii="Verdana" w:hAnsi="Verdana"/>
          <w:sz w:val="18"/>
          <w:szCs w:val="18"/>
        </w:rPr>
        <w:t xml:space="preserve"> </w:t>
      </w:r>
      <w:r w:rsidRPr="00387F61">
        <w:rPr>
          <w:rFonts w:ascii="Verdana" w:hAnsi="Verdana"/>
          <w:smallCaps/>
          <w:sz w:val="18"/>
          <w:szCs w:val="18"/>
        </w:rPr>
        <w:t>ALLUÉ</w:t>
      </w:r>
      <w:r>
        <w:rPr>
          <w:rFonts w:ascii="Verdana" w:hAnsi="Verdana"/>
          <w:sz w:val="18"/>
          <w:szCs w:val="18"/>
        </w:rPr>
        <w:t xml:space="preserve">, M. “Inválidos, feos y freaks”, </w:t>
      </w:r>
      <w:r w:rsidRPr="00387F61">
        <w:rPr>
          <w:rFonts w:ascii="Verdana" w:hAnsi="Verdana"/>
          <w:i/>
          <w:sz w:val="18"/>
          <w:szCs w:val="18"/>
        </w:rPr>
        <w:t>Revista de Antropología Social</w:t>
      </w:r>
      <w:r>
        <w:rPr>
          <w:rFonts w:ascii="Verdana" w:hAnsi="Verdana"/>
          <w:sz w:val="18"/>
          <w:szCs w:val="18"/>
        </w:rPr>
        <w:t>, 21, 2012, pp. 273-286.</w:t>
      </w:r>
    </w:p>
  </w:footnote>
  <w:footnote w:id="140">
    <w:p w14:paraId="48E2AFFC" w14:textId="753A9619" w:rsidR="00096B19" w:rsidRPr="00346A1B" w:rsidRDefault="00096B19" w:rsidP="00C35BF1">
      <w:pPr>
        <w:pStyle w:val="Textonotapie"/>
        <w:ind w:firstLine="0"/>
        <w:rPr>
          <w:rFonts w:ascii="Verdana" w:hAnsi="Verdana"/>
          <w:smallCaps/>
          <w:sz w:val="18"/>
          <w:szCs w:val="18"/>
        </w:rPr>
      </w:pPr>
      <w:r w:rsidRPr="00346A1B">
        <w:rPr>
          <w:rStyle w:val="Refdenotaalpie"/>
          <w:rFonts w:ascii="Verdana" w:hAnsi="Verdana"/>
          <w:sz w:val="18"/>
          <w:szCs w:val="18"/>
        </w:rPr>
        <w:footnoteRef/>
      </w:r>
      <w:r w:rsidRPr="00346A1B">
        <w:rPr>
          <w:rFonts w:ascii="Verdana" w:hAnsi="Verdana"/>
          <w:sz w:val="18"/>
          <w:szCs w:val="18"/>
        </w:rPr>
        <w:t xml:space="preserve"> </w:t>
      </w:r>
      <w:r w:rsidRPr="00346A1B">
        <w:rPr>
          <w:rFonts w:ascii="Verdana" w:hAnsi="Verdana"/>
          <w:smallCaps/>
          <w:sz w:val="18"/>
          <w:szCs w:val="18"/>
        </w:rPr>
        <w:t>VELA HIDALGO</w:t>
      </w:r>
      <w:r w:rsidRPr="00346A1B">
        <w:rPr>
          <w:rFonts w:ascii="Verdana" w:hAnsi="Verdana"/>
          <w:sz w:val="18"/>
          <w:szCs w:val="18"/>
        </w:rPr>
        <w:t xml:space="preserve">, A. </w:t>
      </w:r>
      <w:r w:rsidRPr="00346A1B">
        <w:rPr>
          <w:rFonts w:ascii="Verdana" w:hAnsi="Verdana"/>
          <w:i/>
          <w:sz w:val="18"/>
          <w:szCs w:val="18"/>
        </w:rPr>
        <w:t xml:space="preserve">Género y discapacidad en textos de Jorge de Lima, Pablo Palacio y </w:t>
      </w:r>
      <w:proofErr w:type="spellStart"/>
      <w:r w:rsidRPr="00346A1B">
        <w:rPr>
          <w:rFonts w:ascii="Verdana" w:hAnsi="Verdana"/>
          <w:i/>
          <w:sz w:val="18"/>
          <w:szCs w:val="18"/>
        </w:rPr>
        <w:t>Clarice</w:t>
      </w:r>
      <w:proofErr w:type="spellEnd"/>
      <w:r w:rsidRPr="00346A1B">
        <w:rPr>
          <w:rFonts w:ascii="Verdana" w:hAnsi="Verdana"/>
          <w:i/>
          <w:sz w:val="18"/>
          <w:szCs w:val="18"/>
        </w:rPr>
        <w:t xml:space="preserve"> </w:t>
      </w:r>
      <w:proofErr w:type="spellStart"/>
      <w:r w:rsidRPr="00346A1B">
        <w:rPr>
          <w:rFonts w:ascii="Verdana" w:hAnsi="Verdana"/>
          <w:i/>
          <w:sz w:val="18"/>
          <w:szCs w:val="18"/>
        </w:rPr>
        <w:t>Lispector</w:t>
      </w:r>
      <w:proofErr w:type="spellEnd"/>
      <w:r w:rsidRPr="00346A1B">
        <w:rPr>
          <w:rFonts w:ascii="Verdana" w:hAnsi="Verdana"/>
          <w:sz w:val="18"/>
          <w:szCs w:val="18"/>
        </w:rPr>
        <w:t xml:space="preserve"> (Tesis Doctoral), </w:t>
      </w:r>
      <w:proofErr w:type="spellStart"/>
      <w:r w:rsidRPr="00346A1B">
        <w:rPr>
          <w:rFonts w:ascii="Verdana" w:hAnsi="Verdana"/>
          <w:sz w:val="18"/>
          <w:szCs w:val="18"/>
        </w:rPr>
        <w:t>Purdue</w:t>
      </w:r>
      <w:proofErr w:type="spellEnd"/>
      <w:r w:rsidRPr="00346A1B">
        <w:rPr>
          <w:rFonts w:ascii="Verdana" w:hAnsi="Verdana"/>
          <w:sz w:val="18"/>
          <w:szCs w:val="18"/>
        </w:rPr>
        <w:t xml:space="preserve"> </w:t>
      </w:r>
      <w:proofErr w:type="spellStart"/>
      <w:r w:rsidRPr="00346A1B">
        <w:rPr>
          <w:rFonts w:ascii="Verdana" w:hAnsi="Verdana"/>
          <w:sz w:val="18"/>
          <w:szCs w:val="18"/>
        </w:rPr>
        <w:t>University</w:t>
      </w:r>
      <w:proofErr w:type="spellEnd"/>
      <w:r w:rsidRPr="00346A1B">
        <w:rPr>
          <w:rFonts w:ascii="Verdana" w:hAnsi="Verdana"/>
          <w:sz w:val="18"/>
          <w:szCs w:val="18"/>
        </w:rPr>
        <w:t xml:space="preserve">, Indiana, Estados Unidos de América, 2013. </w:t>
      </w:r>
    </w:p>
  </w:footnote>
  <w:footnote w:id="141">
    <w:p w14:paraId="78718019" w14:textId="77777777" w:rsidR="00096B19" w:rsidRDefault="00096B19" w:rsidP="009B32B0">
      <w:pPr>
        <w:pStyle w:val="Textonotapie"/>
        <w:ind w:firstLine="0"/>
        <w:rPr>
          <w:rFonts w:ascii="Verdana" w:hAnsi="Verdana"/>
          <w:sz w:val="18"/>
          <w:szCs w:val="18"/>
        </w:rPr>
      </w:pPr>
      <w:r w:rsidRPr="00346A1B">
        <w:rPr>
          <w:rStyle w:val="Refdenotaalpie"/>
          <w:rFonts w:ascii="Verdana" w:hAnsi="Verdana"/>
          <w:sz w:val="18"/>
          <w:szCs w:val="18"/>
        </w:rPr>
        <w:footnoteRef/>
      </w:r>
      <w:r w:rsidRPr="00346A1B">
        <w:rPr>
          <w:rFonts w:ascii="Verdana" w:hAnsi="Verdana"/>
          <w:sz w:val="18"/>
          <w:szCs w:val="18"/>
        </w:rPr>
        <w:t xml:space="preserve"> Al señalar que el cuerpo de la Otra Persona es considerado como defectuoso o enfermo porque no cabe en los estándares de quien tiene el poder para establecer la norma, se puede comprender que las personas con DFM al poseer unas condiciones de existencia similares derivadas de la imputación de la médicamente denominada “deficiencia”, podían ser consideradas como miembros de una clase oprimida.</w:t>
      </w:r>
    </w:p>
    <w:p w14:paraId="427C24AA" w14:textId="354C3DB6" w:rsidR="00096B19" w:rsidRDefault="00096B19" w:rsidP="009B32B0">
      <w:pPr>
        <w:pStyle w:val="Textonotapie"/>
        <w:ind w:firstLine="0"/>
        <w:rPr>
          <w:rFonts w:ascii="Verdana" w:hAnsi="Verdana"/>
          <w:sz w:val="18"/>
          <w:szCs w:val="18"/>
        </w:rPr>
      </w:pPr>
      <w:r w:rsidRPr="00346A1B">
        <w:rPr>
          <w:rFonts w:ascii="Verdana" w:hAnsi="Verdana"/>
          <w:sz w:val="18"/>
          <w:szCs w:val="18"/>
        </w:rPr>
        <w:t xml:space="preserve">Por lo tanto, a partir del etiquetamiento del agente como poseedor de una deficiencia se naturaliza, bajo la forma de enfermedad, una relación de dominación que, muy lejos de ser natural, es un producto histórico de carácter arbitrario: </w:t>
      </w:r>
      <w:r w:rsidRPr="009B32B0">
        <w:rPr>
          <w:rFonts w:ascii="Verdana" w:hAnsi="Verdana"/>
          <w:smallCaps/>
          <w:sz w:val="18"/>
          <w:szCs w:val="18"/>
        </w:rPr>
        <w:t>FERRANTE</w:t>
      </w:r>
      <w:r w:rsidRPr="00346A1B">
        <w:rPr>
          <w:rFonts w:ascii="Verdana" w:hAnsi="Verdana"/>
          <w:sz w:val="18"/>
          <w:szCs w:val="18"/>
        </w:rPr>
        <w:t>, C</w:t>
      </w:r>
      <w:r>
        <w:rPr>
          <w:rFonts w:ascii="Verdana" w:hAnsi="Verdana"/>
          <w:sz w:val="18"/>
          <w:szCs w:val="18"/>
        </w:rPr>
        <w:t xml:space="preserve">. y </w:t>
      </w:r>
      <w:r w:rsidRPr="009B32B0">
        <w:rPr>
          <w:rFonts w:ascii="Verdana" w:hAnsi="Verdana"/>
          <w:smallCaps/>
          <w:sz w:val="18"/>
          <w:szCs w:val="18"/>
        </w:rPr>
        <w:t>FERREIRA</w:t>
      </w:r>
      <w:r w:rsidRPr="00346A1B">
        <w:rPr>
          <w:rFonts w:ascii="Verdana" w:hAnsi="Verdana"/>
          <w:sz w:val="18"/>
          <w:szCs w:val="18"/>
        </w:rPr>
        <w:t>, M</w:t>
      </w:r>
      <w:r>
        <w:rPr>
          <w:rFonts w:ascii="Verdana" w:hAnsi="Verdana"/>
          <w:sz w:val="18"/>
          <w:szCs w:val="18"/>
        </w:rPr>
        <w:t>. “</w:t>
      </w:r>
      <w:r w:rsidRPr="00346A1B">
        <w:rPr>
          <w:rFonts w:ascii="Verdana" w:hAnsi="Verdana"/>
          <w:sz w:val="18"/>
          <w:szCs w:val="18"/>
        </w:rPr>
        <w:t>Cuerpo, discapacidad y trayectorias sociales: dos estudios de caso comparados</w:t>
      </w:r>
      <w:r>
        <w:rPr>
          <w:rFonts w:ascii="Verdana" w:hAnsi="Verdana"/>
          <w:sz w:val="18"/>
          <w:szCs w:val="18"/>
        </w:rPr>
        <w:t>”</w:t>
      </w:r>
      <w:r w:rsidRPr="00346A1B">
        <w:rPr>
          <w:rFonts w:ascii="Verdana" w:hAnsi="Verdana"/>
          <w:sz w:val="18"/>
          <w:szCs w:val="18"/>
        </w:rPr>
        <w:t xml:space="preserve">, </w:t>
      </w:r>
      <w:r w:rsidRPr="00346A1B">
        <w:rPr>
          <w:rFonts w:ascii="Verdana" w:eastAsia="Times New Roman" w:hAnsi="Verdana"/>
          <w:i/>
          <w:sz w:val="18"/>
          <w:szCs w:val="18"/>
          <w:lang w:eastAsia="es-ES"/>
        </w:rPr>
        <w:t>Revista de Antropología Experimental</w:t>
      </w:r>
      <w:r w:rsidRPr="00346A1B">
        <w:rPr>
          <w:rFonts w:ascii="Verdana" w:eastAsia="Times New Roman" w:hAnsi="Verdana"/>
          <w:sz w:val="18"/>
          <w:szCs w:val="18"/>
          <w:lang w:eastAsia="es-ES"/>
        </w:rPr>
        <w:t xml:space="preserve">, </w:t>
      </w:r>
      <w:r w:rsidRPr="009B32B0">
        <w:rPr>
          <w:rFonts w:ascii="Verdana" w:eastAsia="Times New Roman" w:hAnsi="Verdana"/>
          <w:sz w:val="18"/>
          <w:szCs w:val="18"/>
          <w:lang w:eastAsia="es-ES"/>
        </w:rPr>
        <w:t>8</w:t>
      </w:r>
      <w:r w:rsidRPr="00346A1B">
        <w:rPr>
          <w:rFonts w:ascii="Verdana" w:eastAsia="Times New Roman" w:hAnsi="Verdana"/>
          <w:sz w:val="18"/>
          <w:szCs w:val="18"/>
          <w:lang w:eastAsia="es-ES"/>
        </w:rPr>
        <w:t>, 2008, pp. 403-428.</w:t>
      </w:r>
      <w:r w:rsidRPr="00346A1B">
        <w:rPr>
          <w:rFonts w:ascii="Verdana" w:hAnsi="Verdana"/>
          <w:sz w:val="18"/>
          <w:szCs w:val="18"/>
        </w:rPr>
        <w:t xml:space="preserve"> </w:t>
      </w:r>
    </w:p>
    <w:p w14:paraId="2925B32B" w14:textId="667E68F2" w:rsidR="00096B19" w:rsidRPr="00EE3D61" w:rsidRDefault="00096B19" w:rsidP="009B32B0">
      <w:pPr>
        <w:pStyle w:val="Textonotapie"/>
        <w:ind w:firstLine="0"/>
        <w:rPr>
          <w:rFonts w:ascii="Verdana" w:hAnsi="Verdana"/>
          <w:sz w:val="18"/>
          <w:szCs w:val="18"/>
        </w:rPr>
      </w:pPr>
      <w:r w:rsidRPr="00EE3D61">
        <w:rPr>
          <w:rFonts w:ascii="Verdana" w:hAnsi="Verdana"/>
          <w:sz w:val="18"/>
          <w:szCs w:val="18"/>
        </w:rPr>
        <w:t>En tal sentido se creó otro modelo, o visión, en torno a la DFM: El “modelo médico o rehabilitador”.</w:t>
      </w:r>
      <w:r w:rsidRPr="00EE3D61">
        <w:rPr>
          <w:rFonts w:ascii="Verdana" w:eastAsia="Calibri" w:hAnsi="Verdana"/>
          <w:sz w:val="18"/>
          <w:szCs w:val="18"/>
        </w:rPr>
        <w:t xml:space="preserve"> </w:t>
      </w:r>
      <w:r>
        <w:rPr>
          <w:rFonts w:ascii="Verdana" w:eastAsia="Calibri" w:hAnsi="Verdana"/>
          <w:bCs/>
          <w:sz w:val="18"/>
          <w:szCs w:val="18"/>
        </w:rPr>
        <w:t>Con este modelo se c</w:t>
      </w:r>
      <w:r w:rsidRPr="00EE3D61">
        <w:rPr>
          <w:rFonts w:ascii="Verdana" w:eastAsia="Calibri" w:hAnsi="Verdana"/>
          <w:bCs/>
          <w:sz w:val="18"/>
          <w:szCs w:val="18"/>
        </w:rPr>
        <w:t xml:space="preserve">onsidera que las causas de la DFM ya no son religiosas, sino que pasan a ser científicas. Se puede afirmar que en este modelo cambia la visión que se tenía en cuanto a la DFM puesto que, frente a la exclusión o marginación, prima ahora la reclusión o </w:t>
      </w:r>
      <w:proofErr w:type="gramStart"/>
      <w:r w:rsidRPr="00EE3D61">
        <w:rPr>
          <w:rFonts w:ascii="Verdana" w:eastAsia="Calibri" w:hAnsi="Verdana"/>
          <w:bCs/>
          <w:sz w:val="18"/>
          <w:szCs w:val="18"/>
        </w:rPr>
        <w:t>domesticación</w:t>
      </w:r>
      <w:proofErr w:type="gramEnd"/>
      <w:r w:rsidRPr="00EE3D61">
        <w:rPr>
          <w:rFonts w:ascii="Verdana" w:eastAsia="Calibri" w:hAnsi="Verdana"/>
          <w:bCs/>
          <w:sz w:val="18"/>
          <w:szCs w:val="18"/>
        </w:rPr>
        <w:t xml:space="preserve"> Es decir, a las deformes, lisiadas, monstruosas, subnormales, tullidas, etc., se les otorga la consideración de personas, pero dejando bien claro que se trata de personas enfermas</w:t>
      </w:r>
      <w:r w:rsidRPr="00EE3D61">
        <w:rPr>
          <w:rFonts w:ascii="Verdana" w:eastAsia="Calibri" w:hAnsi="Verdana"/>
          <w:bCs/>
          <w:sz w:val="18"/>
          <w:szCs w:val="18"/>
          <w:u w:val="single"/>
        </w:rPr>
        <w:t>,</w:t>
      </w:r>
      <w:r w:rsidRPr="00EE3D61">
        <w:rPr>
          <w:rFonts w:ascii="Verdana" w:eastAsia="Calibri" w:hAnsi="Verdana"/>
          <w:bCs/>
          <w:sz w:val="18"/>
          <w:szCs w:val="18"/>
        </w:rPr>
        <w:t xml:space="preserve"> que deben ser </w:t>
      </w:r>
      <w:proofErr w:type="spellStart"/>
      <w:r w:rsidRPr="00EE3D61">
        <w:rPr>
          <w:rFonts w:ascii="Verdana" w:eastAsia="Calibri" w:hAnsi="Verdana"/>
          <w:bCs/>
          <w:sz w:val="18"/>
          <w:szCs w:val="18"/>
        </w:rPr>
        <w:t>medicalizadas</w:t>
      </w:r>
      <w:proofErr w:type="spellEnd"/>
      <w:r w:rsidRPr="00EE3D61">
        <w:rPr>
          <w:rFonts w:ascii="Verdana" w:eastAsia="Calibri" w:hAnsi="Verdana"/>
          <w:bCs/>
          <w:sz w:val="18"/>
          <w:szCs w:val="18"/>
        </w:rPr>
        <w:t xml:space="preserve"> y tratadas con procedimientos especiales. Son personas que ya forman parte de la sociedad, pero constituyen una parte secundaria, un apéndice molesto que se debe alejar del resto de la sociedad, por lo que se estima que son ciudadanas de segunda clase: </w:t>
      </w:r>
      <w:r w:rsidRPr="00EE3D61">
        <w:rPr>
          <w:rFonts w:ascii="Verdana" w:hAnsi="Verdana"/>
          <w:smallCaps/>
          <w:sz w:val="18"/>
          <w:szCs w:val="18"/>
        </w:rPr>
        <w:t>SEOANE</w:t>
      </w:r>
      <w:r w:rsidRPr="00EE3D61">
        <w:rPr>
          <w:rFonts w:ascii="Verdana" w:hAnsi="Verdana"/>
          <w:sz w:val="18"/>
          <w:szCs w:val="18"/>
        </w:rPr>
        <w:t>, J</w:t>
      </w:r>
      <w:r>
        <w:rPr>
          <w:rFonts w:ascii="Verdana" w:hAnsi="Verdana"/>
          <w:sz w:val="18"/>
          <w:szCs w:val="18"/>
        </w:rPr>
        <w:t xml:space="preserve">. </w:t>
      </w:r>
      <w:r w:rsidRPr="00EE3D61">
        <w:rPr>
          <w:rFonts w:ascii="Verdana" w:hAnsi="Verdana"/>
          <w:sz w:val="18"/>
          <w:szCs w:val="18"/>
        </w:rPr>
        <w:t>A</w:t>
      </w:r>
      <w:r>
        <w:rPr>
          <w:rFonts w:ascii="Verdana" w:hAnsi="Verdana"/>
          <w:sz w:val="18"/>
          <w:szCs w:val="18"/>
        </w:rPr>
        <w:t>. “</w:t>
      </w:r>
      <w:r w:rsidRPr="00EE3D61">
        <w:rPr>
          <w:rFonts w:ascii="Verdana" w:hAnsi="Verdana"/>
          <w:sz w:val="18"/>
          <w:szCs w:val="18"/>
        </w:rPr>
        <w:t>Derecho y personas con discapacidad. Hacia un nuevo paradigma</w:t>
      </w:r>
      <w:r>
        <w:rPr>
          <w:rFonts w:ascii="Verdana" w:hAnsi="Verdana"/>
          <w:sz w:val="18"/>
          <w:szCs w:val="18"/>
        </w:rPr>
        <w:t>”,</w:t>
      </w:r>
      <w:r w:rsidRPr="00EE3D61">
        <w:rPr>
          <w:rFonts w:ascii="Verdana" w:hAnsi="Verdana"/>
          <w:sz w:val="18"/>
          <w:szCs w:val="18"/>
        </w:rPr>
        <w:t xml:space="preserve"> </w:t>
      </w:r>
      <w:r w:rsidRPr="00EE3D61">
        <w:rPr>
          <w:rFonts w:ascii="Verdana" w:hAnsi="Verdana"/>
          <w:i/>
          <w:sz w:val="18"/>
          <w:szCs w:val="18"/>
        </w:rPr>
        <w:t xml:space="preserve">Siglo Cero, </w:t>
      </w:r>
      <w:r w:rsidRPr="00EE3D61">
        <w:rPr>
          <w:rFonts w:ascii="Verdana" w:hAnsi="Verdana"/>
          <w:sz w:val="18"/>
          <w:szCs w:val="18"/>
        </w:rPr>
        <w:t xml:space="preserve">35(209), 2004, pp. 20-50. </w:t>
      </w:r>
    </w:p>
  </w:footnote>
  <w:footnote w:id="142">
    <w:p w14:paraId="265746C6" w14:textId="52549447" w:rsidR="00096B19" w:rsidRPr="00EE3D61" w:rsidRDefault="00096B19" w:rsidP="009B32B0">
      <w:pPr>
        <w:pStyle w:val="Textonotapie"/>
        <w:ind w:firstLine="0"/>
        <w:rPr>
          <w:rFonts w:ascii="Verdana" w:hAnsi="Verdana"/>
          <w:smallCaps/>
          <w:sz w:val="18"/>
          <w:szCs w:val="18"/>
        </w:rPr>
      </w:pPr>
      <w:r w:rsidRPr="00EE3D61">
        <w:rPr>
          <w:rStyle w:val="Refdenotaalpie"/>
          <w:rFonts w:ascii="Verdana" w:hAnsi="Verdana"/>
          <w:sz w:val="18"/>
          <w:szCs w:val="18"/>
        </w:rPr>
        <w:footnoteRef/>
      </w:r>
      <w:r w:rsidRPr="00EE3D61">
        <w:rPr>
          <w:rFonts w:ascii="Verdana" w:hAnsi="Verdana"/>
          <w:sz w:val="18"/>
          <w:szCs w:val="18"/>
        </w:rPr>
        <w:t xml:space="preserve"> </w:t>
      </w:r>
      <w:r w:rsidRPr="00EE3D61">
        <w:rPr>
          <w:rFonts w:ascii="Verdana" w:hAnsi="Verdana"/>
          <w:smallCaps/>
          <w:sz w:val="18"/>
          <w:szCs w:val="18"/>
        </w:rPr>
        <w:t>SHAKESPEARE</w:t>
      </w:r>
      <w:r w:rsidRPr="00EE3D61">
        <w:rPr>
          <w:rFonts w:ascii="Verdana" w:hAnsi="Verdana"/>
          <w:sz w:val="18"/>
          <w:szCs w:val="18"/>
        </w:rPr>
        <w:t xml:space="preserve">, R. </w:t>
      </w:r>
      <w:r w:rsidRPr="00EE3D61">
        <w:rPr>
          <w:rFonts w:ascii="Verdana" w:hAnsi="Verdana"/>
          <w:i/>
          <w:sz w:val="18"/>
          <w:szCs w:val="18"/>
        </w:rPr>
        <w:t>La psicología de la invalidez,</w:t>
      </w:r>
      <w:r w:rsidRPr="00EE3D61">
        <w:rPr>
          <w:rFonts w:ascii="Verdana" w:hAnsi="Verdana"/>
          <w:sz w:val="18"/>
          <w:szCs w:val="18"/>
        </w:rPr>
        <w:t xml:space="preserve"> Compañía Editorial Continental, México, 1979. </w:t>
      </w:r>
    </w:p>
  </w:footnote>
  <w:footnote w:id="143">
    <w:p w14:paraId="2DA22969" w14:textId="10E93014" w:rsidR="00096B19" w:rsidRPr="00EE3D61" w:rsidRDefault="00096B19" w:rsidP="00C35E70">
      <w:pPr>
        <w:pStyle w:val="Textonotapie"/>
        <w:ind w:firstLine="0"/>
        <w:rPr>
          <w:rFonts w:ascii="Verdana" w:hAnsi="Verdana"/>
          <w:sz w:val="18"/>
          <w:szCs w:val="18"/>
        </w:rPr>
      </w:pPr>
      <w:r w:rsidRPr="00EE3D61">
        <w:rPr>
          <w:rStyle w:val="Refdenotaalpie"/>
          <w:rFonts w:ascii="Verdana" w:hAnsi="Verdana"/>
          <w:sz w:val="18"/>
          <w:szCs w:val="18"/>
        </w:rPr>
        <w:footnoteRef/>
      </w:r>
      <w:r w:rsidRPr="00EE3D61">
        <w:rPr>
          <w:rFonts w:ascii="Verdana" w:hAnsi="Verdana"/>
          <w:sz w:val="18"/>
          <w:szCs w:val="18"/>
        </w:rPr>
        <w:t xml:space="preserve"> </w:t>
      </w:r>
      <w:r w:rsidRPr="00EE3D61">
        <w:rPr>
          <w:rFonts w:ascii="Verdana" w:hAnsi="Verdana"/>
          <w:smallCaps/>
          <w:sz w:val="18"/>
          <w:szCs w:val="18"/>
        </w:rPr>
        <w:t>MONCÓ</w:t>
      </w:r>
      <w:r w:rsidRPr="00EE3D61">
        <w:rPr>
          <w:rFonts w:ascii="Verdana" w:hAnsi="Verdana"/>
          <w:sz w:val="18"/>
          <w:szCs w:val="18"/>
        </w:rPr>
        <w:t xml:space="preserve">, B. “El cuerpo enfermo y sus cuidados: identidades y representaciones de género”. </w:t>
      </w:r>
      <w:r w:rsidRPr="00EE3D61">
        <w:rPr>
          <w:rFonts w:ascii="Verdana" w:hAnsi="Verdana"/>
          <w:i/>
          <w:sz w:val="18"/>
          <w:szCs w:val="18"/>
        </w:rPr>
        <w:t>Cuidar el cuerpo vulnerable, perfeccionar lo humano</w:t>
      </w:r>
      <w:r w:rsidRPr="00EE3D61">
        <w:rPr>
          <w:rFonts w:ascii="Verdana" w:hAnsi="Verdana"/>
          <w:sz w:val="18"/>
          <w:szCs w:val="18"/>
        </w:rPr>
        <w:t xml:space="preserve"> (Coord.) Guerrero Muñoz, J y Roque Sánchez, M.V. Editorial </w:t>
      </w:r>
      <w:proofErr w:type="spellStart"/>
      <w:r w:rsidRPr="00EE3D61">
        <w:rPr>
          <w:rFonts w:ascii="Verdana" w:hAnsi="Verdana"/>
          <w:sz w:val="18"/>
          <w:szCs w:val="18"/>
        </w:rPr>
        <w:t>Dykinson</w:t>
      </w:r>
      <w:proofErr w:type="spellEnd"/>
      <w:r w:rsidRPr="00EE3D61">
        <w:rPr>
          <w:rFonts w:ascii="Verdana" w:hAnsi="Verdana"/>
          <w:sz w:val="18"/>
          <w:szCs w:val="18"/>
        </w:rPr>
        <w:t xml:space="preserve">, 2017. </w:t>
      </w:r>
    </w:p>
  </w:footnote>
  <w:footnote w:id="144">
    <w:p w14:paraId="031919BF" w14:textId="36693250" w:rsidR="00096B19" w:rsidRPr="00EE3D61" w:rsidRDefault="00096B19" w:rsidP="00E62E92">
      <w:pPr>
        <w:pStyle w:val="Textonotapie"/>
        <w:ind w:firstLine="0"/>
        <w:rPr>
          <w:rFonts w:ascii="Verdana" w:hAnsi="Verdana"/>
          <w:sz w:val="18"/>
          <w:szCs w:val="18"/>
        </w:rPr>
      </w:pPr>
      <w:r w:rsidRPr="00EE3D61">
        <w:rPr>
          <w:rStyle w:val="Refdenotaalpie"/>
          <w:rFonts w:ascii="Verdana" w:hAnsi="Verdana"/>
          <w:sz w:val="18"/>
          <w:szCs w:val="18"/>
        </w:rPr>
        <w:footnoteRef/>
      </w:r>
      <w:r w:rsidRPr="00EE3D61">
        <w:rPr>
          <w:rFonts w:ascii="Verdana" w:hAnsi="Verdana"/>
          <w:sz w:val="18"/>
          <w:szCs w:val="18"/>
        </w:rPr>
        <w:t xml:space="preserve"> </w:t>
      </w:r>
      <w:r w:rsidRPr="00EE3D61">
        <w:rPr>
          <w:rFonts w:ascii="Verdana" w:hAnsi="Verdana"/>
          <w:smallCaps/>
          <w:sz w:val="18"/>
          <w:szCs w:val="18"/>
        </w:rPr>
        <w:t xml:space="preserve">FERRÁNDIZ, F. </w:t>
      </w:r>
      <w:r w:rsidRPr="00EE3D61">
        <w:rPr>
          <w:rFonts w:ascii="Verdana" w:hAnsi="Verdana"/>
          <w:i/>
          <w:sz w:val="18"/>
          <w:szCs w:val="18"/>
        </w:rPr>
        <w:t>Etnografías Contemporáneas: Anclajes, métodos y claves para el futuro</w:t>
      </w:r>
      <w:r w:rsidRPr="00EE3D61">
        <w:rPr>
          <w:rFonts w:ascii="Verdana" w:hAnsi="Verdana"/>
          <w:sz w:val="18"/>
          <w:szCs w:val="18"/>
        </w:rPr>
        <w:t xml:space="preserve">, Editorial </w:t>
      </w:r>
      <w:proofErr w:type="spellStart"/>
      <w:r w:rsidRPr="00EE3D61">
        <w:rPr>
          <w:rFonts w:ascii="Verdana" w:hAnsi="Verdana"/>
          <w:sz w:val="18"/>
          <w:szCs w:val="18"/>
        </w:rPr>
        <w:t>Anthropos</w:t>
      </w:r>
      <w:proofErr w:type="spellEnd"/>
      <w:r w:rsidRPr="00EE3D61">
        <w:rPr>
          <w:rFonts w:ascii="Verdana" w:hAnsi="Verdana"/>
          <w:sz w:val="18"/>
          <w:szCs w:val="18"/>
        </w:rPr>
        <w:t xml:space="preserve">, Barcelona, 2011. </w:t>
      </w:r>
    </w:p>
  </w:footnote>
  <w:footnote w:id="145">
    <w:p w14:paraId="660E8884" w14:textId="4F2806E4" w:rsidR="00096B19" w:rsidRPr="00411025" w:rsidRDefault="00096B19" w:rsidP="00411025">
      <w:pPr>
        <w:pStyle w:val="Textonotapie"/>
        <w:ind w:firstLine="0"/>
        <w:rPr>
          <w:rFonts w:ascii="Verdana" w:hAnsi="Verdana"/>
          <w:sz w:val="18"/>
          <w:szCs w:val="18"/>
        </w:rPr>
      </w:pPr>
      <w:r w:rsidRPr="00411025">
        <w:rPr>
          <w:rStyle w:val="Refdenotaalpie"/>
          <w:rFonts w:ascii="Verdana" w:hAnsi="Verdana"/>
          <w:sz w:val="18"/>
          <w:szCs w:val="18"/>
        </w:rPr>
        <w:footnoteRef/>
      </w:r>
      <w:r w:rsidRPr="00411025">
        <w:rPr>
          <w:rFonts w:ascii="Verdana" w:hAnsi="Verdana"/>
          <w:sz w:val="18"/>
          <w:szCs w:val="18"/>
        </w:rPr>
        <w:t xml:space="preserve"> </w:t>
      </w:r>
      <w:r w:rsidRPr="00093A8C">
        <w:rPr>
          <w:rFonts w:ascii="Verdana" w:hAnsi="Verdana"/>
          <w:smallCaps/>
          <w:sz w:val="18"/>
          <w:szCs w:val="18"/>
        </w:rPr>
        <w:t>FOUCAULT</w:t>
      </w:r>
      <w:r>
        <w:rPr>
          <w:rFonts w:ascii="Verdana" w:hAnsi="Verdana"/>
          <w:sz w:val="18"/>
          <w:szCs w:val="18"/>
        </w:rPr>
        <w:t xml:space="preserve">, M. </w:t>
      </w:r>
      <w:r w:rsidRPr="00093A8C">
        <w:rPr>
          <w:rFonts w:ascii="Verdana" w:hAnsi="Verdana"/>
          <w:i/>
          <w:sz w:val="18"/>
          <w:szCs w:val="18"/>
        </w:rPr>
        <w:t xml:space="preserve">Nacimiento de la </w:t>
      </w:r>
      <w:proofErr w:type="spellStart"/>
      <w:r w:rsidRPr="00093A8C">
        <w:rPr>
          <w:rFonts w:ascii="Verdana" w:hAnsi="Verdana"/>
          <w:i/>
          <w:sz w:val="18"/>
          <w:szCs w:val="18"/>
        </w:rPr>
        <w:t>biopolítica</w:t>
      </w:r>
      <w:proofErr w:type="spellEnd"/>
      <w:r w:rsidRPr="00093A8C">
        <w:rPr>
          <w:rFonts w:ascii="Verdana" w:hAnsi="Verdana"/>
          <w:i/>
          <w:sz w:val="18"/>
          <w:szCs w:val="18"/>
        </w:rPr>
        <w:t xml:space="preserve">. Curso del </w:t>
      </w:r>
      <w:proofErr w:type="spellStart"/>
      <w:r w:rsidRPr="00093A8C">
        <w:rPr>
          <w:rFonts w:ascii="Verdana" w:hAnsi="Verdana"/>
          <w:i/>
          <w:sz w:val="18"/>
          <w:szCs w:val="18"/>
        </w:rPr>
        <w:t>Collége</w:t>
      </w:r>
      <w:proofErr w:type="spellEnd"/>
      <w:r w:rsidRPr="00093A8C">
        <w:rPr>
          <w:rFonts w:ascii="Verdana" w:hAnsi="Verdana"/>
          <w:i/>
          <w:sz w:val="18"/>
          <w:szCs w:val="18"/>
        </w:rPr>
        <w:t xml:space="preserve"> de France (1978-1979</w:t>
      </w:r>
      <w:r>
        <w:rPr>
          <w:rFonts w:ascii="Verdana" w:hAnsi="Verdana"/>
          <w:sz w:val="18"/>
          <w:szCs w:val="18"/>
        </w:rPr>
        <w:t xml:space="preserve">), Ediciones </w:t>
      </w:r>
      <w:proofErr w:type="spellStart"/>
      <w:r>
        <w:rPr>
          <w:rFonts w:ascii="Verdana" w:hAnsi="Verdana"/>
          <w:sz w:val="18"/>
          <w:szCs w:val="18"/>
        </w:rPr>
        <w:t>Akal</w:t>
      </w:r>
      <w:proofErr w:type="spellEnd"/>
      <w:r>
        <w:rPr>
          <w:rFonts w:ascii="Verdana" w:hAnsi="Verdana"/>
          <w:sz w:val="18"/>
          <w:szCs w:val="18"/>
        </w:rPr>
        <w:t xml:space="preserve">, Madrid, 2009. </w:t>
      </w:r>
    </w:p>
  </w:footnote>
  <w:footnote w:id="146">
    <w:p w14:paraId="39AE7DA4" w14:textId="77777777" w:rsidR="00096B19" w:rsidRPr="00346A1B" w:rsidRDefault="00096B19" w:rsidP="00E11E65">
      <w:pPr>
        <w:pStyle w:val="Textonotapie"/>
        <w:ind w:firstLine="0"/>
        <w:rPr>
          <w:rFonts w:ascii="Verdana" w:hAnsi="Verdana"/>
          <w:sz w:val="18"/>
          <w:szCs w:val="18"/>
        </w:rPr>
      </w:pPr>
      <w:r w:rsidRPr="00EE3D61">
        <w:rPr>
          <w:rStyle w:val="Refdenotaalpie"/>
          <w:rFonts w:ascii="Verdana" w:hAnsi="Verdana"/>
          <w:sz w:val="18"/>
          <w:szCs w:val="18"/>
        </w:rPr>
        <w:footnoteRef/>
      </w:r>
      <w:r w:rsidRPr="00346A1B">
        <w:rPr>
          <w:rFonts w:ascii="Verdana" w:hAnsi="Verdana"/>
          <w:sz w:val="18"/>
          <w:szCs w:val="18"/>
        </w:rPr>
        <w:t xml:space="preserve"> </w:t>
      </w:r>
      <w:r w:rsidRPr="00346A1B">
        <w:rPr>
          <w:rFonts w:ascii="Verdana" w:hAnsi="Verdana"/>
          <w:smallCaps/>
          <w:sz w:val="18"/>
          <w:szCs w:val="18"/>
        </w:rPr>
        <w:t>GÓMEZ BERNAL</w:t>
      </w:r>
      <w:r w:rsidRPr="00346A1B">
        <w:rPr>
          <w:rFonts w:ascii="Verdana" w:hAnsi="Verdana"/>
          <w:sz w:val="18"/>
          <w:szCs w:val="18"/>
        </w:rPr>
        <w:t xml:space="preserve">, V. “Procesos, significados y efectos en torno a la catalogación oficial de las discapacidades en las mujeres”, </w:t>
      </w:r>
      <w:r w:rsidRPr="00346A1B">
        <w:rPr>
          <w:rFonts w:ascii="Verdana" w:hAnsi="Verdana"/>
          <w:i/>
          <w:sz w:val="18"/>
          <w:szCs w:val="18"/>
        </w:rPr>
        <w:t>Nómadas. Revista Crítica de Ciencias Sociales y Jurídicas,</w:t>
      </w:r>
      <w:r w:rsidRPr="00346A1B">
        <w:rPr>
          <w:rFonts w:ascii="Verdana" w:hAnsi="Verdana"/>
          <w:sz w:val="18"/>
          <w:szCs w:val="18"/>
        </w:rPr>
        <w:t xml:space="preserve"> 35(3), 2012, pp. 225-266. </w:t>
      </w:r>
    </w:p>
  </w:footnote>
  <w:footnote w:id="147">
    <w:p w14:paraId="0966E295" w14:textId="5A3AF3A4" w:rsidR="00096B19" w:rsidRPr="00346A1B" w:rsidRDefault="00096B19" w:rsidP="004B7682">
      <w:pPr>
        <w:pStyle w:val="Textonotapie"/>
        <w:ind w:firstLine="0"/>
        <w:rPr>
          <w:rFonts w:ascii="Verdana" w:hAnsi="Verdana"/>
          <w:sz w:val="18"/>
          <w:szCs w:val="18"/>
        </w:rPr>
      </w:pPr>
      <w:r w:rsidRPr="00346A1B">
        <w:rPr>
          <w:rStyle w:val="Refdenotaalpie"/>
          <w:rFonts w:ascii="Verdana" w:hAnsi="Verdana"/>
          <w:sz w:val="18"/>
          <w:szCs w:val="18"/>
        </w:rPr>
        <w:footnoteRef/>
      </w:r>
      <w:r w:rsidRPr="00346A1B">
        <w:rPr>
          <w:rFonts w:ascii="Verdana" w:hAnsi="Verdana"/>
          <w:sz w:val="18"/>
          <w:szCs w:val="18"/>
        </w:rPr>
        <w:t xml:space="preserve"> </w:t>
      </w:r>
      <w:r w:rsidRPr="009B32B0">
        <w:rPr>
          <w:rFonts w:ascii="Verdana" w:hAnsi="Verdana"/>
          <w:smallCaps/>
          <w:sz w:val="18"/>
          <w:szCs w:val="18"/>
        </w:rPr>
        <w:t>KEITH</w:t>
      </w:r>
      <w:r w:rsidRPr="00346A1B">
        <w:rPr>
          <w:rFonts w:ascii="Verdana" w:hAnsi="Verdana"/>
          <w:sz w:val="18"/>
          <w:szCs w:val="18"/>
        </w:rPr>
        <w:t>, L</w:t>
      </w:r>
      <w:r>
        <w:rPr>
          <w:rFonts w:ascii="Verdana" w:hAnsi="Verdana"/>
          <w:sz w:val="18"/>
          <w:szCs w:val="18"/>
        </w:rPr>
        <w:t>.</w:t>
      </w:r>
      <w:r w:rsidRPr="00346A1B">
        <w:rPr>
          <w:rFonts w:ascii="Verdana" w:hAnsi="Verdana"/>
          <w:sz w:val="18"/>
          <w:szCs w:val="18"/>
        </w:rPr>
        <w:t xml:space="preserve"> </w:t>
      </w:r>
      <w:r>
        <w:rPr>
          <w:rFonts w:ascii="Verdana" w:hAnsi="Verdana"/>
          <w:sz w:val="18"/>
          <w:szCs w:val="18"/>
        </w:rPr>
        <w:t>“</w:t>
      </w:r>
      <w:r w:rsidRPr="00346A1B">
        <w:rPr>
          <w:rFonts w:ascii="Verdana" w:hAnsi="Verdana"/>
          <w:sz w:val="18"/>
          <w:szCs w:val="18"/>
        </w:rPr>
        <w:t>Encuentros con personas extrañas: reacciones ante las mujeres discapacitadas</w:t>
      </w:r>
      <w:r>
        <w:rPr>
          <w:rFonts w:ascii="Verdana" w:hAnsi="Verdana"/>
          <w:sz w:val="18"/>
          <w:szCs w:val="18"/>
        </w:rPr>
        <w:t xml:space="preserve">”. </w:t>
      </w:r>
      <w:r w:rsidRPr="00346A1B">
        <w:rPr>
          <w:rFonts w:ascii="Verdana" w:hAnsi="Verdana"/>
          <w:i/>
          <w:sz w:val="18"/>
          <w:szCs w:val="18"/>
        </w:rPr>
        <w:t>Encuentros con desconocidas, Feminismo y discapacidad</w:t>
      </w:r>
      <w:r>
        <w:rPr>
          <w:rFonts w:ascii="Verdana" w:hAnsi="Verdana"/>
          <w:i/>
          <w:sz w:val="18"/>
          <w:szCs w:val="18"/>
        </w:rPr>
        <w:t xml:space="preserve"> </w:t>
      </w:r>
      <w:r>
        <w:rPr>
          <w:rFonts w:ascii="Verdana" w:hAnsi="Verdana"/>
          <w:sz w:val="18"/>
          <w:szCs w:val="18"/>
        </w:rPr>
        <w:t xml:space="preserve">(Ed.) </w:t>
      </w:r>
      <w:r w:rsidRPr="004B7682">
        <w:rPr>
          <w:rFonts w:ascii="Verdana" w:hAnsi="Verdana"/>
          <w:sz w:val="18"/>
          <w:szCs w:val="18"/>
        </w:rPr>
        <w:t>Morris</w:t>
      </w:r>
      <w:r w:rsidRPr="00346A1B">
        <w:rPr>
          <w:rFonts w:ascii="Verdana" w:hAnsi="Verdana"/>
          <w:sz w:val="18"/>
          <w:szCs w:val="18"/>
        </w:rPr>
        <w:t>, J</w:t>
      </w:r>
      <w:r>
        <w:rPr>
          <w:rFonts w:ascii="Verdana" w:hAnsi="Verdana"/>
          <w:sz w:val="18"/>
          <w:szCs w:val="18"/>
        </w:rPr>
        <w:t xml:space="preserve">. </w:t>
      </w:r>
      <w:r w:rsidRPr="00346A1B">
        <w:rPr>
          <w:rFonts w:ascii="Verdana" w:hAnsi="Verdana"/>
          <w:sz w:val="18"/>
          <w:szCs w:val="18"/>
        </w:rPr>
        <w:t>Narcea S.A. de Ediciones</w:t>
      </w:r>
      <w:r>
        <w:rPr>
          <w:rFonts w:ascii="Verdana" w:hAnsi="Verdana"/>
          <w:sz w:val="18"/>
          <w:szCs w:val="18"/>
        </w:rPr>
        <w:t xml:space="preserve">, </w:t>
      </w:r>
      <w:r w:rsidRPr="00346A1B">
        <w:rPr>
          <w:rFonts w:ascii="Verdana" w:hAnsi="Verdana"/>
          <w:sz w:val="18"/>
          <w:szCs w:val="18"/>
        </w:rPr>
        <w:t>1997</w:t>
      </w:r>
      <w:r>
        <w:rPr>
          <w:rFonts w:ascii="Verdana" w:hAnsi="Verdana"/>
          <w:sz w:val="18"/>
          <w:szCs w:val="18"/>
        </w:rPr>
        <w:t>.</w:t>
      </w:r>
      <w:r w:rsidRPr="00346A1B">
        <w:rPr>
          <w:rFonts w:ascii="Verdana" w:hAnsi="Verdana"/>
          <w:sz w:val="18"/>
          <w:szCs w:val="18"/>
        </w:rPr>
        <w:t xml:space="preserve"> </w:t>
      </w:r>
    </w:p>
  </w:footnote>
  <w:footnote w:id="148">
    <w:p w14:paraId="4B0F2859" w14:textId="387C7117" w:rsidR="00096B19" w:rsidRPr="00346A1B" w:rsidRDefault="00096B19" w:rsidP="004B7682">
      <w:pPr>
        <w:autoSpaceDE w:val="0"/>
        <w:autoSpaceDN w:val="0"/>
        <w:adjustRightInd w:val="0"/>
        <w:ind w:firstLine="0"/>
        <w:rPr>
          <w:rFonts w:ascii="Verdana" w:hAnsi="Verdana"/>
          <w:smallCaps/>
          <w:color w:val="0000FF"/>
          <w:sz w:val="18"/>
          <w:szCs w:val="18"/>
        </w:rPr>
      </w:pPr>
      <w:r w:rsidRPr="00346A1B">
        <w:rPr>
          <w:rStyle w:val="Refdenotaalpie"/>
          <w:rFonts w:ascii="Verdana" w:hAnsi="Verdana"/>
          <w:sz w:val="18"/>
          <w:szCs w:val="18"/>
        </w:rPr>
        <w:footnoteRef/>
      </w:r>
      <w:r w:rsidRPr="00346A1B">
        <w:rPr>
          <w:rFonts w:ascii="Verdana" w:hAnsi="Verdana"/>
          <w:sz w:val="18"/>
          <w:szCs w:val="18"/>
        </w:rPr>
        <w:t xml:space="preserve"> </w:t>
      </w:r>
      <w:r w:rsidRPr="004B7682">
        <w:rPr>
          <w:rFonts w:ascii="Verdana" w:hAnsi="Verdana"/>
          <w:smallCaps/>
          <w:sz w:val="18"/>
          <w:szCs w:val="18"/>
        </w:rPr>
        <w:t>CONDE RODRÍGUEZ</w:t>
      </w:r>
      <w:r w:rsidRPr="00346A1B">
        <w:rPr>
          <w:rFonts w:ascii="Verdana" w:hAnsi="Verdana"/>
          <w:sz w:val="18"/>
          <w:szCs w:val="18"/>
        </w:rPr>
        <w:t>, Á</w:t>
      </w:r>
      <w:r>
        <w:rPr>
          <w:rFonts w:ascii="Verdana" w:hAnsi="Verdana"/>
          <w:sz w:val="18"/>
          <w:szCs w:val="18"/>
        </w:rPr>
        <w:t xml:space="preserve">., </w:t>
      </w:r>
      <w:r w:rsidRPr="004B7682">
        <w:rPr>
          <w:rFonts w:ascii="Verdana" w:hAnsi="Verdana"/>
          <w:smallCaps/>
          <w:sz w:val="18"/>
          <w:szCs w:val="18"/>
        </w:rPr>
        <w:t>PORTILLO MAYORGA</w:t>
      </w:r>
      <w:r w:rsidRPr="00346A1B">
        <w:rPr>
          <w:rFonts w:ascii="Verdana" w:hAnsi="Verdana"/>
          <w:sz w:val="18"/>
          <w:szCs w:val="18"/>
        </w:rPr>
        <w:t>, I</w:t>
      </w:r>
      <w:r>
        <w:rPr>
          <w:rFonts w:ascii="Verdana" w:hAnsi="Verdana"/>
          <w:sz w:val="18"/>
          <w:szCs w:val="18"/>
        </w:rPr>
        <w:t>. y</w:t>
      </w:r>
      <w:r w:rsidRPr="00346A1B">
        <w:rPr>
          <w:rFonts w:ascii="Verdana" w:hAnsi="Verdana"/>
          <w:sz w:val="18"/>
          <w:szCs w:val="18"/>
        </w:rPr>
        <w:t xml:space="preserve"> </w:t>
      </w:r>
      <w:r w:rsidRPr="004B7682">
        <w:rPr>
          <w:rFonts w:ascii="Verdana" w:hAnsi="Verdana"/>
          <w:smallCaps/>
          <w:sz w:val="18"/>
          <w:szCs w:val="18"/>
        </w:rPr>
        <w:t>SHUM</w:t>
      </w:r>
      <w:r w:rsidRPr="00346A1B">
        <w:rPr>
          <w:rFonts w:ascii="Verdana" w:hAnsi="Verdana"/>
          <w:sz w:val="18"/>
          <w:szCs w:val="18"/>
        </w:rPr>
        <w:t>, G</w:t>
      </w:r>
      <w:r>
        <w:rPr>
          <w:rFonts w:ascii="Verdana" w:hAnsi="Verdana"/>
          <w:sz w:val="18"/>
          <w:szCs w:val="18"/>
        </w:rPr>
        <w:t>.</w:t>
      </w:r>
      <w:r w:rsidRPr="00346A1B">
        <w:rPr>
          <w:rFonts w:ascii="Verdana" w:hAnsi="Verdana"/>
          <w:sz w:val="18"/>
          <w:szCs w:val="18"/>
        </w:rPr>
        <w:t xml:space="preserve"> </w:t>
      </w:r>
      <w:r>
        <w:rPr>
          <w:rFonts w:ascii="Verdana" w:hAnsi="Verdana"/>
          <w:sz w:val="18"/>
          <w:szCs w:val="18"/>
        </w:rPr>
        <w:t>“</w:t>
      </w:r>
      <w:r w:rsidRPr="00346A1B">
        <w:rPr>
          <w:rFonts w:ascii="Verdana" w:hAnsi="Verdana"/>
          <w:sz w:val="18"/>
          <w:szCs w:val="18"/>
        </w:rPr>
        <w:t>Discapacidad y Empleo. Una Perspectiva de Género</w:t>
      </w:r>
      <w:r>
        <w:rPr>
          <w:rFonts w:ascii="Verdana" w:hAnsi="Verdana"/>
          <w:sz w:val="18"/>
          <w:szCs w:val="18"/>
        </w:rPr>
        <w:t>”</w:t>
      </w:r>
      <w:r w:rsidRPr="00346A1B">
        <w:rPr>
          <w:rFonts w:ascii="Verdana" w:hAnsi="Verdana"/>
          <w:sz w:val="18"/>
          <w:szCs w:val="18"/>
        </w:rPr>
        <w:t xml:space="preserve">, </w:t>
      </w:r>
      <w:r w:rsidRPr="00346A1B">
        <w:rPr>
          <w:rFonts w:ascii="Verdana" w:hAnsi="Verdana"/>
          <w:i/>
          <w:iCs/>
          <w:sz w:val="18"/>
          <w:szCs w:val="18"/>
        </w:rPr>
        <w:t>Alternativas:</w:t>
      </w:r>
      <w:r w:rsidRPr="00346A1B">
        <w:rPr>
          <w:rFonts w:ascii="Verdana" w:hAnsi="Verdana"/>
          <w:sz w:val="18"/>
          <w:szCs w:val="18"/>
        </w:rPr>
        <w:t xml:space="preserve"> </w:t>
      </w:r>
      <w:r w:rsidRPr="00346A1B">
        <w:rPr>
          <w:rFonts w:ascii="Verdana" w:hAnsi="Verdana"/>
          <w:i/>
          <w:iCs/>
          <w:sz w:val="18"/>
          <w:szCs w:val="18"/>
        </w:rPr>
        <w:t xml:space="preserve">Cuadernos de Trabajo Social, </w:t>
      </w:r>
      <w:r w:rsidRPr="004B7682">
        <w:rPr>
          <w:rFonts w:ascii="Verdana" w:hAnsi="Verdana"/>
          <w:sz w:val="18"/>
          <w:szCs w:val="18"/>
        </w:rPr>
        <w:t>11</w:t>
      </w:r>
      <w:r>
        <w:rPr>
          <w:rFonts w:ascii="Verdana" w:hAnsi="Verdana"/>
          <w:sz w:val="18"/>
          <w:szCs w:val="18"/>
        </w:rPr>
        <w:t xml:space="preserve">, </w:t>
      </w:r>
      <w:r w:rsidRPr="00346A1B">
        <w:rPr>
          <w:rFonts w:ascii="Verdana" w:hAnsi="Verdana"/>
          <w:sz w:val="18"/>
          <w:szCs w:val="18"/>
        </w:rPr>
        <w:t xml:space="preserve">2003, pp. 59-86. </w:t>
      </w:r>
    </w:p>
    <w:p w14:paraId="4EEB98BB" w14:textId="4822306F" w:rsidR="00096B19" w:rsidRPr="002D71AD" w:rsidRDefault="00096B19" w:rsidP="002D71AD">
      <w:pPr>
        <w:ind w:firstLine="0"/>
        <w:rPr>
          <w:rFonts w:ascii="Verdana" w:hAnsi="Verdana"/>
          <w:sz w:val="18"/>
          <w:szCs w:val="18"/>
        </w:rPr>
      </w:pPr>
      <w:r w:rsidRPr="00346A1B">
        <w:rPr>
          <w:rFonts w:ascii="Verdana" w:hAnsi="Verdana"/>
          <w:sz w:val="18"/>
          <w:szCs w:val="18"/>
        </w:rPr>
        <w:t xml:space="preserve">En ese caso, dependencia se une a infancia, por lo que es fácil comprender que así se construye el primer obstáculo para estas mujeres, ya que serán inmediatamente asimiladas a niñas: </w:t>
      </w:r>
      <w:r w:rsidRPr="004B7682">
        <w:rPr>
          <w:rFonts w:ascii="Verdana" w:hAnsi="Verdana"/>
          <w:smallCaps/>
          <w:sz w:val="18"/>
          <w:szCs w:val="18"/>
        </w:rPr>
        <w:t>MOSCOSO PÉREZ</w:t>
      </w:r>
      <w:r w:rsidRPr="00346A1B">
        <w:rPr>
          <w:rFonts w:ascii="Verdana" w:hAnsi="Verdana"/>
          <w:sz w:val="18"/>
          <w:szCs w:val="18"/>
        </w:rPr>
        <w:t>, M</w:t>
      </w:r>
      <w:r>
        <w:rPr>
          <w:rFonts w:ascii="Verdana" w:hAnsi="Verdana"/>
          <w:sz w:val="18"/>
          <w:szCs w:val="18"/>
        </w:rPr>
        <w:t>. “</w:t>
      </w:r>
      <w:r w:rsidRPr="00346A1B">
        <w:rPr>
          <w:rFonts w:ascii="Verdana" w:hAnsi="Verdana"/>
          <w:sz w:val="18"/>
          <w:szCs w:val="18"/>
        </w:rPr>
        <w:t>Menos que mujeres: los discursos normativos del cuerpo a través del feminismo y la discapacidad</w:t>
      </w:r>
      <w:r>
        <w:rPr>
          <w:rFonts w:ascii="Verdana" w:hAnsi="Verdana"/>
          <w:sz w:val="18"/>
          <w:szCs w:val="18"/>
        </w:rPr>
        <w:t xml:space="preserve">”. </w:t>
      </w:r>
      <w:r w:rsidRPr="00346A1B">
        <w:rPr>
          <w:rFonts w:ascii="Verdana" w:hAnsi="Verdana"/>
          <w:i/>
          <w:sz w:val="18"/>
          <w:szCs w:val="18"/>
        </w:rPr>
        <w:t>Estudios sobre cuerpo, cultura y tecnología</w:t>
      </w:r>
      <w:r>
        <w:rPr>
          <w:rFonts w:ascii="Verdana" w:hAnsi="Verdana"/>
          <w:i/>
          <w:sz w:val="18"/>
          <w:szCs w:val="18"/>
        </w:rPr>
        <w:t xml:space="preserve"> </w:t>
      </w:r>
      <w:r>
        <w:rPr>
          <w:rFonts w:ascii="Verdana" w:hAnsi="Verdana"/>
          <w:sz w:val="18"/>
          <w:szCs w:val="18"/>
        </w:rPr>
        <w:t xml:space="preserve">(Ed.) </w:t>
      </w:r>
      <w:proofErr w:type="spellStart"/>
      <w:r w:rsidRPr="00346A1B">
        <w:rPr>
          <w:rFonts w:ascii="Verdana" w:hAnsi="Verdana"/>
          <w:sz w:val="18"/>
          <w:szCs w:val="18"/>
        </w:rPr>
        <w:t>A</w:t>
      </w:r>
      <w:r>
        <w:rPr>
          <w:rFonts w:ascii="Verdana" w:hAnsi="Verdana"/>
          <w:sz w:val="18"/>
          <w:szCs w:val="18"/>
        </w:rPr>
        <w:t>rpal</w:t>
      </w:r>
      <w:proofErr w:type="spellEnd"/>
      <w:r>
        <w:rPr>
          <w:rFonts w:ascii="Verdana" w:hAnsi="Verdana"/>
          <w:sz w:val="18"/>
          <w:szCs w:val="18"/>
        </w:rPr>
        <w:t xml:space="preserve"> </w:t>
      </w:r>
      <w:r w:rsidRPr="00346A1B">
        <w:rPr>
          <w:rFonts w:ascii="Verdana" w:hAnsi="Verdana"/>
          <w:sz w:val="18"/>
          <w:szCs w:val="18"/>
        </w:rPr>
        <w:t>Poblador, J</w:t>
      </w:r>
      <w:r>
        <w:rPr>
          <w:rFonts w:ascii="Verdana" w:hAnsi="Verdana"/>
          <w:sz w:val="18"/>
          <w:szCs w:val="18"/>
        </w:rPr>
        <w:t>.</w:t>
      </w:r>
      <w:r w:rsidRPr="00346A1B">
        <w:rPr>
          <w:rFonts w:ascii="Verdana" w:hAnsi="Verdana"/>
          <w:sz w:val="18"/>
          <w:szCs w:val="18"/>
        </w:rPr>
        <w:t xml:space="preserve"> </w:t>
      </w:r>
      <w:r>
        <w:rPr>
          <w:rFonts w:ascii="Verdana" w:hAnsi="Verdana"/>
          <w:sz w:val="18"/>
          <w:szCs w:val="18"/>
        </w:rPr>
        <w:t>y</w:t>
      </w:r>
      <w:r w:rsidRPr="00346A1B">
        <w:rPr>
          <w:rFonts w:ascii="Verdana" w:hAnsi="Verdana"/>
          <w:sz w:val="18"/>
          <w:szCs w:val="18"/>
        </w:rPr>
        <w:t xml:space="preserve"> Mendiola Gonzalo, I</w:t>
      </w:r>
      <w:r>
        <w:rPr>
          <w:rFonts w:ascii="Verdana" w:hAnsi="Verdana"/>
          <w:sz w:val="18"/>
          <w:szCs w:val="18"/>
        </w:rPr>
        <w:t xml:space="preserve">. </w:t>
      </w:r>
      <w:r w:rsidRPr="00346A1B">
        <w:rPr>
          <w:rFonts w:ascii="Verdana" w:hAnsi="Verdana"/>
          <w:sz w:val="18"/>
          <w:szCs w:val="18"/>
        </w:rPr>
        <w:t>Servicio Editorial de la Universidad del País Vasco,</w:t>
      </w:r>
      <w:r>
        <w:rPr>
          <w:rFonts w:ascii="Verdana" w:hAnsi="Verdana"/>
          <w:sz w:val="18"/>
          <w:szCs w:val="18"/>
        </w:rPr>
        <w:t xml:space="preserve"> </w:t>
      </w:r>
      <w:r w:rsidRPr="00346A1B">
        <w:rPr>
          <w:rFonts w:ascii="Verdana" w:hAnsi="Verdana"/>
          <w:sz w:val="18"/>
          <w:szCs w:val="18"/>
        </w:rPr>
        <w:t>2007</w:t>
      </w:r>
      <w:r>
        <w:rPr>
          <w:rFonts w:ascii="Verdana" w:hAnsi="Verdana"/>
          <w:sz w:val="18"/>
          <w:szCs w:val="18"/>
        </w:rPr>
        <w:t>.</w:t>
      </w:r>
    </w:p>
  </w:footnote>
  <w:footnote w:id="149">
    <w:p w14:paraId="318F8F34" w14:textId="257A6897" w:rsidR="00096B19" w:rsidRPr="00FE7BAE" w:rsidRDefault="00096B19" w:rsidP="00FE7BAE">
      <w:pPr>
        <w:autoSpaceDE w:val="0"/>
        <w:autoSpaceDN w:val="0"/>
        <w:adjustRightInd w:val="0"/>
        <w:ind w:firstLine="0"/>
        <w:rPr>
          <w:rFonts w:ascii="Verdana" w:hAnsi="Verdana"/>
          <w:smallCaps/>
          <w:sz w:val="18"/>
          <w:szCs w:val="18"/>
        </w:rPr>
      </w:pPr>
      <w:r w:rsidRPr="002D71AD">
        <w:rPr>
          <w:rStyle w:val="Refdenotaalpie"/>
          <w:rFonts w:ascii="Verdana" w:hAnsi="Verdana"/>
          <w:sz w:val="18"/>
          <w:szCs w:val="18"/>
        </w:rPr>
        <w:footnoteRef/>
      </w:r>
      <w:r w:rsidRPr="002D71AD">
        <w:rPr>
          <w:rFonts w:ascii="Verdana" w:hAnsi="Verdana"/>
          <w:sz w:val="18"/>
          <w:szCs w:val="18"/>
        </w:rPr>
        <w:t xml:space="preserve"> En este contexto se debe resaltar que existen dos conceptos negativos que han estado, y siguen estando, intrínsecamente relacionados con el género y la DFM: estereotipos y prejuicios. En relación con ello, resulta interesante la consulta del siguiente texto: </w:t>
      </w:r>
      <w:r w:rsidRPr="002D71AD">
        <w:rPr>
          <w:rFonts w:ascii="Verdana" w:hAnsi="Verdana"/>
          <w:smallCaps/>
          <w:sz w:val="18"/>
          <w:szCs w:val="18"/>
        </w:rPr>
        <w:t xml:space="preserve">GARCIA DE LA CRUZ, </w:t>
      </w:r>
      <w:r w:rsidRPr="002D71AD">
        <w:rPr>
          <w:rFonts w:ascii="Verdana" w:hAnsi="Verdana"/>
          <w:sz w:val="18"/>
          <w:szCs w:val="18"/>
        </w:rPr>
        <w:t>J</w:t>
      </w:r>
      <w:r>
        <w:rPr>
          <w:rFonts w:ascii="Verdana" w:hAnsi="Verdana"/>
          <w:sz w:val="18"/>
          <w:szCs w:val="18"/>
        </w:rPr>
        <w:t xml:space="preserve">. </w:t>
      </w:r>
      <w:r w:rsidRPr="002D71AD">
        <w:rPr>
          <w:rFonts w:ascii="Verdana" w:hAnsi="Verdana"/>
          <w:sz w:val="18"/>
          <w:szCs w:val="18"/>
        </w:rPr>
        <w:t>J</w:t>
      </w:r>
      <w:r>
        <w:rPr>
          <w:rFonts w:ascii="Verdana" w:hAnsi="Verdana"/>
          <w:sz w:val="18"/>
          <w:szCs w:val="18"/>
        </w:rPr>
        <w:t xml:space="preserve">. </w:t>
      </w:r>
      <w:r w:rsidRPr="002D71AD">
        <w:rPr>
          <w:rFonts w:ascii="Verdana" w:hAnsi="Verdana"/>
          <w:sz w:val="18"/>
          <w:szCs w:val="18"/>
        </w:rPr>
        <w:t xml:space="preserve"> y </w:t>
      </w:r>
      <w:r w:rsidRPr="007D3AFC">
        <w:rPr>
          <w:rFonts w:ascii="Verdana" w:hAnsi="Verdana"/>
          <w:smallCaps/>
          <w:sz w:val="18"/>
          <w:szCs w:val="18"/>
        </w:rPr>
        <w:t>ZARCO</w:t>
      </w:r>
      <w:r w:rsidRPr="002D71AD">
        <w:rPr>
          <w:rFonts w:ascii="Verdana" w:hAnsi="Verdana"/>
          <w:sz w:val="18"/>
          <w:szCs w:val="18"/>
        </w:rPr>
        <w:t>, J</w:t>
      </w:r>
      <w:r>
        <w:rPr>
          <w:rFonts w:ascii="Verdana" w:hAnsi="Verdana"/>
          <w:sz w:val="18"/>
          <w:szCs w:val="18"/>
        </w:rPr>
        <w:t xml:space="preserve">. </w:t>
      </w:r>
      <w:r w:rsidRPr="002D71AD">
        <w:rPr>
          <w:rFonts w:ascii="Verdana" w:hAnsi="Verdana"/>
          <w:i/>
          <w:iCs/>
          <w:sz w:val="18"/>
          <w:szCs w:val="18"/>
        </w:rPr>
        <w:t xml:space="preserve">El Espejo Social de la Mujer con gran Discapacidad, </w:t>
      </w:r>
      <w:r w:rsidRPr="002D71AD">
        <w:rPr>
          <w:rFonts w:ascii="Verdana" w:hAnsi="Verdana"/>
          <w:sz w:val="18"/>
          <w:szCs w:val="18"/>
        </w:rPr>
        <w:t>Editorial Fundamentos, Madrid, 2003.</w:t>
      </w:r>
    </w:p>
  </w:footnote>
  <w:footnote w:id="150">
    <w:p w14:paraId="0BD37EF8" w14:textId="7124DFE9" w:rsidR="00096B19" w:rsidRPr="00FE7BAE" w:rsidRDefault="00096B19" w:rsidP="00FE7BAE">
      <w:pPr>
        <w:pStyle w:val="Textonotapie"/>
        <w:ind w:firstLine="0"/>
        <w:rPr>
          <w:rFonts w:ascii="Verdana" w:hAnsi="Verdana"/>
          <w:smallCaps/>
          <w:color w:val="44546A" w:themeColor="text2"/>
          <w:sz w:val="18"/>
          <w:szCs w:val="18"/>
        </w:rPr>
      </w:pPr>
      <w:r w:rsidRPr="00FE7BAE">
        <w:rPr>
          <w:rStyle w:val="Refdenotaalpie"/>
          <w:rFonts w:ascii="Verdana" w:hAnsi="Verdana"/>
          <w:sz w:val="18"/>
          <w:szCs w:val="18"/>
        </w:rPr>
        <w:footnoteRef/>
      </w:r>
      <w:r w:rsidRPr="00FE7BAE">
        <w:rPr>
          <w:rFonts w:ascii="Verdana" w:hAnsi="Verdana"/>
          <w:sz w:val="18"/>
          <w:szCs w:val="18"/>
        </w:rPr>
        <w:t xml:space="preserve"> Dicho de otra manera, ha sido una “</w:t>
      </w:r>
      <w:r w:rsidRPr="00FE7BAE">
        <w:rPr>
          <w:rFonts w:ascii="Verdana" w:hAnsi="Verdana"/>
          <w:sz w:val="18"/>
          <w:szCs w:val="18"/>
          <w:shd w:val="clear" w:color="auto" w:fill="FFFFFF"/>
        </w:rPr>
        <w:t>una obviedad negada de manera sistemática, al ser consideradas como personas con discapacidad sin más, constituyéndose así una suerte de género neutro que las sitúa en la máxima exclusión social</w:t>
      </w:r>
      <w:r w:rsidRPr="00FE7BAE">
        <w:rPr>
          <w:rFonts w:ascii="Verdana" w:hAnsi="Verdana" w:cs="Arial"/>
          <w:color w:val="37474F"/>
          <w:sz w:val="18"/>
          <w:szCs w:val="18"/>
          <w:shd w:val="clear" w:color="auto" w:fill="FFFFFF"/>
        </w:rPr>
        <w:t>”</w:t>
      </w:r>
      <w:r w:rsidRPr="00FE7BAE">
        <w:rPr>
          <w:rFonts w:ascii="Verdana" w:hAnsi="Verdana"/>
          <w:color w:val="37474F"/>
          <w:sz w:val="18"/>
          <w:szCs w:val="18"/>
          <w:shd w:val="clear" w:color="auto" w:fill="FFFFFF"/>
        </w:rPr>
        <w:t>:</w:t>
      </w:r>
      <w:r w:rsidRPr="00FE7BAE">
        <w:rPr>
          <w:rFonts w:ascii="Verdana" w:hAnsi="Verdana" w:cs="Arial"/>
          <w:color w:val="37474F"/>
          <w:sz w:val="18"/>
          <w:szCs w:val="18"/>
          <w:shd w:val="clear" w:color="auto" w:fill="FFFFFF"/>
        </w:rPr>
        <w:t xml:space="preserve"> </w:t>
      </w:r>
      <w:r w:rsidRPr="00FE7BAE">
        <w:rPr>
          <w:rFonts w:ascii="Verdana" w:hAnsi="Verdana"/>
          <w:sz w:val="18"/>
          <w:szCs w:val="18"/>
        </w:rPr>
        <w:t>GARCÍA, A</w:t>
      </w:r>
      <w:r>
        <w:rPr>
          <w:rFonts w:ascii="Verdana" w:hAnsi="Verdana"/>
          <w:sz w:val="18"/>
          <w:szCs w:val="18"/>
        </w:rPr>
        <w:t xml:space="preserve">. </w:t>
      </w:r>
      <w:r w:rsidRPr="00FE7BAE">
        <w:rPr>
          <w:rFonts w:ascii="Verdana" w:hAnsi="Verdana"/>
          <w:sz w:val="18"/>
          <w:szCs w:val="18"/>
        </w:rPr>
        <w:t>V</w:t>
      </w:r>
      <w:r>
        <w:rPr>
          <w:rFonts w:ascii="Verdana" w:hAnsi="Verdana"/>
          <w:sz w:val="18"/>
          <w:szCs w:val="18"/>
        </w:rPr>
        <w:t>. “</w:t>
      </w:r>
      <w:r w:rsidRPr="00FE7BAE">
        <w:rPr>
          <w:rFonts w:ascii="Verdana" w:hAnsi="Verdana"/>
          <w:sz w:val="18"/>
          <w:szCs w:val="18"/>
        </w:rPr>
        <w:t>Mujeres con discapacidad por una inclusión total</w:t>
      </w:r>
      <w:r>
        <w:rPr>
          <w:rFonts w:ascii="Verdana" w:hAnsi="Verdana"/>
          <w:sz w:val="18"/>
          <w:szCs w:val="18"/>
        </w:rPr>
        <w:t>”</w:t>
      </w:r>
      <w:r w:rsidRPr="00FE7BAE">
        <w:rPr>
          <w:rFonts w:ascii="Verdana" w:hAnsi="Verdana"/>
          <w:sz w:val="18"/>
          <w:szCs w:val="18"/>
        </w:rPr>
        <w:t xml:space="preserve">, </w:t>
      </w:r>
      <w:r w:rsidRPr="00FE7BAE">
        <w:rPr>
          <w:rFonts w:ascii="Verdana" w:hAnsi="Verdana"/>
          <w:i/>
          <w:sz w:val="18"/>
          <w:szCs w:val="18"/>
        </w:rPr>
        <w:t>abc.es</w:t>
      </w:r>
      <w:r w:rsidRPr="00FE7BAE">
        <w:rPr>
          <w:rFonts w:ascii="Verdana" w:hAnsi="Verdana"/>
          <w:sz w:val="18"/>
          <w:szCs w:val="18"/>
        </w:rPr>
        <w:t xml:space="preserve">, (12 de enero de 2017). Recuperado de </w:t>
      </w:r>
      <w:r w:rsidRPr="00FE7BAE">
        <w:rPr>
          <w:rFonts w:ascii="Verdana" w:hAnsi="Verdana"/>
          <w:color w:val="4472C4" w:themeColor="accent1"/>
          <w:sz w:val="18"/>
          <w:szCs w:val="18"/>
        </w:rPr>
        <w:t>https://bit.ly/2RlYPdt</w:t>
      </w:r>
      <w:r w:rsidRPr="00FE7BAE">
        <w:rPr>
          <w:rStyle w:val="Hipervnculo"/>
          <w:rFonts w:ascii="Verdana" w:hAnsi="Verdana"/>
          <w:color w:val="4472C4" w:themeColor="accent1"/>
          <w:sz w:val="18"/>
          <w:szCs w:val="18"/>
        </w:rPr>
        <w:t xml:space="preserve"> </w:t>
      </w:r>
    </w:p>
  </w:footnote>
  <w:footnote w:id="151">
    <w:p w14:paraId="29EAB394" w14:textId="1F331CF8" w:rsidR="00096B19" w:rsidRPr="00FE7BAE" w:rsidRDefault="00096B19" w:rsidP="00FE7BAE">
      <w:pPr>
        <w:pStyle w:val="Textonotapie"/>
        <w:ind w:firstLine="0"/>
        <w:rPr>
          <w:rFonts w:ascii="Verdana" w:hAnsi="Verdana"/>
          <w:sz w:val="18"/>
          <w:szCs w:val="18"/>
        </w:rPr>
      </w:pPr>
      <w:r w:rsidRPr="00FE7BAE">
        <w:rPr>
          <w:rStyle w:val="Refdenotaalpie"/>
          <w:rFonts w:ascii="Verdana" w:hAnsi="Verdana"/>
          <w:sz w:val="18"/>
          <w:szCs w:val="18"/>
        </w:rPr>
        <w:footnoteRef/>
      </w:r>
      <w:r w:rsidRPr="00FE7BAE">
        <w:rPr>
          <w:rFonts w:ascii="Verdana" w:hAnsi="Verdana"/>
          <w:sz w:val="18"/>
          <w:szCs w:val="18"/>
        </w:rPr>
        <w:t xml:space="preserve"> </w:t>
      </w:r>
      <w:r w:rsidRPr="00FE7BAE">
        <w:rPr>
          <w:rFonts w:ascii="Verdana" w:hAnsi="Verdana"/>
          <w:smallCaps/>
          <w:sz w:val="18"/>
          <w:szCs w:val="18"/>
        </w:rPr>
        <w:t>ARNAU RIPOLLÉS</w:t>
      </w:r>
      <w:r w:rsidRPr="00FE7BAE">
        <w:rPr>
          <w:rFonts w:ascii="Verdana" w:hAnsi="Verdana"/>
          <w:sz w:val="18"/>
          <w:szCs w:val="18"/>
        </w:rPr>
        <w:t xml:space="preserve">, M.S. </w:t>
      </w:r>
      <w:r w:rsidRPr="00FE7BAE">
        <w:rPr>
          <w:rFonts w:ascii="Verdana" w:hAnsi="Verdana"/>
          <w:i/>
          <w:sz w:val="18"/>
          <w:szCs w:val="18"/>
        </w:rPr>
        <w:t>Estudio: La cara oculta de la violencia: La Violencia de Género contra la(s) Mujer(es) con discapacidad(es</w:t>
      </w:r>
      <w:r w:rsidRPr="00FE7BAE">
        <w:rPr>
          <w:rFonts w:ascii="Verdana" w:hAnsi="Verdana"/>
          <w:sz w:val="18"/>
          <w:szCs w:val="18"/>
        </w:rPr>
        <w:t xml:space="preserve">), Fundación </w:t>
      </w:r>
      <w:proofErr w:type="spellStart"/>
      <w:r w:rsidRPr="00FE7BAE">
        <w:rPr>
          <w:rFonts w:ascii="Verdana" w:hAnsi="Verdana"/>
          <w:sz w:val="18"/>
          <w:szCs w:val="18"/>
        </w:rPr>
        <w:t>Isonomía</w:t>
      </w:r>
      <w:proofErr w:type="spellEnd"/>
      <w:r w:rsidRPr="00FE7BAE">
        <w:rPr>
          <w:rFonts w:ascii="Verdana" w:hAnsi="Verdana"/>
          <w:sz w:val="18"/>
          <w:szCs w:val="18"/>
        </w:rPr>
        <w:t xml:space="preserve">, Castellón, 2005.   </w:t>
      </w:r>
    </w:p>
  </w:footnote>
  <w:footnote w:id="152">
    <w:p w14:paraId="4FFB64FC" w14:textId="0E650B1C" w:rsidR="00096B19" w:rsidRPr="00242A97" w:rsidRDefault="00096B19" w:rsidP="00242A97">
      <w:pPr>
        <w:pStyle w:val="Textonotapie"/>
        <w:ind w:firstLine="0"/>
        <w:rPr>
          <w:rFonts w:ascii="Verdana" w:hAnsi="Verdana"/>
          <w:sz w:val="18"/>
          <w:szCs w:val="18"/>
        </w:rPr>
      </w:pPr>
      <w:r w:rsidRPr="00242A97">
        <w:rPr>
          <w:rStyle w:val="Refdenotaalpie"/>
          <w:rFonts w:ascii="Verdana" w:hAnsi="Verdana"/>
          <w:sz w:val="18"/>
          <w:szCs w:val="18"/>
        </w:rPr>
        <w:footnoteRef/>
      </w:r>
      <w:r w:rsidRPr="00242A97">
        <w:rPr>
          <w:rFonts w:ascii="Verdana" w:hAnsi="Verdana"/>
          <w:sz w:val="18"/>
          <w:szCs w:val="18"/>
        </w:rPr>
        <w:t xml:space="preserve"> </w:t>
      </w:r>
      <w:r w:rsidRPr="00E55562">
        <w:rPr>
          <w:rFonts w:ascii="Verdana" w:hAnsi="Verdana"/>
          <w:smallCaps/>
          <w:sz w:val="18"/>
          <w:szCs w:val="18"/>
        </w:rPr>
        <w:t>COCEMFE</w:t>
      </w:r>
      <w:r>
        <w:rPr>
          <w:rFonts w:ascii="Verdana" w:hAnsi="Verdana"/>
          <w:sz w:val="18"/>
          <w:szCs w:val="18"/>
        </w:rPr>
        <w:t xml:space="preserve">: </w:t>
      </w:r>
      <w:r w:rsidRPr="00E55562">
        <w:rPr>
          <w:rFonts w:ascii="Verdana" w:hAnsi="Verdana"/>
          <w:i/>
          <w:sz w:val="18"/>
          <w:szCs w:val="18"/>
        </w:rPr>
        <w:t>Lenguaje Inclusivo. Pautas para el uso del lenguaje correcto, respetuoso, y consensuado para referirse a las personas con discapacidad física y orgánica y comunicar de manera no sexista</w:t>
      </w:r>
      <w:r>
        <w:rPr>
          <w:rFonts w:ascii="Verdana" w:hAnsi="Verdana"/>
          <w:sz w:val="18"/>
          <w:szCs w:val="18"/>
        </w:rPr>
        <w:t xml:space="preserve">, Madrid, 2020. </w:t>
      </w:r>
    </w:p>
  </w:footnote>
  <w:footnote w:id="153">
    <w:p w14:paraId="6EAA648A" w14:textId="7C522A3C" w:rsidR="00096B19" w:rsidRPr="008D1841" w:rsidRDefault="00096B19" w:rsidP="008D1841">
      <w:pPr>
        <w:pStyle w:val="Textonotapie"/>
        <w:ind w:firstLine="0"/>
        <w:rPr>
          <w:rFonts w:ascii="Verdana" w:hAnsi="Verdana"/>
          <w:sz w:val="18"/>
          <w:szCs w:val="18"/>
        </w:rPr>
      </w:pPr>
      <w:r w:rsidRPr="008D1841">
        <w:rPr>
          <w:rStyle w:val="Refdenotaalpie"/>
          <w:rFonts w:ascii="Verdana" w:hAnsi="Verdana"/>
          <w:sz w:val="18"/>
          <w:szCs w:val="18"/>
        </w:rPr>
        <w:footnoteRef/>
      </w:r>
      <w:r w:rsidRPr="008D1841">
        <w:rPr>
          <w:rFonts w:ascii="Verdana" w:hAnsi="Verdana"/>
          <w:sz w:val="18"/>
          <w:szCs w:val="18"/>
        </w:rPr>
        <w:t xml:space="preserve"> </w:t>
      </w:r>
      <w:r w:rsidRPr="008D1841">
        <w:rPr>
          <w:rFonts w:ascii="Verdana" w:hAnsi="Verdana"/>
          <w:smallCaps/>
          <w:sz w:val="18"/>
          <w:szCs w:val="18"/>
        </w:rPr>
        <w:t>INSTITUTO DE MAYORES Y SERVICIOS SOCIALES</w:t>
      </w:r>
      <w:r>
        <w:rPr>
          <w:rFonts w:ascii="Verdana" w:hAnsi="Verdana"/>
          <w:smallCaps/>
          <w:sz w:val="18"/>
          <w:szCs w:val="18"/>
        </w:rPr>
        <w:t xml:space="preserve">: </w:t>
      </w:r>
      <w:r w:rsidRPr="008D1841">
        <w:rPr>
          <w:rFonts w:ascii="Verdana" w:hAnsi="Verdana"/>
          <w:i/>
          <w:sz w:val="18"/>
          <w:szCs w:val="18"/>
        </w:rPr>
        <w:t>Guía para un uso no discriminatorio del lenguaje en las mujeres con discapacidad</w:t>
      </w:r>
      <w:r>
        <w:rPr>
          <w:rFonts w:ascii="Verdana" w:hAnsi="Verdana"/>
          <w:sz w:val="18"/>
          <w:szCs w:val="18"/>
        </w:rPr>
        <w:t xml:space="preserve">, Madrid, 2009. </w:t>
      </w:r>
    </w:p>
  </w:footnote>
  <w:footnote w:id="154">
    <w:p w14:paraId="4BBA964F" w14:textId="1849D3F7" w:rsidR="00096B19" w:rsidRPr="00FE7BAE" w:rsidRDefault="00096B19" w:rsidP="00FE7BAE">
      <w:pPr>
        <w:pStyle w:val="Textonotapie"/>
        <w:ind w:firstLine="0"/>
        <w:rPr>
          <w:rFonts w:ascii="Verdana" w:hAnsi="Verdana"/>
          <w:sz w:val="18"/>
          <w:szCs w:val="18"/>
        </w:rPr>
      </w:pPr>
      <w:r w:rsidRPr="00FE7BAE">
        <w:rPr>
          <w:rStyle w:val="Refdenotaalpie"/>
          <w:rFonts w:ascii="Verdana" w:hAnsi="Verdana"/>
          <w:sz w:val="18"/>
          <w:szCs w:val="18"/>
        </w:rPr>
        <w:footnoteRef/>
      </w:r>
      <w:r w:rsidRPr="00FE7BAE">
        <w:rPr>
          <w:rFonts w:ascii="Verdana" w:hAnsi="Verdana"/>
          <w:sz w:val="18"/>
          <w:szCs w:val="18"/>
        </w:rPr>
        <w:t xml:space="preserve"> Entiéndase que el no encajar en el estereotipo creado como “cuerpo perfecto”, conlleva a que se presente una </w:t>
      </w:r>
      <w:r w:rsidRPr="00FE7BAE">
        <w:rPr>
          <w:rFonts w:ascii="Verdana" w:hAnsi="Verdana"/>
          <w:i/>
          <w:sz w:val="18"/>
          <w:szCs w:val="18"/>
        </w:rPr>
        <w:t xml:space="preserve">dominación </w:t>
      </w:r>
      <w:proofErr w:type="spellStart"/>
      <w:r w:rsidRPr="00FE7BAE">
        <w:rPr>
          <w:rFonts w:ascii="Verdana" w:hAnsi="Verdana"/>
          <w:i/>
          <w:sz w:val="18"/>
          <w:szCs w:val="18"/>
        </w:rPr>
        <w:t>anatomopolítica</w:t>
      </w:r>
      <w:proofErr w:type="spellEnd"/>
      <w:r w:rsidRPr="00FE7BAE">
        <w:rPr>
          <w:rFonts w:ascii="Verdana" w:hAnsi="Verdana"/>
          <w:i/>
          <w:sz w:val="18"/>
          <w:szCs w:val="18"/>
        </w:rPr>
        <w:t xml:space="preserve">, </w:t>
      </w:r>
      <w:r w:rsidRPr="00FE7BAE">
        <w:rPr>
          <w:rFonts w:ascii="Verdana" w:hAnsi="Verdana"/>
          <w:sz w:val="18"/>
          <w:szCs w:val="18"/>
        </w:rPr>
        <w:t>la cual plantea el vínculo entre el valor estético y el económico. Al respecto, ver: VENTURIELLO, M</w:t>
      </w:r>
      <w:r>
        <w:rPr>
          <w:rFonts w:ascii="Verdana" w:hAnsi="Verdana"/>
          <w:sz w:val="18"/>
          <w:szCs w:val="18"/>
        </w:rPr>
        <w:t xml:space="preserve">. </w:t>
      </w:r>
      <w:r w:rsidRPr="00FE7BAE">
        <w:rPr>
          <w:rFonts w:ascii="Verdana" w:hAnsi="Verdana"/>
          <w:sz w:val="18"/>
          <w:szCs w:val="18"/>
        </w:rPr>
        <w:t>P</w:t>
      </w:r>
      <w:r>
        <w:rPr>
          <w:rFonts w:ascii="Verdana" w:hAnsi="Verdana"/>
          <w:sz w:val="18"/>
          <w:szCs w:val="18"/>
        </w:rPr>
        <w:t>. “</w:t>
      </w:r>
      <w:r w:rsidRPr="00FE7BAE">
        <w:rPr>
          <w:rFonts w:ascii="Verdana" w:hAnsi="Verdana"/>
          <w:sz w:val="18"/>
          <w:szCs w:val="18"/>
        </w:rPr>
        <w:t>El “</w:t>
      </w:r>
      <w:proofErr w:type="spellStart"/>
      <w:r w:rsidRPr="00FE7BAE">
        <w:rPr>
          <w:rFonts w:ascii="Verdana" w:hAnsi="Verdana"/>
          <w:sz w:val="18"/>
          <w:szCs w:val="18"/>
        </w:rPr>
        <w:t>Habitus</w:t>
      </w:r>
      <w:proofErr w:type="spellEnd"/>
      <w:r w:rsidRPr="00FE7BAE">
        <w:rPr>
          <w:rFonts w:ascii="Verdana" w:hAnsi="Verdana"/>
          <w:sz w:val="18"/>
          <w:szCs w:val="18"/>
        </w:rPr>
        <w:t xml:space="preserve"> Discapacidad” a la luz de un relato de vida</w:t>
      </w:r>
      <w:r>
        <w:rPr>
          <w:rFonts w:ascii="Verdana" w:hAnsi="Verdana"/>
          <w:sz w:val="18"/>
          <w:szCs w:val="18"/>
        </w:rPr>
        <w:t>”</w:t>
      </w:r>
      <w:r w:rsidRPr="00FE7BAE">
        <w:rPr>
          <w:rFonts w:ascii="Verdana" w:hAnsi="Verdana"/>
          <w:sz w:val="18"/>
          <w:szCs w:val="18"/>
        </w:rPr>
        <w:t xml:space="preserve">, </w:t>
      </w:r>
      <w:r w:rsidRPr="00FE7BAE">
        <w:rPr>
          <w:rFonts w:ascii="Verdana" w:hAnsi="Verdana"/>
          <w:i/>
          <w:sz w:val="18"/>
          <w:szCs w:val="18"/>
        </w:rPr>
        <w:t>Intersticios. Revista Sociológica de Pensamiento Crítico</w:t>
      </w:r>
      <w:r w:rsidRPr="00FE7BAE">
        <w:rPr>
          <w:rFonts w:ascii="Verdana" w:hAnsi="Verdana"/>
          <w:sz w:val="18"/>
          <w:szCs w:val="18"/>
        </w:rPr>
        <w:t>, 4(2), 2010, pp. 175-185.</w:t>
      </w:r>
    </w:p>
  </w:footnote>
  <w:footnote w:id="155">
    <w:p w14:paraId="3B608DDC" w14:textId="0373D298" w:rsidR="00096B19" w:rsidRPr="00FE7BAE" w:rsidRDefault="00096B19" w:rsidP="000227F2">
      <w:pPr>
        <w:autoSpaceDE w:val="0"/>
        <w:autoSpaceDN w:val="0"/>
        <w:adjustRightInd w:val="0"/>
        <w:ind w:firstLine="0"/>
        <w:rPr>
          <w:rFonts w:ascii="Verdana" w:hAnsi="Verdana"/>
          <w:smallCaps/>
          <w:sz w:val="18"/>
          <w:szCs w:val="18"/>
        </w:rPr>
      </w:pPr>
      <w:r w:rsidRPr="00FE7BAE">
        <w:rPr>
          <w:rStyle w:val="Refdenotaalpie"/>
          <w:rFonts w:ascii="Verdana" w:hAnsi="Verdana"/>
          <w:sz w:val="18"/>
          <w:szCs w:val="18"/>
        </w:rPr>
        <w:footnoteRef/>
      </w:r>
      <w:r w:rsidRPr="00FE7BAE">
        <w:rPr>
          <w:rFonts w:ascii="Verdana" w:hAnsi="Verdana"/>
          <w:sz w:val="18"/>
          <w:szCs w:val="18"/>
        </w:rPr>
        <w:t xml:space="preserve"> ASTARLOA, A</w:t>
      </w:r>
      <w:r>
        <w:rPr>
          <w:rFonts w:ascii="Verdana" w:hAnsi="Verdana"/>
          <w:sz w:val="18"/>
          <w:szCs w:val="18"/>
        </w:rPr>
        <w:t>.</w:t>
      </w:r>
      <w:r w:rsidRPr="00FE7BAE">
        <w:rPr>
          <w:rFonts w:ascii="Verdana" w:hAnsi="Verdana"/>
          <w:sz w:val="18"/>
          <w:szCs w:val="18"/>
        </w:rPr>
        <w:t xml:space="preserve">, </w:t>
      </w:r>
      <w:r w:rsidRPr="00FE7BAE">
        <w:rPr>
          <w:rFonts w:ascii="Verdana" w:hAnsi="Verdana"/>
          <w:smallCaps/>
          <w:sz w:val="18"/>
          <w:szCs w:val="18"/>
        </w:rPr>
        <w:t>DURÁN</w:t>
      </w:r>
      <w:r w:rsidRPr="00FE7BAE">
        <w:rPr>
          <w:rFonts w:ascii="Verdana" w:hAnsi="Verdana"/>
          <w:sz w:val="18"/>
          <w:szCs w:val="18"/>
        </w:rPr>
        <w:t>, M</w:t>
      </w:r>
      <w:r>
        <w:rPr>
          <w:rFonts w:ascii="Verdana" w:hAnsi="Verdana"/>
          <w:sz w:val="18"/>
          <w:szCs w:val="18"/>
        </w:rPr>
        <w:t>.</w:t>
      </w:r>
      <w:r w:rsidRPr="00FE7BAE">
        <w:rPr>
          <w:rFonts w:ascii="Verdana" w:hAnsi="Verdana"/>
          <w:sz w:val="18"/>
          <w:szCs w:val="18"/>
        </w:rPr>
        <w:t xml:space="preserve">, </w:t>
      </w:r>
      <w:r w:rsidRPr="00FE7BAE">
        <w:rPr>
          <w:rFonts w:ascii="Verdana" w:hAnsi="Verdana"/>
          <w:smallCaps/>
          <w:sz w:val="18"/>
          <w:szCs w:val="18"/>
        </w:rPr>
        <w:t>FILLAT</w:t>
      </w:r>
      <w:r w:rsidRPr="00FE7BAE">
        <w:rPr>
          <w:rFonts w:ascii="Verdana" w:hAnsi="Verdana"/>
          <w:sz w:val="18"/>
          <w:szCs w:val="18"/>
        </w:rPr>
        <w:t>, Y</w:t>
      </w:r>
      <w:r>
        <w:rPr>
          <w:rFonts w:ascii="Verdana" w:hAnsi="Verdana"/>
          <w:sz w:val="18"/>
          <w:szCs w:val="18"/>
        </w:rPr>
        <w:t>.</w:t>
      </w:r>
      <w:r w:rsidRPr="00FE7BAE">
        <w:rPr>
          <w:rFonts w:ascii="Verdana" w:hAnsi="Verdana"/>
          <w:sz w:val="18"/>
          <w:szCs w:val="18"/>
        </w:rPr>
        <w:t xml:space="preserve">, </w:t>
      </w:r>
      <w:r w:rsidRPr="000227F2">
        <w:rPr>
          <w:rFonts w:ascii="Verdana" w:hAnsi="Verdana"/>
          <w:smallCaps/>
          <w:sz w:val="18"/>
          <w:szCs w:val="18"/>
        </w:rPr>
        <w:t>OSUNA</w:t>
      </w:r>
      <w:r w:rsidRPr="00FE7BAE">
        <w:rPr>
          <w:rFonts w:ascii="Verdana" w:hAnsi="Verdana"/>
          <w:sz w:val="18"/>
          <w:szCs w:val="18"/>
        </w:rPr>
        <w:t>, A</w:t>
      </w:r>
      <w:r>
        <w:rPr>
          <w:rFonts w:ascii="Verdana" w:hAnsi="Verdana"/>
          <w:sz w:val="18"/>
          <w:szCs w:val="18"/>
        </w:rPr>
        <w:t>.</w:t>
      </w:r>
      <w:r w:rsidRPr="00FE7BAE">
        <w:rPr>
          <w:rFonts w:ascii="Verdana" w:hAnsi="Verdana"/>
          <w:sz w:val="18"/>
          <w:szCs w:val="18"/>
        </w:rPr>
        <w:t xml:space="preserve"> y </w:t>
      </w:r>
      <w:r w:rsidRPr="000227F2">
        <w:rPr>
          <w:rFonts w:ascii="Verdana" w:hAnsi="Verdana"/>
          <w:smallCaps/>
          <w:sz w:val="18"/>
          <w:szCs w:val="18"/>
        </w:rPr>
        <w:t>RUIZ</w:t>
      </w:r>
      <w:r w:rsidRPr="00FE7BAE">
        <w:rPr>
          <w:rFonts w:ascii="Verdana" w:hAnsi="Verdana"/>
          <w:sz w:val="18"/>
          <w:szCs w:val="18"/>
        </w:rPr>
        <w:t>, K</w:t>
      </w:r>
      <w:r>
        <w:rPr>
          <w:rFonts w:ascii="Verdana" w:hAnsi="Verdana"/>
          <w:sz w:val="18"/>
          <w:szCs w:val="18"/>
        </w:rPr>
        <w:t xml:space="preserve">. </w:t>
      </w:r>
      <w:r w:rsidRPr="00FE7BAE">
        <w:rPr>
          <w:rFonts w:ascii="Verdana" w:hAnsi="Verdana"/>
          <w:i/>
          <w:iCs/>
          <w:sz w:val="18"/>
          <w:szCs w:val="18"/>
        </w:rPr>
        <w:t xml:space="preserve">Estrategias de </w:t>
      </w:r>
      <w:proofErr w:type="spellStart"/>
      <w:r w:rsidRPr="00FE7BAE">
        <w:rPr>
          <w:rFonts w:ascii="Verdana" w:hAnsi="Verdana"/>
          <w:i/>
          <w:iCs/>
          <w:sz w:val="18"/>
          <w:szCs w:val="18"/>
        </w:rPr>
        <w:t>Fekoor</w:t>
      </w:r>
      <w:proofErr w:type="spellEnd"/>
      <w:r w:rsidRPr="00FE7BAE">
        <w:rPr>
          <w:rFonts w:ascii="Verdana" w:hAnsi="Verdana"/>
          <w:i/>
          <w:iCs/>
          <w:sz w:val="18"/>
          <w:szCs w:val="18"/>
        </w:rPr>
        <w:t>. Derechos de las Mujeres y Hombres con Discapacidad Física</w:t>
      </w:r>
      <w:r w:rsidRPr="00FE7BAE">
        <w:rPr>
          <w:rFonts w:ascii="Verdana" w:hAnsi="Verdana"/>
          <w:sz w:val="18"/>
          <w:szCs w:val="18"/>
        </w:rPr>
        <w:t xml:space="preserve">, </w:t>
      </w:r>
      <w:proofErr w:type="spellStart"/>
      <w:r w:rsidRPr="00FE7BAE">
        <w:rPr>
          <w:rFonts w:ascii="Verdana" w:hAnsi="Verdana"/>
          <w:sz w:val="18"/>
          <w:szCs w:val="18"/>
        </w:rPr>
        <w:t>Fekoor</w:t>
      </w:r>
      <w:proofErr w:type="spellEnd"/>
      <w:r w:rsidRPr="00FE7BAE">
        <w:rPr>
          <w:rFonts w:ascii="Verdana" w:hAnsi="Verdana"/>
          <w:sz w:val="18"/>
          <w:szCs w:val="18"/>
        </w:rPr>
        <w:t>, Bilbao,</w:t>
      </w:r>
      <w:r w:rsidRPr="00FE7BAE">
        <w:rPr>
          <w:rFonts w:ascii="Verdana" w:hAnsi="Verdana"/>
          <w:i/>
          <w:iCs/>
          <w:sz w:val="18"/>
          <w:szCs w:val="18"/>
        </w:rPr>
        <w:t xml:space="preserve"> </w:t>
      </w:r>
      <w:r w:rsidRPr="00FE7BAE">
        <w:rPr>
          <w:rFonts w:ascii="Verdana" w:hAnsi="Verdana"/>
          <w:sz w:val="18"/>
          <w:szCs w:val="18"/>
        </w:rPr>
        <w:t xml:space="preserve">2006. </w:t>
      </w:r>
    </w:p>
  </w:footnote>
  <w:footnote w:id="156">
    <w:p w14:paraId="2BE431F9" w14:textId="6B2CF63F" w:rsidR="00096B19" w:rsidRDefault="00096B19" w:rsidP="000B22AD">
      <w:pPr>
        <w:pStyle w:val="Textonotapie"/>
        <w:ind w:firstLine="0"/>
        <w:rPr>
          <w:rFonts w:ascii="Verdana" w:hAnsi="Verdana"/>
          <w:iCs/>
          <w:color w:val="242021"/>
          <w:sz w:val="18"/>
          <w:szCs w:val="18"/>
        </w:rPr>
      </w:pPr>
      <w:r w:rsidRPr="000B22AD">
        <w:rPr>
          <w:rStyle w:val="Refdenotaalpie"/>
          <w:rFonts w:ascii="Verdana" w:hAnsi="Verdana"/>
          <w:sz w:val="18"/>
          <w:szCs w:val="18"/>
        </w:rPr>
        <w:footnoteRef/>
      </w:r>
      <w:r w:rsidRPr="000B22AD">
        <w:rPr>
          <w:rFonts w:ascii="Verdana" w:hAnsi="Verdana"/>
          <w:sz w:val="18"/>
          <w:szCs w:val="18"/>
        </w:rPr>
        <w:t xml:space="preserve"> </w:t>
      </w:r>
      <w:r>
        <w:rPr>
          <w:rFonts w:ascii="Verdana" w:hAnsi="Verdana"/>
          <w:sz w:val="18"/>
          <w:szCs w:val="18"/>
        </w:rPr>
        <w:t xml:space="preserve">Cómo la esterilización forzada es una práctica habitual en las personas con DFM, resulta interesante analizar el caso de la República de Colombia, y para ello, véase: </w:t>
      </w:r>
      <w:r w:rsidRPr="000B22AD">
        <w:rPr>
          <w:rFonts w:ascii="Verdana" w:hAnsi="Verdana"/>
          <w:smallCaps/>
          <w:color w:val="242021"/>
          <w:sz w:val="18"/>
          <w:szCs w:val="18"/>
        </w:rPr>
        <w:t>HOYOS SUÁREZ</w:t>
      </w:r>
      <w:r w:rsidRPr="000B22AD">
        <w:rPr>
          <w:rFonts w:ascii="Verdana" w:hAnsi="Verdana"/>
          <w:color w:val="242021"/>
          <w:sz w:val="18"/>
          <w:szCs w:val="18"/>
        </w:rPr>
        <w:t xml:space="preserve">, S. y </w:t>
      </w:r>
      <w:r w:rsidRPr="000B22AD">
        <w:rPr>
          <w:rFonts w:ascii="Verdana" w:hAnsi="Verdana"/>
          <w:smallCaps/>
          <w:color w:val="242021"/>
          <w:sz w:val="18"/>
          <w:szCs w:val="18"/>
        </w:rPr>
        <w:t>GARCÍA BETANCUR</w:t>
      </w:r>
      <w:r w:rsidRPr="000B22AD">
        <w:rPr>
          <w:rFonts w:ascii="Verdana" w:hAnsi="Verdana"/>
          <w:color w:val="242021"/>
          <w:sz w:val="18"/>
          <w:szCs w:val="18"/>
        </w:rPr>
        <w:t>, J. M.</w:t>
      </w:r>
      <w:r>
        <w:rPr>
          <w:rFonts w:ascii="Verdana" w:hAnsi="Verdana"/>
          <w:color w:val="242021"/>
          <w:sz w:val="18"/>
          <w:szCs w:val="18"/>
        </w:rPr>
        <w:t xml:space="preserve"> “</w:t>
      </w:r>
      <w:r w:rsidRPr="000B22AD">
        <w:rPr>
          <w:rFonts w:ascii="Verdana" w:hAnsi="Verdana"/>
          <w:color w:val="000000"/>
          <w:sz w:val="18"/>
          <w:szCs w:val="18"/>
        </w:rPr>
        <w:t>La esterilización en las personas con discapacidad cognitiva y psicosocial: una perspectiva crítica a la jurisprudencia constitucional</w:t>
      </w:r>
      <w:r>
        <w:rPr>
          <w:rFonts w:ascii="Verdana" w:hAnsi="Verdana"/>
          <w:color w:val="000000"/>
          <w:sz w:val="18"/>
          <w:szCs w:val="18"/>
        </w:rPr>
        <w:t xml:space="preserve">”, </w:t>
      </w:r>
      <w:r w:rsidRPr="000B22AD">
        <w:rPr>
          <w:rFonts w:ascii="Verdana" w:hAnsi="Verdana"/>
          <w:i/>
          <w:iCs/>
          <w:color w:val="242021"/>
          <w:sz w:val="18"/>
          <w:szCs w:val="18"/>
        </w:rPr>
        <w:t>Revista de Derecho Público,</w:t>
      </w:r>
      <w:r>
        <w:rPr>
          <w:rFonts w:ascii="Verdana" w:hAnsi="Verdana"/>
          <w:i/>
          <w:iCs/>
          <w:color w:val="242021"/>
          <w:sz w:val="18"/>
          <w:szCs w:val="18"/>
        </w:rPr>
        <w:t xml:space="preserve"> </w:t>
      </w:r>
      <w:r>
        <w:rPr>
          <w:rFonts w:ascii="Verdana" w:hAnsi="Verdana"/>
          <w:iCs/>
          <w:color w:val="242021"/>
          <w:sz w:val="18"/>
          <w:szCs w:val="18"/>
        </w:rPr>
        <w:t>38, 2017, pp. 1-38.</w:t>
      </w:r>
    </w:p>
    <w:p w14:paraId="55DBC001" w14:textId="77777777" w:rsidR="00096B19" w:rsidRPr="00FE7BAE" w:rsidRDefault="00096B19" w:rsidP="00A235BC">
      <w:pPr>
        <w:pStyle w:val="Textonotapie"/>
        <w:ind w:firstLine="0"/>
        <w:rPr>
          <w:rFonts w:ascii="Verdana" w:hAnsi="Verdana"/>
          <w:sz w:val="18"/>
          <w:szCs w:val="18"/>
        </w:rPr>
      </w:pPr>
      <w:r w:rsidRPr="009538DC">
        <w:rPr>
          <w:rFonts w:ascii="Verdana" w:hAnsi="Verdana"/>
          <w:sz w:val="18"/>
          <w:szCs w:val="18"/>
        </w:rPr>
        <w:t>Cabe destacar que</w:t>
      </w:r>
      <w:r>
        <w:rPr>
          <w:rFonts w:ascii="Verdana" w:hAnsi="Verdana"/>
          <w:sz w:val="18"/>
          <w:szCs w:val="18"/>
        </w:rPr>
        <w:t xml:space="preserve"> </w:t>
      </w:r>
      <w:r w:rsidRPr="009538DC">
        <w:rPr>
          <w:rFonts w:ascii="Verdana" w:hAnsi="Verdana"/>
          <w:sz w:val="18"/>
          <w:szCs w:val="18"/>
        </w:rPr>
        <w:t>hasta hace poco</w:t>
      </w:r>
      <w:r>
        <w:rPr>
          <w:rFonts w:ascii="Verdana" w:hAnsi="Verdana"/>
          <w:sz w:val="18"/>
          <w:szCs w:val="18"/>
        </w:rPr>
        <w:t xml:space="preserve"> en España </w:t>
      </w:r>
      <w:r w:rsidRPr="009538DC">
        <w:rPr>
          <w:rFonts w:ascii="Verdana" w:hAnsi="Verdana"/>
          <w:sz w:val="18"/>
          <w:szCs w:val="18"/>
        </w:rPr>
        <w:t>era habitual</w:t>
      </w:r>
      <w:r>
        <w:rPr>
          <w:rFonts w:ascii="Verdana" w:hAnsi="Verdana"/>
          <w:sz w:val="18"/>
          <w:szCs w:val="18"/>
        </w:rPr>
        <w:t xml:space="preserve"> dicha práctica. En cuanto a ello, resulta interesante consultar: </w:t>
      </w:r>
      <w:r w:rsidRPr="00FE7BAE">
        <w:rPr>
          <w:rFonts w:ascii="Verdana" w:hAnsi="Verdana"/>
          <w:smallCaps/>
          <w:sz w:val="18"/>
          <w:szCs w:val="18"/>
        </w:rPr>
        <w:t>COMITÉ ESPAÑOL DE REPRESENTANTES DE PERSONAS CON DISCAPACIDAD:</w:t>
      </w:r>
      <w:r w:rsidRPr="00FE7BAE">
        <w:rPr>
          <w:rFonts w:ascii="Verdana" w:hAnsi="Verdana"/>
          <w:sz w:val="18"/>
          <w:szCs w:val="18"/>
        </w:rPr>
        <w:t xml:space="preserve"> </w:t>
      </w:r>
      <w:r w:rsidRPr="00FE7BAE">
        <w:rPr>
          <w:rFonts w:ascii="Verdana" w:hAnsi="Verdana"/>
          <w:i/>
          <w:sz w:val="18"/>
          <w:szCs w:val="18"/>
        </w:rPr>
        <w:t>Poner fin a la esterilización forzosa de las mujeres y niñas con discapacidad,</w:t>
      </w:r>
      <w:r w:rsidRPr="00FE7BAE">
        <w:rPr>
          <w:rFonts w:ascii="Verdana" w:hAnsi="Verdana"/>
          <w:sz w:val="18"/>
          <w:szCs w:val="18"/>
        </w:rPr>
        <w:t xml:space="preserve"> Editorial Cinca, Madrid, 2018. </w:t>
      </w:r>
    </w:p>
    <w:p w14:paraId="156A72B0" w14:textId="7DDAC0E8" w:rsidR="00096B19" w:rsidRPr="00A235BC" w:rsidRDefault="00096B19" w:rsidP="00A235BC">
      <w:pPr>
        <w:shd w:val="clear" w:color="auto" w:fill="FFFFFF"/>
        <w:ind w:firstLine="0"/>
        <w:rPr>
          <w:rFonts w:ascii="Verdana" w:hAnsi="Verdana"/>
          <w:sz w:val="18"/>
          <w:szCs w:val="18"/>
        </w:rPr>
      </w:pPr>
      <w:r w:rsidRPr="00A235BC">
        <w:rPr>
          <w:rFonts w:ascii="Verdana" w:hAnsi="Verdana"/>
          <w:sz w:val="18"/>
          <w:szCs w:val="18"/>
        </w:rPr>
        <w:t xml:space="preserve">Teniendo en cuenta que es una clara violación de los DH y de los derechos sexuales y reproductivos </w:t>
      </w:r>
      <w:r>
        <w:rPr>
          <w:rFonts w:ascii="Verdana" w:hAnsi="Verdana"/>
          <w:sz w:val="18"/>
          <w:szCs w:val="18"/>
        </w:rPr>
        <w:t xml:space="preserve">de estas mujeres, encontramos que el Gobierno pide perdón por ello: </w:t>
      </w:r>
      <w:r w:rsidRPr="00A235BC">
        <w:rPr>
          <w:rFonts w:ascii="Verdana" w:hAnsi="Verdana"/>
          <w:smallCaps/>
          <w:sz w:val="18"/>
          <w:szCs w:val="18"/>
        </w:rPr>
        <w:t>SOSA TRO</w:t>
      </w:r>
      <w:r>
        <w:rPr>
          <w:rFonts w:ascii="Verdana" w:hAnsi="Verdana"/>
          <w:smallCaps/>
          <w:sz w:val="18"/>
          <w:szCs w:val="18"/>
        </w:rPr>
        <w:t>YA, M. “</w:t>
      </w:r>
      <w:proofErr w:type="spellStart"/>
      <w:r w:rsidRPr="00A235BC">
        <w:rPr>
          <w:rFonts w:ascii="Verdana" w:hAnsi="Verdana"/>
          <w:sz w:val="18"/>
          <w:szCs w:val="18"/>
        </w:rPr>
        <w:t>Belarra</w:t>
      </w:r>
      <w:proofErr w:type="spellEnd"/>
      <w:r w:rsidRPr="00A235BC">
        <w:rPr>
          <w:rFonts w:ascii="Verdana" w:hAnsi="Verdana"/>
          <w:sz w:val="18"/>
          <w:szCs w:val="18"/>
        </w:rPr>
        <w:t xml:space="preserve"> pide perdón en nombre del Gobierno a las mujeres con discapacidad víctimas de esterilizaciones forzadas</w:t>
      </w:r>
      <w:r>
        <w:rPr>
          <w:rFonts w:ascii="Verdana" w:hAnsi="Verdana"/>
          <w:sz w:val="18"/>
          <w:szCs w:val="18"/>
        </w:rPr>
        <w:t xml:space="preserve">”, </w:t>
      </w:r>
      <w:r w:rsidRPr="00A235BC">
        <w:rPr>
          <w:rFonts w:ascii="Verdana" w:hAnsi="Verdana"/>
          <w:i/>
          <w:sz w:val="18"/>
          <w:szCs w:val="18"/>
        </w:rPr>
        <w:t>El País</w:t>
      </w:r>
      <w:r>
        <w:rPr>
          <w:rFonts w:ascii="Verdana" w:hAnsi="Verdana"/>
          <w:sz w:val="18"/>
          <w:szCs w:val="18"/>
        </w:rPr>
        <w:t xml:space="preserve">, (2 de diciembre de 2021). Disponible en </w:t>
      </w:r>
      <w:hyperlink r:id="rId44" w:history="1">
        <w:r w:rsidRPr="00A235BC">
          <w:rPr>
            <w:rStyle w:val="Hipervnculo"/>
            <w:rFonts w:ascii="Verdana" w:hAnsi="Verdana"/>
            <w:sz w:val="18"/>
            <w:szCs w:val="18"/>
            <w:u w:val="none"/>
          </w:rPr>
          <w:t>https://elpais.com/sociedad/2021-12-02/belarra-pide-perdon-en-nombre-del-gobierno-a-las-mujeres-con-discapacidad-victimas-de-esterilizaciones-forzadas.html</w:t>
        </w:r>
      </w:hyperlink>
      <w:r w:rsidRPr="00A235BC">
        <w:rPr>
          <w:rFonts w:ascii="Verdana" w:hAnsi="Verdana"/>
          <w:sz w:val="18"/>
          <w:szCs w:val="18"/>
        </w:rPr>
        <w:t xml:space="preserve"> </w:t>
      </w:r>
    </w:p>
  </w:footnote>
  <w:footnote w:id="157">
    <w:p w14:paraId="618EAE94" w14:textId="769BE4BC" w:rsidR="00096B19" w:rsidRPr="000227F2" w:rsidRDefault="00096B19" w:rsidP="000227F2">
      <w:pPr>
        <w:pStyle w:val="Textonotapie"/>
        <w:ind w:firstLine="0"/>
        <w:rPr>
          <w:rFonts w:ascii="Verdana" w:hAnsi="Verdana"/>
          <w:sz w:val="18"/>
          <w:szCs w:val="18"/>
        </w:rPr>
      </w:pPr>
      <w:r w:rsidRPr="00FE7BAE">
        <w:rPr>
          <w:rStyle w:val="Refdenotaalpie"/>
          <w:rFonts w:ascii="Verdana" w:hAnsi="Verdana"/>
          <w:sz w:val="18"/>
          <w:szCs w:val="18"/>
        </w:rPr>
        <w:footnoteRef/>
      </w:r>
      <w:r w:rsidRPr="00FE7BAE">
        <w:rPr>
          <w:rFonts w:ascii="Verdana" w:hAnsi="Verdana"/>
          <w:sz w:val="18"/>
          <w:szCs w:val="18"/>
        </w:rPr>
        <w:t xml:space="preserve"> Baste, como muestra: el salario medio bruto anual es inferior en ellas; la contratación laboral de hombres con DFM supera en 23,2 puntos a la de las mujeres; y si nos vamos a una realidad que aún es bastante desconocida como es la violencia de género en estas mujeres se ha de destacar que un 23,4% han sufrido violencia física o sexual de alguna pareja: </w:t>
      </w:r>
      <w:r w:rsidRPr="00FE7BAE">
        <w:rPr>
          <w:rFonts w:ascii="Verdana" w:hAnsi="Verdana"/>
          <w:smallCaps/>
          <w:sz w:val="18"/>
          <w:szCs w:val="18"/>
        </w:rPr>
        <w:t>MINISTERIO DE IGUALDAD</w:t>
      </w:r>
      <w:r w:rsidRPr="00FE7BAE">
        <w:rPr>
          <w:rFonts w:ascii="Verdana" w:hAnsi="Verdana"/>
          <w:sz w:val="18"/>
          <w:szCs w:val="18"/>
        </w:rPr>
        <w:t xml:space="preserve">: </w:t>
      </w:r>
      <w:r w:rsidRPr="00FE7BAE">
        <w:rPr>
          <w:rFonts w:ascii="Verdana" w:hAnsi="Verdana"/>
          <w:i/>
          <w:sz w:val="18"/>
          <w:szCs w:val="18"/>
        </w:rPr>
        <w:t>Mujer, discapacidad y violencia</w:t>
      </w:r>
      <w:r w:rsidRPr="00FE7BAE">
        <w:rPr>
          <w:rFonts w:ascii="Verdana" w:hAnsi="Verdana"/>
          <w:sz w:val="18"/>
          <w:szCs w:val="18"/>
        </w:rPr>
        <w:t xml:space="preserve">, Centro de Publicaciones, Madrid, 2020. </w:t>
      </w:r>
    </w:p>
  </w:footnote>
  <w:footnote w:id="158">
    <w:p w14:paraId="39CC58BB" w14:textId="7DA8F560" w:rsidR="00096B19" w:rsidRPr="000227F2" w:rsidRDefault="00096B19" w:rsidP="000227F2">
      <w:pPr>
        <w:pStyle w:val="Textonotapie"/>
        <w:ind w:firstLine="0"/>
        <w:rPr>
          <w:rFonts w:ascii="Verdana" w:hAnsi="Verdana"/>
          <w:smallCaps/>
          <w:sz w:val="18"/>
          <w:szCs w:val="18"/>
        </w:rPr>
      </w:pPr>
      <w:r w:rsidRPr="000227F2">
        <w:rPr>
          <w:rStyle w:val="Refdenotaalpie"/>
          <w:rFonts w:ascii="Verdana" w:hAnsi="Verdana"/>
          <w:sz w:val="18"/>
          <w:szCs w:val="18"/>
        </w:rPr>
        <w:footnoteRef/>
      </w:r>
      <w:r>
        <w:rPr>
          <w:rFonts w:ascii="Verdana" w:hAnsi="Verdana"/>
          <w:sz w:val="18"/>
          <w:szCs w:val="18"/>
        </w:rPr>
        <w:t xml:space="preserve"> </w:t>
      </w:r>
      <w:r w:rsidRPr="000227F2">
        <w:rPr>
          <w:rFonts w:ascii="Verdana" w:hAnsi="Verdana"/>
          <w:smallCaps/>
          <w:sz w:val="18"/>
          <w:szCs w:val="18"/>
        </w:rPr>
        <w:t>CONDE</w:t>
      </w:r>
      <w:r w:rsidRPr="000227F2">
        <w:rPr>
          <w:rFonts w:ascii="Verdana" w:hAnsi="Verdana"/>
          <w:sz w:val="18"/>
          <w:szCs w:val="18"/>
        </w:rPr>
        <w:t>, Á</w:t>
      </w:r>
      <w:r>
        <w:rPr>
          <w:rFonts w:ascii="Verdana" w:hAnsi="Verdana"/>
          <w:sz w:val="18"/>
          <w:szCs w:val="18"/>
        </w:rPr>
        <w:t xml:space="preserve">. y </w:t>
      </w:r>
      <w:r w:rsidRPr="000227F2">
        <w:rPr>
          <w:rFonts w:ascii="Verdana" w:hAnsi="Verdana"/>
          <w:smallCaps/>
          <w:sz w:val="18"/>
          <w:szCs w:val="18"/>
        </w:rPr>
        <w:t>SHUM</w:t>
      </w:r>
      <w:r w:rsidRPr="000227F2">
        <w:rPr>
          <w:rFonts w:ascii="Verdana" w:hAnsi="Verdana"/>
          <w:sz w:val="18"/>
          <w:szCs w:val="18"/>
        </w:rPr>
        <w:t>, G</w:t>
      </w:r>
      <w:r>
        <w:rPr>
          <w:rFonts w:ascii="Verdana" w:hAnsi="Verdana"/>
          <w:sz w:val="18"/>
          <w:szCs w:val="18"/>
        </w:rPr>
        <w:t>. “</w:t>
      </w:r>
      <w:r w:rsidRPr="000227F2">
        <w:rPr>
          <w:rFonts w:ascii="Verdana" w:hAnsi="Verdana"/>
          <w:sz w:val="18"/>
          <w:szCs w:val="18"/>
        </w:rPr>
        <w:t>Género y discapacidad como moduladores de la identidad</w:t>
      </w:r>
      <w:r>
        <w:rPr>
          <w:rFonts w:ascii="Verdana" w:hAnsi="Verdana"/>
          <w:sz w:val="18"/>
          <w:szCs w:val="18"/>
        </w:rPr>
        <w:t>”</w:t>
      </w:r>
      <w:r w:rsidRPr="000227F2">
        <w:rPr>
          <w:rFonts w:ascii="Verdana" w:hAnsi="Verdana"/>
          <w:sz w:val="18"/>
          <w:szCs w:val="18"/>
        </w:rPr>
        <w:t xml:space="preserve">, </w:t>
      </w:r>
      <w:r w:rsidRPr="000227F2">
        <w:rPr>
          <w:rFonts w:ascii="Verdana" w:hAnsi="Verdana"/>
          <w:i/>
          <w:sz w:val="18"/>
          <w:szCs w:val="18"/>
        </w:rPr>
        <w:t>Feminismo/s,</w:t>
      </w:r>
      <w:r w:rsidRPr="000227F2">
        <w:rPr>
          <w:rFonts w:ascii="Verdana" w:hAnsi="Verdana"/>
          <w:sz w:val="18"/>
          <w:szCs w:val="18"/>
        </w:rPr>
        <w:t xml:space="preserve"> 13</w:t>
      </w:r>
      <w:r w:rsidRPr="000227F2">
        <w:rPr>
          <w:rFonts w:ascii="Verdana" w:hAnsi="Verdana"/>
          <w:i/>
          <w:sz w:val="18"/>
          <w:szCs w:val="18"/>
        </w:rPr>
        <w:t>,</w:t>
      </w:r>
      <w:r>
        <w:rPr>
          <w:rFonts w:ascii="Verdana" w:hAnsi="Verdana"/>
          <w:sz w:val="18"/>
          <w:szCs w:val="18"/>
        </w:rPr>
        <w:t xml:space="preserve"> </w:t>
      </w:r>
      <w:r w:rsidRPr="000227F2">
        <w:rPr>
          <w:rFonts w:ascii="Verdana" w:hAnsi="Verdana"/>
          <w:sz w:val="18"/>
          <w:szCs w:val="18"/>
        </w:rPr>
        <w:t xml:space="preserve">2009, pp. 119-132. </w:t>
      </w:r>
    </w:p>
  </w:footnote>
  <w:footnote w:id="159">
    <w:p w14:paraId="6F74DD2A" w14:textId="4975F26B" w:rsidR="00096B19" w:rsidRPr="000227F2" w:rsidRDefault="00096B19" w:rsidP="00A235BC">
      <w:pPr>
        <w:pStyle w:val="Textonotapie"/>
        <w:ind w:firstLine="0"/>
        <w:rPr>
          <w:rFonts w:ascii="Verdana" w:hAnsi="Verdana"/>
          <w:sz w:val="18"/>
          <w:szCs w:val="18"/>
        </w:rPr>
      </w:pPr>
      <w:r w:rsidRPr="000227F2">
        <w:rPr>
          <w:rStyle w:val="Refdenotaalpie"/>
          <w:rFonts w:ascii="Verdana" w:hAnsi="Verdana"/>
          <w:sz w:val="18"/>
          <w:szCs w:val="18"/>
        </w:rPr>
        <w:footnoteRef/>
      </w:r>
      <w:r w:rsidRPr="000227F2">
        <w:rPr>
          <w:rFonts w:ascii="Verdana" w:hAnsi="Verdana"/>
          <w:sz w:val="18"/>
          <w:szCs w:val="18"/>
        </w:rPr>
        <w:t xml:space="preserve"> </w:t>
      </w:r>
      <w:r w:rsidRPr="000227F2">
        <w:rPr>
          <w:rFonts w:ascii="Verdana" w:hAnsi="Verdana"/>
          <w:smallCaps/>
          <w:sz w:val="18"/>
          <w:szCs w:val="18"/>
        </w:rPr>
        <w:t>IGLESIAS</w:t>
      </w:r>
      <w:r w:rsidRPr="000227F2">
        <w:rPr>
          <w:rFonts w:ascii="Verdana" w:hAnsi="Verdana"/>
          <w:sz w:val="18"/>
          <w:szCs w:val="18"/>
        </w:rPr>
        <w:t>, M</w:t>
      </w:r>
      <w:r>
        <w:rPr>
          <w:rFonts w:ascii="Verdana" w:hAnsi="Verdana"/>
          <w:sz w:val="18"/>
          <w:szCs w:val="18"/>
        </w:rPr>
        <w:t>.</w:t>
      </w:r>
      <w:r w:rsidRPr="000227F2">
        <w:rPr>
          <w:rFonts w:ascii="Verdana" w:hAnsi="Verdana"/>
          <w:sz w:val="18"/>
          <w:szCs w:val="18"/>
        </w:rPr>
        <w:t xml:space="preserve"> </w:t>
      </w:r>
      <w:r>
        <w:rPr>
          <w:rFonts w:ascii="Verdana" w:hAnsi="Verdana"/>
          <w:sz w:val="18"/>
          <w:szCs w:val="18"/>
        </w:rPr>
        <w:t>“</w:t>
      </w:r>
      <w:r w:rsidRPr="000227F2">
        <w:rPr>
          <w:rFonts w:ascii="Verdana" w:hAnsi="Verdana"/>
          <w:sz w:val="18"/>
          <w:szCs w:val="18"/>
        </w:rPr>
        <w:t>Las mujeres y la diversidad funcional</w:t>
      </w:r>
      <w:r>
        <w:rPr>
          <w:rFonts w:ascii="Verdana" w:hAnsi="Verdana"/>
          <w:sz w:val="18"/>
          <w:szCs w:val="18"/>
        </w:rPr>
        <w:t>”</w:t>
      </w:r>
      <w:r w:rsidRPr="000227F2">
        <w:rPr>
          <w:rFonts w:ascii="Verdana" w:hAnsi="Verdana"/>
          <w:sz w:val="18"/>
          <w:szCs w:val="18"/>
        </w:rPr>
        <w:t xml:space="preserve">, </w:t>
      </w:r>
      <w:r w:rsidRPr="000227F2">
        <w:rPr>
          <w:rFonts w:ascii="Verdana" w:hAnsi="Verdana"/>
          <w:i/>
          <w:sz w:val="18"/>
          <w:szCs w:val="18"/>
        </w:rPr>
        <w:t>Themis. Revista Jurídica de Igualdad de Género</w:t>
      </w:r>
      <w:r w:rsidRPr="000227F2">
        <w:rPr>
          <w:rFonts w:ascii="Verdana" w:hAnsi="Verdana"/>
          <w:sz w:val="18"/>
          <w:szCs w:val="18"/>
        </w:rPr>
        <w:t xml:space="preserve">, 11, 2012, pp. 46-56. </w:t>
      </w:r>
    </w:p>
  </w:footnote>
  <w:footnote w:id="160">
    <w:p w14:paraId="01E5A83B" w14:textId="03CFABDF" w:rsidR="00096B19" w:rsidRPr="00D92853" w:rsidRDefault="00096B19" w:rsidP="000B22AD">
      <w:pPr>
        <w:ind w:firstLine="0"/>
        <w:rPr>
          <w:rFonts w:ascii="Verdana" w:hAnsi="Verdana" w:cs="Arial"/>
          <w:sz w:val="18"/>
          <w:szCs w:val="18"/>
        </w:rPr>
      </w:pPr>
      <w:r w:rsidRPr="00D92853">
        <w:rPr>
          <w:rStyle w:val="Refdenotaalpie"/>
          <w:rFonts w:ascii="Verdana" w:hAnsi="Verdana" w:cs="Arial"/>
          <w:sz w:val="18"/>
          <w:szCs w:val="18"/>
        </w:rPr>
        <w:footnoteRef/>
      </w:r>
      <w:r w:rsidRPr="00D92853">
        <w:rPr>
          <w:rFonts w:ascii="Verdana" w:hAnsi="Verdana" w:cs="Arial"/>
          <w:smallCaps/>
          <w:sz w:val="18"/>
          <w:szCs w:val="18"/>
        </w:rPr>
        <w:t xml:space="preserve"> GARCÍA-SANTESMASES FERNÁNDEZ,</w:t>
      </w:r>
      <w:r w:rsidRPr="00D92853">
        <w:rPr>
          <w:rFonts w:ascii="Verdana" w:hAnsi="Verdana" w:cs="Arial"/>
          <w:sz w:val="18"/>
          <w:szCs w:val="18"/>
        </w:rPr>
        <w:t xml:space="preserve"> A</w:t>
      </w:r>
      <w:r>
        <w:rPr>
          <w:rFonts w:ascii="Verdana" w:hAnsi="Verdana" w:cs="Arial"/>
          <w:sz w:val="18"/>
          <w:szCs w:val="18"/>
        </w:rPr>
        <w:t>. “</w:t>
      </w:r>
      <w:r w:rsidRPr="00D92853">
        <w:rPr>
          <w:rFonts w:ascii="Verdana" w:hAnsi="Verdana" w:cs="Arial"/>
          <w:sz w:val="18"/>
          <w:szCs w:val="18"/>
        </w:rPr>
        <w:t>Dilemas feministas y reflexiones encarnadas: el estudio de la identidad de género en personas con diversidad funcional física</w:t>
      </w:r>
      <w:r>
        <w:rPr>
          <w:rFonts w:ascii="Verdana" w:hAnsi="Verdana" w:cs="Arial"/>
          <w:sz w:val="18"/>
          <w:szCs w:val="18"/>
        </w:rPr>
        <w:t>”</w:t>
      </w:r>
      <w:r w:rsidRPr="00D92853">
        <w:rPr>
          <w:rFonts w:ascii="Verdana" w:hAnsi="Verdana" w:cs="Arial"/>
          <w:sz w:val="18"/>
          <w:szCs w:val="18"/>
        </w:rPr>
        <w:t xml:space="preserve">, </w:t>
      </w:r>
      <w:proofErr w:type="spellStart"/>
      <w:r w:rsidRPr="00D92853">
        <w:rPr>
          <w:rFonts w:ascii="Verdana" w:hAnsi="Verdana" w:cs="Arial"/>
          <w:i/>
          <w:sz w:val="18"/>
          <w:szCs w:val="18"/>
        </w:rPr>
        <w:t>Athenea</w:t>
      </w:r>
      <w:proofErr w:type="spellEnd"/>
      <w:r w:rsidRPr="00D92853">
        <w:rPr>
          <w:rFonts w:ascii="Verdana" w:hAnsi="Verdana" w:cs="Arial"/>
          <w:i/>
          <w:sz w:val="18"/>
          <w:szCs w:val="18"/>
        </w:rPr>
        <w:t xml:space="preserve"> Digital, Revista de pensamiento e investigación social,</w:t>
      </w:r>
      <w:r w:rsidRPr="00D92853">
        <w:rPr>
          <w:rFonts w:ascii="Verdana" w:hAnsi="Verdana" w:cs="Arial"/>
          <w:sz w:val="18"/>
          <w:szCs w:val="18"/>
        </w:rPr>
        <w:t xml:space="preserve"> 14(4), 2014, pp. 19-47. Disponible en </w:t>
      </w:r>
      <w:hyperlink r:id="rId45" w:history="1">
        <w:r w:rsidRPr="00D92853">
          <w:rPr>
            <w:rStyle w:val="Hipervnculo"/>
            <w:rFonts w:ascii="Verdana" w:hAnsi="Verdana" w:cs="Arial"/>
            <w:sz w:val="18"/>
            <w:szCs w:val="18"/>
            <w:u w:val="none"/>
          </w:rPr>
          <w:t>http://atheneadigital.net/article/view/v14-n4-garcia-santesmases/1353-pdf-es</w:t>
        </w:r>
      </w:hyperlink>
      <w:r w:rsidRPr="00D92853">
        <w:rPr>
          <w:rFonts w:ascii="Verdana" w:hAnsi="Verdana" w:cs="Arial"/>
          <w:sz w:val="18"/>
          <w:szCs w:val="18"/>
        </w:rPr>
        <w:t xml:space="preserve">  </w:t>
      </w:r>
      <w:r>
        <w:rPr>
          <w:rFonts w:ascii="Verdana" w:hAnsi="Verdana" w:cs="Arial"/>
          <w:sz w:val="18"/>
          <w:szCs w:val="18"/>
        </w:rPr>
        <w:t xml:space="preserve">Para mayor documentación sobre el tema, Cfr.: </w:t>
      </w:r>
      <w:r w:rsidRPr="00D92853">
        <w:rPr>
          <w:rFonts w:ascii="Verdana" w:hAnsi="Verdana" w:cs="Arial"/>
          <w:sz w:val="18"/>
          <w:szCs w:val="18"/>
        </w:rPr>
        <w:t>GARCÍA</w:t>
      </w:r>
      <w:r w:rsidRPr="00D92853">
        <w:rPr>
          <w:rFonts w:ascii="Verdana" w:hAnsi="Verdana" w:cs="Arial"/>
          <w:smallCaps/>
          <w:sz w:val="18"/>
          <w:szCs w:val="18"/>
        </w:rPr>
        <w:t>-SANTESMASES FERNÁNDEZ,</w:t>
      </w:r>
      <w:r w:rsidRPr="00D92853">
        <w:rPr>
          <w:rFonts w:ascii="Verdana" w:hAnsi="Verdana" w:cs="Arial"/>
          <w:sz w:val="18"/>
          <w:szCs w:val="18"/>
        </w:rPr>
        <w:t xml:space="preserve"> A</w:t>
      </w:r>
      <w:r>
        <w:rPr>
          <w:rFonts w:ascii="Verdana" w:hAnsi="Verdana" w:cs="Arial"/>
          <w:sz w:val="18"/>
          <w:szCs w:val="18"/>
        </w:rPr>
        <w:t>.</w:t>
      </w:r>
      <w:r w:rsidRPr="00D92853">
        <w:rPr>
          <w:rFonts w:ascii="Verdana" w:hAnsi="Verdana" w:cs="Arial"/>
          <w:sz w:val="18"/>
          <w:szCs w:val="18"/>
        </w:rPr>
        <w:t xml:space="preserve"> </w:t>
      </w:r>
      <w:r>
        <w:rPr>
          <w:rFonts w:ascii="Verdana" w:hAnsi="Verdana" w:cs="Arial"/>
          <w:sz w:val="18"/>
          <w:szCs w:val="18"/>
        </w:rPr>
        <w:t>“</w:t>
      </w:r>
      <w:r w:rsidRPr="00D92853">
        <w:rPr>
          <w:rFonts w:ascii="Verdana" w:hAnsi="Verdana" w:cs="Arial"/>
          <w:sz w:val="18"/>
          <w:szCs w:val="18"/>
        </w:rPr>
        <w:t>El cuerpo en disputa: cuestionamientos a la identidad de género desde la diversidad funcional</w:t>
      </w:r>
      <w:r>
        <w:rPr>
          <w:rFonts w:ascii="Verdana" w:hAnsi="Verdana" w:cs="Arial"/>
          <w:sz w:val="18"/>
          <w:szCs w:val="18"/>
        </w:rPr>
        <w:t>”</w:t>
      </w:r>
      <w:r w:rsidRPr="00D92853">
        <w:rPr>
          <w:rFonts w:ascii="Verdana" w:hAnsi="Verdana" w:cs="Arial"/>
          <w:sz w:val="18"/>
          <w:szCs w:val="18"/>
        </w:rPr>
        <w:t xml:space="preserve">, </w:t>
      </w:r>
      <w:r w:rsidRPr="00D92853">
        <w:rPr>
          <w:rFonts w:ascii="Verdana" w:hAnsi="Verdana" w:cs="Arial"/>
          <w:i/>
          <w:sz w:val="18"/>
          <w:szCs w:val="18"/>
        </w:rPr>
        <w:t xml:space="preserve">Intersticios: Revista Sociológica de Pensamiento Crítico, </w:t>
      </w:r>
      <w:r w:rsidRPr="00D92853">
        <w:rPr>
          <w:rFonts w:ascii="Verdana" w:hAnsi="Verdana" w:cs="Arial"/>
          <w:sz w:val="18"/>
          <w:szCs w:val="18"/>
        </w:rPr>
        <w:t>9(1),</w:t>
      </w:r>
      <w:r>
        <w:rPr>
          <w:rFonts w:ascii="Verdana" w:hAnsi="Verdana" w:cs="Arial"/>
          <w:sz w:val="18"/>
          <w:szCs w:val="18"/>
        </w:rPr>
        <w:t xml:space="preserve"> </w:t>
      </w:r>
      <w:r w:rsidRPr="00D92853">
        <w:rPr>
          <w:rFonts w:ascii="Verdana" w:hAnsi="Verdana" w:cs="Arial"/>
          <w:sz w:val="18"/>
          <w:szCs w:val="18"/>
        </w:rPr>
        <w:t>2015, pp. 41-62</w:t>
      </w:r>
      <w:r>
        <w:rPr>
          <w:rFonts w:ascii="Verdana" w:hAnsi="Verdana" w:cs="Arial"/>
          <w:sz w:val="18"/>
          <w:szCs w:val="18"/>
        </w:rPr>
        <w:t>.</w:t>
      </w:r>
    </w:p>
  </w:footnote>
  <w:footnote w:id="161">
    <w:p w14:paraId="71558F4A" w14:textId="4F805394" w:rsidR="00096B19" w:rsidRPr="00182F45" w:rsidRDefault="00096B19" w:rsidP="006E7AE3">
      <w:pPr>
        <w:pStyle w:val="Textonotapie"/>
        <w:ind w:firstLine="0"/>
        <w:rPr>
          <w:rFonts w:ascii="Verdana" w:hAnsi="Verdana"/>
          <w:smallCaps/>
          <w:sz w:val="18"/>
          <w:szCs w:val="18"/>
        </w:rPr>
      </w:pPr>
      <w:r w:rsidRPr="00182F45">
        <w:rPr>
          <w:rStyle w:val="Refdenotaalpie"/>
          <w:rFonts w:ascii="Verdana" w:hAnsi="Verdana"/>
          <w:sz w:val="18"/>
          <w:szCs w:val="18"/>
        </w:rPr>
        <w:footnoteRef/>
      </w:r>
      <w:r w:rsidRPr="00182F45">
        <w:rPr>
          <w:rFonts w:ascii="Verdana" w:hAnsi="Verdana"/>
          <w:sz w:val="18"/>
          <w:szCs w:val="18"/>
        </w:rPr>
        <w:t xml:space="preserve"> Teniendo en cuenta que la inactividad conduce a la pobreza, resulta interesante analizar cómo afecta dicha situación a las mujeres con DFM: </w:t>
      </w:r>
      <w:r w:rsidRPr="00182F45">
        <w:rPr>
          <w:rFonts w:ascii="Verdana" w:hAnsi="Verdana"/>
          <w:smallCaps/>
          <w:sz w:val="18"/>
          <w:szCs w:val="18"/>
        </w:rPr>
        <w:t>HUETE GARCÍA</w:t>
      </w:r>
      <w:r w:rsidRPr="00182F45">
        <w:rPr>
          <w:rFonts w:ascii="Verdana" w:hAnsi="Verdana"/>
          <w:sz w:val="18"/>
          <w:szCs w:val="18"/>
        </w:rPr>
        <w:t>, A</w:t>
      </w:r>
      <w:r>
        <w:rPr>
          <w:rFonts w:ascii="Verdana" w:hAnsi="Verdana"/>
          <w:sz w:val="18"/>
          <w:szCs w:val="18"/>
        </w:rPr>
        <w:t xml:space="preserve">. </w:t>
      </w:r>
      <w:r w:rsidRPr="00182F45">
        <w:rPr>
          <w:rFonts w:ascii="Verdana" w:hAnsi="Verdana"/>
          <w:i/>
          <w:sz w:val="18"/>
          <w:szCs w:val="18"/>
        </w:rPr>
        <w:t xml:space="preserve">Pobreza y exclusión social de las mujeres con discapacidad en España, </w:t>
      </w:r>
      <w:r w:rsidRPr="00182F45">
        <w:rPr>
          <w:rFonts w:ascii="Verdana" w:hAnsi="Verdana"/>
          <w:sz w:val="18"/>
          <w:szCs w:val="18"/>
        </w:rPr>
        <w:t>Grupo Editorial Cinca, Madrid, 2013</w:t>
      </w:r>
      <w:r>
        <w:rPr>
          <w:rFonts w:ascii="Verdana" w:hAnsi="Verdana"/>
          <w:sz w:val="18"/>
          <w:szCs w:val="18"/>
        </w:rPr>
        <w:t>.</w:t>
      </w:r>
      <w:r w:rsidRPr="00182F45">
        <w:rPr>
          <w:rFonts w:ascii="Verdana" w:hAnsi="Verdana"/>
          <w:sz w:val="18"/>
          <w:szCs w:val="18"/>
        </w:rPr>
        <w:t xml:space="preserve">  </w:t>
      </w:r>
    </w:p>
  </w:footnote>
  <w:footnote w:id="162">
    <w:p w14:paraId="7C156E88" w14:textId="1CDFDED7" w:rsidR="00096B19" w:rsidRDefault="00096B19" w:rsidP="00285C16">
      <w:pPr>
        <w:autoSpaceDE w:val="0"/>
        <w:autoSpaceDN w:val="0"/>
        <w:adjustRightInd w:val="0"/>
        <w:ind w:firstLine="0"/>
        <w:rPr>
          <w:rFonts w:ascii="Verdana" w:hAnsi="Verdana"/>
          <w:sz w:val="18"/>
          <w:szCs w:val="18"/>
        </w:rPr>
      </w:pPr>
      <w:r w:rsidRPr="00182F45">
        <w:rPr>
          <w:rStyle w:val="Refdenotaalpie"/>
          <w:rFonts w:ascii="Verdana" w:hAnsi="Verdana"/>
          <w:sz w:val="18"/>
          <w:szCs w:val="18"/>
        </w:rPr>
        <w:footnoteRef/>
      </w:r>
      <w:r w:rsidRPr="00182F45">
        <w:rPr>
          <w:rFonts w:ascii="Verdana" w:hAnsi="Verdana"/>
          <w:sz w:val="18"/>
          <w:szCs w:val="18"/>
        </w:rPr>
        <w:t xml:space="preserve"> </w:t>
      </w:r>
      <w:r w:rsidRPr="00285C16">
        <w:rPr>
          <w:rFonts w:ascii="Verdana" w:hAnsi="Verdana"/>
          <w:smallCaps/>
          <w:sz w:val="18"/>
          <w:szCs w:val="18"/>
        </w:rPr>
        <w:t>INIESTA MARTÍNEZ</w:t>
      </w:r>
      <w:r w:rsidRPr="00182F45">
        <w:rPr>
          <w:rFonts w:ascii="Verdana" w:hAnsi="Verdana"/>
          <w:sz w:val="18"/>
          <w:szCs w:val="18"/>
        </w:rPr>
        <w:t>, A</w:t>
      </w:r>
      <w:r>
        <w:rPr>
          <w:rFonts w:ascii="Verdana" w:hAnsi="Verdana"/>
          <w:sz w:val="18"/>
          <w:szCs w:val="18"/>
        </w:rPr>
        <w:t xml:space="preserve">. </w:t>
      </w:r>
      <w:r w:rsidRPr="00182F45">
        <w:rPr>
          <w:rFonts w:ascii="Verdana" w:hAnsi="Verdana"/>
          <w:i/>
          <w:sz w:val="18"/>
          <w:szCs w:val="18"/>
        </w:rPr>
        <w:t>La mujer sorda en la vida pública y privada,</w:t>
      </w:r>
      <w:r w:rsidRPr="00182F45">
        <w:rPr>
          <w:rFonts w:ascii="Verdana" w:hAnsi="Verdana"/>
          <w:sz w:val="18"/>
          <w:szCs w:val="18"/>
        </w:rPr>
        <w:t xml:space="preserve"> Centro de Estudios sobre la Mujer, Alicante, 2004. </w:t>
      </w:r>
    </w:p>
    <w:p w14:paraId="74CDD78A" w14:textId="7DF6261B" w:rsidR="00096B19" w:rsidRPr="00761E4C" w:rsidRDefault="00096B19" w:rsidP="00285C16">
      <w:pPr>
        <w:autoSpaceDE w:val="0"/>
        <w:autoSpaceDN w:val="0"/>
        <w:adjustRightInd w:val="0"/>
        <w:ind w:firstLine="0"/>
        <w:rPr>
          <w:rFonts w:ascii="Verdana" w:hAnsi="Verdana"/>
          <w:sz w:val="18"/>
          <w:szCs w:val="18"/>
        </w:rPr>
      </w:pPr>
      <w:r>
        <w:rPr>
          <w:rFonts w:ascii="Verdana" w:hAnsi="Verdana"/>
          <w:sz w:val="18"/>
          <w:szCs w:val="18"/>
        </w:rPr>
        <w:t xml:space="preserve">Para un mayor análisis: </w:t>
      </w:r>
      <w:r w:rsidRPr="00F81E97">
        <w:rPr>
          <w:rFonts w:ascii="Verdana" w:hAnsi="Verdana"/>
          <w:smallCaps/>
          <w:sz w:val="18"/>
          <w:szCs w:val="18"/>
        </w:rPr>
        <w:t>COMITÉ ESPAÑOL DE REPRESENTANTES DE PERSONAS CON DISCAPACIDAD (CERMI</w:t>
      </w:r>
      <w:r>
        <w:rPr>
          <w:rFonts w:ascii="Verdana" w:hAnsi="Verdana"/>
          <w:sz w:val="18"/>
          <w:szCs w:val="18"/>
        </w:rPr>
        <w:t xml:space="preserve">): </w:t>
      </w:r>
      <w:r w:rsidRPr="00F81E97">
        <w:rPr>
          <w:rFonts w:ascii="Verdana" w:hAnsi="Verdana"/>
          <w:i/>
          <w:sz w:val="18"/>
          <w:szCs w:val="18"/>
        </w:rPr>
        <w:t>La violencia sexual en las mujeres con discapacidad intelectual</w:t>
      </w:r>
      <w:r>
        <w:rPr>
          <w:rFonts w:ascii="Verdana" w:hAnsi="Verdana"/>
          <w:sz w:val="18"/>
          <w:szCs w:val="18"/>
        </w:rPr>
        <w:t xml:space="preserve">, Grupo Editorial Cinca, Madrid, 2021; Una de cada cuatro mujeres con discapacidad afirma haber sufrido algún tipo de violencia, según un estudio, </w:t>
      </w:r>
      <w:r w:rsidRPr="00761E4C">
        <w:rPr>
          <w:rFonts w:ascii="Verdana" w:hAnsi="Verdana"/>
          <w:i/>
          <w:sz w:val="18"/>
          <w:szCs w:val="18"/>
        </w:rPr>
        <w:t>Público</w:t>
      </w:r>
      <w:r>
        <w:rPr>
          <w:rFonts w:ascii="Verdana" w:hAnsi="Verdana"/>
          <w:sz w:val="18"/>
          <w:szCs w:val="18"/>
        </w:rPr>
        <w:t xml:space="preserve">, (28 de octubre de 2021). Disponible en </w:t>
      </w:r>
      <w:hyperlink r:id="rId46" w:history="1">
        <w:r w:rsidRPr="00761E4C">
          <w:rPr>
            <w:rStyle w:val="Hipervnculo"/>
            <w:rFonts w:ascii="Verdana" w:hAnsi="Verdana"/>
            <w:sz w:val="18"/>
            <w:szCs w:val="18"/>
            <w:u w:val="none"/>
          </w:rPr>
          <w:t>https://www.publico.es/sociedad/cuatro-mujeres-discapacidad-afirma-haber-sufrido-tipo-violencia-estudio.html</w:t>
        </w:r>
      </w:hyperlink>
      <w:r w:rsidRPr="00761E4C">
        <w:rPr>
          <w:rFonts w:ascii="Verdana" w:hAnsi="Verdana"/>
          <w:sz w:val="18"/>
          <w:szCs w:val="18"/>
        </w:rPr>
        <w:t xml:space="preserve"> </w:t>
      </w:r>
    </w:p>
  </w:footnote>
  <w:footnote w:id="163">
    <w:p w14:paraId="19B71F7F" w14:textId="490C163D" w:rsidR="00096B19" w:rsidRPr="00182F45" w:rsidRDefault="00096B19" w:rsidP="00EF26BB">
      <w:pPr>
        <w:pStyle w:val="Textonotapie"/>
        <w:ind w:firstLine="0"/>
        <w:rPr>
          <w:rFonts w:ascii="Verdana" w:hAnsi="Verdana"/>
          <w:sz w:val="18"/>
          <w:szCs w:val="18"/>
        </w:rPr>
      </w:pPr>
      <w:r w:rsidRPr="00182F45">
        <w:rPr>
          <w:rStyle w:val="Refdenotaalpie"/>
          <w:rFonts w:ascii="Verdana" w:hAnsi="Verdana"/>
          <w:sz w:val="18"/>
          <w:szCs w:val="18"/>
        </w:rPr>
        <w:footnoteRef/>
      </w:r>
      <w:r w:rsidRPr="00182F45">
        <w:rPr>
          <w:rFonts w:ascii="Verdana" w:hAnsi="Verdana"/>
          <w:sz w:val="18"/>
          <w:szCs w:val="18"/>
        </w:rPr>
        <w:t xml:space="preserve"> </w:t>
      </w:r>
      <w:r w:rsidRPr="00F86640">
        <w:rPr>
          <w:rFonts w:ascii="Verdana" w:hAnsi="Verdana"/>
          <w:smallCaps/>
          <w:sz w:val="18"/>
          <w:szCs w:val="18"/>
        </w:rPr>
        <w:t>MOSCOSO PÉREZ</w:t>
      </w:r>
      <w:r w:rsidRPr="00182F45">
        <w:rPr>
          <w:rFonts w:ascii="Verdana" w:hAnsi="Verdana"/>
          <w:sz w:val="18"/>
          <w:szCs w:val="18"/>
        </w:rPr>
        <w:t>, M</w:t>
      </w:r>
      <w:r>
        <w:rPr>
          <w:rFonts w:ascii="Verdana" w:hAnsi="Verdana"/>
          <w:sz w:val="18"/>
          <w:szCs w:val="18"/>
        </w:rPr>
        <w:t>.</w:t>
      </w:r>
      <w:r w:rsidRPr="00182F45">
        <w:rPr>
          <w:rFonts w:ascii="Verdana" w:hAnsi="Verdana"/>
          <w:sz w:val="18"/>
          <w:szCs w:val="18"/>
        </w:rPr>
        <w:t xml:space="preserve"> </w:t>
      </w:r>
      <w:r>
        <w:rPr>
          <w:rFonts w:ascii="Verdana" w:hAnsi="Verdana"/>
          <w:sz w:val="18"/>
          <w:szCs w:val="18"/>
        </w:rPr>
        <w:t>“</w:t>
      </w:r>
      <w:r w:rsidRPr="00182F45">
        <w:rPr>
          <w:rFonts w:ascii="Verdana" w:hAnsi="Verdana"/>
          <w:sz w:val="18"/>
          <w:szCs w:val="18"/>
        </w:rPr>
        <w:t>El patriarcado por otro nombre: El discurso feminista y las mujeres con discapacidad</w:t>
      </w:r>
      <w:r>
        <w:rPr>
          <w:rFonts w:ascii="Verdana" w:hAnsi="Verdana"/>
          <w:sz w:val="18"/>
          <w:szCs w:val="18"/>
        </w:rPr>
        <w:t>”</w:t>
      </w:r>
      <w:r w:rsidRPr="00182F45">
        <w:rPr>
          <w:rFonts w:ascii="Verdana" w:hAnsi="Verdana"/>
          <w:sz w:val="18"/>
          <w:szCs w:val="18"/>
        </w:rPr>
        <w:t xml:space="preserve">, </w:t>
      </w:r>
      <w:r w:rsidRPr="00182F45">
        <w:rPr>
          <w:rFonts w:ascii="Verdana" w:hAnsi="Verdana"/>
          <w:i/>
          <w:sz w:val="18"/>
          <w:szCs w:val="18"/>
        </w:rPr>
        <w:t>Revista con la A</w:t>
      </w:r>
      <w:r w:rsidRPr="00182F45">
        <w:rPr>
          <w:rFonts w:ascii="Verdana" w:hAnsi="Verdana"/>
          <w:sz w:val="18"/>
          <w:szCs w:val="18"/>
        </w:rPr>
        <w:t xml:space="preserve">, </w:t>
      </w:r>
      <w:r w:rsidRPr="00F86640">
        <w:rPr>
          <w:rFonts w:ascii="Verdana" w:hAnsi="Verdana"/>
          <w:sz w:val="18"/>
          <w:szCs w:val="18"/>
        </w:rPr>
        <w:t>17</w:t>
      </w:r>
      <w:r w:rsidRPr="00182F45">
        <w:rPr>
          <w:rFonts w:ascii="Verdana" w:hAnsi="Verdana"/>
          <w:sz w:val="18"/>
          <w:szCs w:val="18"/>
        </w:rPr>
        <w:t>,</w:t>
      </w:r>
      <w:r>
        <w:rPr>
          <w:rFonts w:ascii="Verdana" w:hAnsi="Verdana"/>
          <w:sz w:val="18"/>
          <w:szCs w:val="18"/>
        </w:rPr>
        <w:t xml:space="preserve"> </w:t>
      </w:r>
      <w:r w:rsidRPr="00182F45">
        <w:rPr>
          <w:rFonts w:ascii="Verdana" w:hAnsi="Verdana"/>
          <w:sz w:val="18"/>
          <w:szCs w:val="18"/>
        </w:rPr>
        <w:t>2012, pp. 5-7</w:t>
      </w:r>
      <w:r>
        <w:rPr>
          <w:rFonts w:ascii="Verdana" w:hAnsi="Verdana"/>
          <w:sz w:val="18"/>
          <w:szCs w:val="18"/>
        </w:rPr>
        <w:t>.</w:t>
      </w:r>
    </w:p>
  </w:footnote>
  <w:footnote w:id="164">
    <w:p w14:paraId="213FFE2A" w14:textId="0BE507AC" w:rsidR="00096B19" w:rsidRPr="00182F45" w:rsidRDefault="00096B19" w:rsidP="00EF26BB">
      <w:pPr>
        <w:pStyle w:val="Textonotapie"/>
        <w:ind w:firstLine="0"/>
        <w:rPr>
          <w:rFonts w:ascii="Verdana" w:hAnsi="Verdana"/>
          <w:sz w:val="18"/>
          <w:szCs w:val="18"/>
        </w:rPr>
      </w:pPr>
      <w:r w:rsidRPr="00182F45">
        <w:rPr>
          <w:rStyle w:val="Refdenotaalpie"/>
          <w:rFonts w:ascii="Verdana" w:hAnsi="Verdana"/>
          <w:sz w:val="18"/>
          <w:szCs w:val="18"/>
        </w:rPr>
        <w:footnoteRef/>
      </w:r>
      <w:r w:rsidRPr="00182F45">
        <w:rPr>
          <w:rFonts w:ascii="Verdana" w:hAnsi="Verdana"/>
          <w:sz w:val="18"/>
          <w:szCs w:val="18"/>
        </w:rPr>
        <w:t xml:space="preserve"> </w:t>
      </w:r>
      <w:r w:rsidRPr="00EF26BB">
        <w:rPr>
          <w:rFonts w:ascii="Verdana" w:hAnsi="Verdana"/>
          <w:smallCaps/>
          <w:sz w:val="18"/>
          <w:szCs w:val="18"/>
        </w:rPr>
        <w:t>CORDOBA</w:t>
      </w:r>
      <w:r>
        <w:rPr>
          <w:rFonts w:ascii="Verdana" w:hAnsi="Verdana"/>
          <w:smallCaps/>
          <w:sz w:val="18"/>
          <w:szCs w:val="18"/>
        </w:rPr>
        <w:t xml:space="preserve"> ANDRADE</w:t>
      </w:r>
      <w:r w:rsidRPr="00182F45">
        <w:rPr>
          <w:rFonts w:ascii="Verdana" w:hAnsi="Verdana"/>
          <w:sz w:val="18"/>
          <w:szCs w:val="18"/>
        </w:rPr>
        <w:t>, L</w:t>
      </w:r>
      <w:r>
        <w:rPr>
          <w:rFonts w:ascii="Verdana" w:hAnsi="Verdana"/>
          <w:sz w:val="18"/>
          <w:szCs w:val="18"/>
        </w:rPr>
        <w:t>.</w:t>
      </w:r>
      <w:r w:rsidRPr="00182F45">
        <w:rPr>
          <w:rFonts w:ascii="Verdana" w:hAnsi="Verdana"/>
          <w:sz w:val="18"/>
          <w:szCs w:val="18"/>
        </w:rPr>
        <w:t xml:space="preserve">, </w:t>
      </w:r>
      <w:r w:rsidRPr="00EF26BB">
        <w:rPr>
          <w:rFonts w:ascii="Verdana" w:hAnsi="Verdana"/>
          <w:smallCaps/>
          <w:sz w:val="18"/>
          <w:szCs w:val="18"/>
        </w:rPr>
        <w:t>ESCOBAR</w:t>
      </w:r>
      <w:r w:rsidRPr="00182F45">
        <w:rPr>
          <w:rFonts w:ascii="Verdana" w:hAnsi="Verdana"/>
          <w:sz w:val="18"/>
          <w:szCs w:val="18"/>
        </w:rPr>
        <w:t>, N</w:t>
      </w:r>
      <w:r>
        <w:rPr>
          <w:rFonts w:ascii="Verdana" w:hAnsi="Verdana"/>
          <w:sz w:val="18"/>
          <w:szCs w:val="18"/>
        </w:rPr>
        <w:t>.</w:t>
      </w:r>
      <w:r w:rsidRPr="00182F45">
        <w:rPr>
          <w:rFonts w:ascii="Verdana" w:hAnsi="Verdana"/>
          <w:sz w:val="18"/>
          <w:szCs w:val="18"/>
        </w:rPr>
        <w:t xml:space="preserve">, </w:t>
      </w:r>
      <w:r w:rsidRPr="00EF26BB">
        <w:rPr>
          <w:rFonts w:ascii="Verdana" w:hAnsi="Verdana"/>
          <w:smallCaps/>
          <w:sz w:val="18"/>
          <w:szCs w:val="18"/>
        </w:rPr>
        <w:t>GÓMEZ-BENITO</w:t>
      </w:r>
      <w:r w:rsidRPr="00182F45">
        <w:rPr>
          <w:rFonts w:ascii="Verdana" w:hAnsi="Verdana"/>
          <w:sz w:val="18"/>
          <w:szCs w:val="18"/>
        </w:rPr>
        <w:t>, J</w:t>
      </w:r>
      <w:r>
        <w:rPr>
          <w:rFonts w:ascii="Verdana" w:hAnsi="Verdana"/>
          <w:sz w:val="18"/>
          <w:szCs w:val="18"/>
        </w:rPr>
        <w:t>.</w:t>
      </w:r>
      <w:r w:rsidRPr="00182F45">
        <w:rPr>
          <w:rFonts w:ascii="Verdana" w:hAnsi="Verdana"/>
          <w:sz w:val="18"/>
          <w:szCs w:val="18"/>
        </w:rPr>
        <w:t xml:space="preserve">, </w:t>
      </w:r>
      <w:r w:rsidRPr="00EF26BB">
        <w:rPr>
          <w:rFonts w:ascii="Verdana" w:hAnsi="Verdana"/>
          <w:smallCaps/>
          <w:sz w:val="18"/>
          <w:szCs w:val="18"/>
        </w:rPr>
        <w:t>LUCAS-CARRASCO</w:t>
      </w:r>
      <w:r w:rsidRPr="00182F45">
        <w:rPr>
          <w:rFonts w:ascii="Verdana" w:hAnsi="Verdana"/>
          <w:sz w:val="18"/>
          <w:szCs w:val="18"/>
        </w:rPr>
        <w:t>, R</w:t>
      </w:r>
      <w:r>
        <w:rPr>
          <w:rFonts w:ascii="Verdana" w:hAnsi="Verdana"/>
          <w:sz w:val="18"/>
          <w:szCs w:val="18"/>
        </w:rPr>
        <w:t>.</w:t>
      </w:r>
      <w:r w:rsidRPr="00182F45">
        <w:rPr>
          <w:rFonts w:ascii="Verdana" w:hAnsi="Verdana"/>
          <w:sz w:val="18"/>
          <w:szCs w:val="18"/>
        </w:rPr>
        <w:t xml:space="preserve">, </w:t>
      </w:r>
      <w:r w:rsidRPr="00EF26BB">
        <w:rPr>
          <w:rFonts w:ascii="Verdana" w:hAnsi="Verdana"/>
          <w:smallCaps/>
          <w:sz w:val="18"/>
          <w:szCs w:val="18"/>
        </w:rPr>
        <w:t>ROSERO</w:t>
      </w:r>
      <w:r w:rsidRPr="00182F45">
        <w:rPr>
          <w:rFonts w:ascii="Verdana" w:hAnsi="Verdana"/>
          <w:sz w:val="18"/>
          <w:szCs w:val="18"/>
        </w:rPr>
        <w:t>, R</w:t>
      </w:r>
      <w:r>
        <w:rPr>
          <w:rFonts w:ascii="Verdana" w:hAnsi="Verdana"/>
          <w:sz w:val="18"/>
          <w:szCs w:val="18"/>
        </w:rPr>
        <w:t>. y</w:t>
      </w:r>
      <w:r w:rsidRPr="00182F45">
        <w:rPr>
          <w:rFonts w:ascii="Verdana" w:hAnsi="Verdana"/>
          <w:sz w:val="18"/>
          <w:szCs w:val="18"/>
        </w:rPr>
        <w:t xml:space="preserve"> </w:t>
      </w:r>
      <w:r w:rsidRPr="00EF26BB">
        <w:rPr>
          <w:rFonts w:ascii="Verdana" w:hAnsi="Verdana"/>
          <w:smallCaps/>
          <w:sz w:val="18"/>
          <w:szCs w:val="18"/>
        </w:rPr>
        <w:t>VACA</w:t>
      </w:r>
      <w:r>
        <w:rPr>
          <w:rFonts w:ascii="Verdana" w:hAnsi="Verdana"/>
          <w:smallCaps/>
          <w:sz w:val="18"/>
          <w:szCs w:val="18"/>
        </w:rPr>
        <w:t xml:space="preserve"> </w:t>
      </w:r>
      <w:proofErr w:type="spellStart"/>
      <w:r>
        <w:rPr>
          <w:rFonts w:ascii="Verdana" w:hAnsi="Verdana"/>
          <w:smallCaps/>
          <w:sz w:val="18"/>
          <w:szCs w:val="18"/>
        </w:rPr>
        <w:t>VACA</w:t>
      </w:r>
      <w:proofErr w:type="spellEnd"/>
      <w:r w:rsidRPr="00182F45">
        <w:rPr>
          <w:rFonts w:ascii="Verdana" w:hAnsi="Verdana"/>
          <w:sz w:val="18"/>
          <w:szCs w:val="18"/>
        </w:rPr>
        <w:t>, P</w:t>
      </w:r>
      <w:r>
        <w:rPr>
          <w:rFonts w:ascii="Verdana" w:hAnsi="Verdana"/>
          <w:sz w:val="18"/>
          <w:szCs w:val="18"/>
        </w:rPr>
        <w:t>. “</w:t>
      </w:r>
      <w:r w:rsidRPr="00182F45">
        <w:rPr>
          <w:rFonts w:ascii="Verdana" w:hAnsi="Verdana"/>
          <w:sz w:val="18"/>
          <w:szCs w:val="18"/>
        </w:rPr>
        <w:t>Creencias y prácticas de mujeres con discapacidad frente al ejercicio de sus derechos</w:t>
      </w:r>
      <w:r>
        <w:rPr>
          <w:rFonts w:ascii="Verdana" w:hAnsi="Verdana"/>
          <w:sz w:val="18"/>
          <w:szCs w:val="18"/>
        </w:rPr>
        <w:t>”</w:t>
      </w:r>
      <w:r w:rsidRPr="00182F45">
        <w:rPr>
          <w:rFonts w:ascii="Verdana" w:hAnsi="Verdana"/>
          <w:sz w:val="18"/>
          <w:szCs w:val="18"/>
        </w:rPr>
        <w:t xml:space="preserve">, </w:t>
      </w:r>
      <w:r w:rsidRPr="00182F45">
        <w:rPr>
          <w:rFonts w:ascii="Verdana" w:hAnsi="Verdana"/>
          <w:i/>
          <w:sz w:val="18"/>
          <w:szCs w:val="18"/>
        </w:rPr>
        <w:t>Estudios de Psicología</w:t>
      </w:r>
      <w:r w:rsidRPr="00182F45">
        <w:rPr>
          <w:rFonts w:ascii="Verdana" w:hAnsi="Verdana"/>
          <w:sz w:val="18"/>
          <w:szCs w:val="18"/>
        </w:rPr>
        <w:t xml:space="preserve">, </w:t>
      </w:r>
      <w:r w:rsidRPr="003762D7">
        <w:rPr>
          <w:rFonts w:ascii="Verdana" w:hAnsi="Verdana"/>
          <w:sz w:val="18"/>
          <w:szCs w:val="18"/>
        </w:rPr>
        <w:t>32</w:t>
      </w:r>
      <w:r w:rsidRPr="00182F45">
        <w:rPr>
          <w:rFonts w:ascii="Verdana" w:hAnsi="Verdana"/>
          <w:sz w:val="18"/>
          <w:szCs w:val="18"/>
        </w:rPr>
        <w:t>(2),</w:t>
      </w:r>
      <w:r>
        <w:rPr>
          <w:rFonts w:ascii="Verdana" w:hAnsi="Verdana"/>
          <w:sz w:val="18"/>
          <w:szCs w:val="18"/>
        </w:rPr>
        <w:t xml:space="preserve"> </w:t>
      </w:r>
      <w:r w:rsidRPr="00182F45">
        <w:rPr>
          <w:rFonts w:ascii="Verdana" w:hAnsi="Verdana"/>
          <w:sz w:val="18"/>
          <w:szCs w:val="18"/>
        </w:rPr>
        <w:t xml:space="preserve">2011, pp. 209-226.  </w:t>
      </w:r>
    </w:p>
  </w:footnote>
  <w:footnote w:id="165">
    <w:p w14:paraId="3E8C3C7A" w14:textId="28B278D0" w:rsidR="00096B19" w:rsidRPr="003C6444" w:rsidRDefault="00096B19" w:rsidP="003C6444">
      <w:pPr>
        <w:pStyle w:val="Textonotapie"/>
        <w:ind w:firstLine="0"/>
        <w:rPr>
          <w:rFonts w:ascii="Verdana" w:hAnsi="Verdana"/>
          <w:sz w:val="18"/>
          <w:szCs w:val="18"/>
        </w:rPr>
      </w:pPr>
      <w:r w:rsidRPr="003C6444">
        <w:rPr>
          <w:rStyle w:val="Refdenotaalpie"/>
          <w:rFonts w:ascii="Verdana" w:hAnsi="Verdana"/>
          <w:sz w:val="18"/>
          <w:szCs w:val="18"/>
        </w:rPr>
        <w:footnoteRef/>
      </w:r>
      <w:r w:rsidRPr="003C6444">
        <w:rPr>
          <w:rFonts w:ascii="Verdana" w:hAnsi="Verdana"/>
          <w:sz w:val="18"/>
          <w:szCs w:val="18"/>
        </w:rPr>
        <w:t xml:space="preserve"> </w:t>
      </w:r>
      <w:r w:rsidRPr="00E0603E">
        <w:rPr>
          <w:rFonts w:ascii="Verdana" w:hAnsi="Verdana"/>
          <w:smallCaps/>
          <w:sz w:val="18"/>
          <w:szCs w:val="18"/>
        </w:rPr>
        <w:t>PRICE</w:t>
      </w:r>
      <w:r w:rsidRPr="00E0603E">
        <w:rPr>
          <w:rFonts w:ascii="Verdana" w:hAnsi="Verdana"/>
          <w:sz w:val="18"/>
          <w:szCs w:val="18"/>
        </w:rPr>
        <w:t>,</w:t>
      </w:r>
      <w:r>
        <w:rPr>
          <w:rFonts w:ascii="Verdana" w:hAnsi="Verdana"/>
          <w:sz w:val="18"/>
          <w:szCs w:val="18"/>
        </w:rPr>
        <w:t xml:space="preserve"> J.</w:t>
      </w:r>
      <w:r w:rsidRPr="00E0603E">
        <w:rPr>
          <w:rFonts w:ascii="Verdana" w:hAnsi="Verdana"/>
          <w:sz w:val="18"/>
          <w:szCs w:val="18"/>
        </w:rPr>
        <w:t xml:space="preserve"> “Las semillas de un movimiento: las mujeres discapacitadas y su lucha para organizarse”</w:t>
      </w:r>
      <w:r>
        <w:rPr>
          <w:rFonts w:ascii="Verdana" w:hAnsi="Verdana"/>
          <w:sz w:val="18"/>
          <w:szCs w:val="18"/>
        </w:rPr>
        <w:t xml:space="preserve">, (C.D), </w:t>
      </w:r>
      <w:r w:rsidRPr="00F076D3">
        <w:rPr>
          <w:rFonts w:ascii="Verdana" w:hAnsi="Verdana"/>
          <w:i/>
          <w:sz w:val="18"/>
          <w:szCs w:val="18"/>
        </w:rPr>
        <w:t>Asociación para los Derechos de las Mujeres y el Desarrollo (AWID)</w:t>
      </w:r>
      <w:r>
        <w:rPr>
          <w:rFonts w:ascii="Verdana" w:hAnsi="Verdana"/>
          <w:sz w:val="18"/>
          <w:szCs w:val="18"/>
        </w:rPr>
        <w:t xml:space="preserve">, 2011, Toronto, pp. 1-27. </w:t>
      </w:r>
    </w:p>
  </w:footnote>
  <w:footnote w:id="166">
    <w:p w14:paraId="3EFA9504" w14:textId="36EF2933" w:rsidR="00096B19" w:rsidRPr="00F076D3" w:rsidRDefault="00096B19" w:rsidP="00F076D3">
      <w:pPr>
        <w:shd w:val="clear" w:color="auto" w:fill="FFFFFF"/>
        <w:ind w:firstLine="0"/>
        <w:rPr>
          <w:rFonts w:ascii="Verdana" w:eastAsia="Times New Roman" w:hAnsi="Verdana" w:cs="Calibri"/>
          <w:color w:val="000000"/>
          <w:sz w:val="18"/>
          <w:szCs w:val="18"/>
          <w:lang w:eastAsia="es-ES"/>
        </w:rPr>
      </w:pPr>
      <w:r w:rsidRPr="00417E6D">
        <w:rPr>
          <w:rStyle w:val="Refdenotaalpie"/>
          <w:rFonts w:ascii="Verdana" w:hAnsi="Verdana" w:cs="Times New Roman"/>
          <w:sz w:val="18"/>
          <w:szCs w:val="18"/>
        </w:rPr>
        <w:footnoteRef/>
      </w:r>
      <w:r w:rsidRPr="00417E6D">
        <w:rPr>
          <w:rFonts w:ascii="Verdana" w:hAnsi="Verdana" w:cs="Times New Roman"/>
          <w:sz w:val="18"/>
          <w:szCs w:val="18"/>
        </w:rPr>
        <w:t xml:space="preserve"> </w:t>
      </w:r>
      <w:r>
        <w:rPr>
          <w:rFonts w:ascii="Verdana" w:hAnsi="Verdana" w:cs="Times New Roman"/>
          <w:sz w:val="18"/>
          <w:szCs w:val="18"/>
        </w:rPr>
        <w:t xml:space="preserve">Al hacer referencia al término “Derechos” para las mujeres en general; es decir, tengan, o no, manifiesta, la diversidad funcional; resulta interesante la siguiente lectura: </w:t>
      </w:r>
      <w:r w:rsidRPr="00F076D3">
        <w:rPr>
          <w:rFonts w:ascii="Verdana" w:hAnsi="Verdana" w:cs="Times New Roman"/>
          <w:smallCaps/>
          <w:sz w:val="18"/>
          <w:szCs w:val="18"/>
        </w:rPr>
        <w:t>MIRAUT MARTÍN</w:t>
      </w:r>
      <w:r w:rsidRPr="00F076D3">
        <w:rPr>
          <w:rFonts w:ascii="Verdana" w:hAnsi="Verdana" w:cs="Times New Roman"/>
          <w:sz w:val="18"/>
          <w:szCs w:val="18"/>
        </w:rPr>
        <w:t xml:space="preserve">, L. </w:t>
      </w:r>
      <w:r w:rsidRPr="00F076D3">
        <w:rPr>
          <w:rFonts w:ascii="Verdana" w:eastAsia="Times New Roman" w:hAnsi="Verdana" w:cs="Calibri"/>
          <w:color w:val="000000"/>
          <w:sz w:val="18"/>
          <w:szCs w:val="18"/>
          <w:bdr w:val="none" w:sz="0" w:space="0" w:color="auto" w:frame="1"/>
          <w:lang w:eastAsia="es-ES"/>
        </w:rPr>
        <w:t xml:space="preserve">“Los derechos de la mujer en el feminismo moderado de John Stuart </w:t>
      </w:r>
      <w:proofErr w:type="spellStart"/>
      <w:r w:rsidRPr="00F076D3">
        <w:rPr>
          <w:rFonts w:ascii="Verdana" w:eastAsia="Times New Roman" w:hAnsi="Verdana" w:cs="Calibri"/>
          <w:color w:val="000000"/>
          <w:sz w:val="18"/>
          <w:szCs w:val="18"/>
          <w:bdr w:val="none" w:sz="0" w:space="0" w:color="auto" w:frame="1"/>
          <w:lang w:eastAsia="es-ES"/>
        </w:rPr>
        <w:t>Mill</w:t>
      </w:r>
      <w:proofErr w:type="spellEnd"/>
      <w:r>
        <w:rPr>
          <w:rFonts w:ascii="Verdana" w:eastAsia="Times New Roman" w:hAnsi="Verdana" w:cs="Calibri"/>
          <w:color w:val="000000"/>
          <w:sz w:val="18"/>
          <w:szCs w:val="18"/>
          <w:bdr w:val="none" w:sz="0" w:space="0" w:color="auto" w:frame="1"/>
          <w:lang w:eastAsia="es-ES"/>
        </w:rPr>
        <w:t xml:space="preserve">”, </w:t>
      </w:r>
      <w:r w:rsidRPr="00F076D3">
        <w:rPr>
          <w:rFonts w:ascii="Verdana" w:eastAsia="Times New Roman" w:hAnsi="Verdana" w:cs="Calibri"/>
          <w:i/>
          <w:color w:val="000000"/>
          <w:sz w:val="18"/>
          <w:szCs w:val="18"/>
          <w:bdr w:val="none" w:sz="0" w:space="0" w:color="auto" w:frame="1"/>
          <w:lang w:eastAsia="es-ES"/>
        </w:rPr>
        <w:t>Anuario de Filosofía del Derecho</w:t>
      </w:r>
      <w:r w:rsidRPr="00F076D3">
        <w:rPr>
          <w:rFonts w:ascii="Verdana" w:eastAsia="Times New Roman" w:hAnsi="Verdana" w:cs="Calibri"/>
          <w:color w:val="000000"/>
          <w:sz w:val="18"/>
          <w:szCs w:val="18"/>
          <w:bdr w:val="none" w:sz="0" w:space="0" w:color="auto" w:frame="1"/>
          <w:lang w:eastAsia="es-ES"/>
        </w:rPr>
        <w:t>,</w:t>
      </w:r>
      <w:r>
        <w:rPr>
          <w:rFonts w:ascii="Verdana" w:eastAsia="Times New Roman" w:hAnsi="Verdana" w:cs="Calibri"/>
          <w:color w:val="000000"/>
          <w:sz w:val="18"/>
          <w:szCs w:val="18"/>
          <w:bdr w:val="none" w:sz="0" w:space="0" w:color="auto" w:frame="1"/>
          <w:lang w:eastAsia="es-ES"/>
        </w:rPr>
        <w:t xml:space="preserve"> </w:t>
      </w:r>
      <w:r w:rsidRPr="00F076D3">
        <w:rPr>
          <w:rFonts w:ascii="Verdana" w:eastAsia="Times New Roman" w:hAnsi="Verdana" w:cs="Calibri"/>
          <w:color w:val="000000"/>
          <w:sz w:val="18"/>
          <w:szCs w:val="18"/>
          <w:bdr w:val="none" w:sz="0" w:space="0" w:color="auto" w:frame="1"/>
          <w:lang w:eastAsia="es-ES"/>
        </w:rPr>
        <w:t>XXIII, 2006, pp. 101 - 129.</w:t>
      </w:r>
    </w:p>
  </w:footnote>
  <w:footnote w:id="167">
    <w:p w14:paraId="3265B939" w14:textId="79C29E3B" w:rsidR="00096B19" w:rsidRPr="00861226" w:rsidRDefault="00096B19" w:rsidP="00761E4C">
      <w:pPr>
        <w:pStyle w:val="Textonotapie"/>
        <w:ind w:firstLine="0"/>
        <w:rPr>
          <w:rFonts w:ascii="Verdana" w:hAnsi="Verdana"/>
          <w:sz w:val="18"/>
          <w:szCs w:val="18"/>
        </w:rPr>
      </w:pPr>
      <w:r w:rsidRPr="00761E4C">
        <w:rPr>
          <w:rStyle w:val="Refdenotaalpie"/>
          <w:rFonts w:ascii="Verdana" w:hAnsi="Verdana"/>
          <w:sz w:val="18"/>
          <w:szCs w:val="18"/>
        </w:rPr>
        <w:footnoteRef/>
      </w:r>
      <w:r w:rsidRPr="00761E4C">
        <w:rPr>
          <w:rFonts w:ascii="Verdana" w:hAnsi="Verdana"/>
          <w:sz w:val="18"/>
          <w:szCs w:val="18"/>
        </w:rPr>
        <w:t xml:space="preserve"> </w:t>
      </w:r>
      <w:r>
        <w:rPr>
          <w:rFonts w:ascii="Verdana" w:hAnsi="Verdana"/>
          <w:sz w:val="18"/>
          <w:szCs w:val="18"/>
        </w:rPr>
        <w:t xml:space="preserve">Situación que queda reflejada en: </w:t>
      </w:r>
      <w:r w:rsidRPr="009307C6">
        <w:rPr>
          <w:rFonts w:ascii="Verdana" w:hAnsi="Verdana"/>
          <w:smallCaps/>
          <w:sz w:val="18"/>
          <w:szCs w:val="18"/>
        </w:rPr>
        <w:t>REVIEJO</w:t>
      </w:r>
      <w:r>
        <w:rPr>
          <w:rFonts w:ascii="Verdana" w:hAnsi="Verdana"/>
          <w:sz w:val="18"/>
          <w:szCs w:val="18"/>
        </w:rPr>
        <w:t xml:space="preserve">, S. La lucha desesperada de muchas familias para tener escolarizados a sus hijos con necesidades especiales, </w:t>
      </w:r>
      <w:r w:rsidRPr="00761E4C">
        <w:rPr>
          <w:rFonts w:ascii="Verdana" w:hAnsi="Verdana"/>
          <w:i/>
          <w:sz w:val="18"/>
          <w:szCs w:val="18"/>
        </w:rPr>
        <w:t>Público</w:t>
      </w:r>
      <w:r>
        <w:rPr>
          <w:rFonts w:ascii="Verdana" w:hAnsi="Verdana"/>
          <w:sz w:val="18"/>
          <w:szCs w:val="18"/>
        </w:rPr>
        <w:t xml:space="preserve">, (31 de octubre de 2021). Disponible en </w:t>
      </w:r>
      <w:hyperlink r:id="rId47" w:history="1">
        <w:r w:rsidRPr="00861226">
          <w:rPr>
            <w:rStyle w:val="Hipervnculo"/>
            <w:rFonts w:ascii="Verdana" w:hAnsi="Verdana"/>
            <w:sz w:val="18"/>
            <w:szCs w:val="18"/>
            <w:u w:val="none"/>
          </w:rPr>
          <w:t>https://www.publico.es/sociedad/integracion-escolar-lucha-desesperada-muchas-familias-escolarizados-hijos-necesidades-especiales.html</w:t>
        </w:r>
      </w:hyperlink>
      <w:r w:rsidRPr="00861226">
        <w:rPr>
          <w:rFonts w:ascii="Verdana" w:hAnsi="Verdana"/>
          <w:sz w:val="18"/>
          <w:szCs w:val="18"/>
        </w:rPr>
        <w:t xml:space="preserve"> </w:t>
      </w:r>
    </w:p>
  </w:footnote>
  <w:footnote w:id="168">
    <w:p w14:paraId="2F065F7C" w14:textId="00437A35" w:rsidR="00096B19" w:rsidRPr="00182F45" w:rsidRDefault="00096B19" w:rsidP="003762D7">
      <w:pPr>
        <w:pStyle w:val="Textonotapie"/>
        <w:ind w:firstLine="0"/>
        <w:rPr>
          <w:rFonts w:ascii="Verdana" w:hAnsi="Verdana"/>
          <w:sz w:val="18"/>
          <w:szCs w:val="18"/>
        </w:rPr>
      </w:pPr>
      <w:r w:rsidRPr="00182F45">
        <w:rPr>
          <w:rStyle w:val="Refdenotaalpie"/>
          <w:rFonts w:ascii="Verdana" w:hAnsi="Verdana"/>
          <w:sz w:val="18"/>
          <w:szCs w:val="18"/>
        </w:rPr>
        <w:footnoteRef/>
      </w:r>
      <w:r w:rsidRPr="00182F45">
        <w:rPr>
          <w:rFonts w:ascii="Verdana" w:hAnsi="Verdana"/>
          <w:sz w:val="18"/>
          <w:szCs w:val="18"/>
        </w:rPr>
        <w:t xml:space="preserve"> Para una explicación detallada de la “Teoría del Doble Sistema”, véase: </w:t>
      </w:r>
      <w:r w:rsidRPr="003762D7">
        <w:rPr>
          <w:rFonts w:ascii="Verdana" w:hAnsi="Verdana"/>
          <w:smallCaps/>
          <w:sz w:val="18"/>
          <w:szCs w:val="18"/>
        </w:rPr>
        <w:t>CAMBRILS</w:t>
      </w:r>
      <w:r w:rsidRPr="00182F45">
        <w:rPr>
          <w:rFonts w:ascii="Verdana" w:hAnsi="Verdana"/>
          <w:sz w:val="18"/>
          <w:szCs w:val="18"/>
        </w:rPr>
        <w:t>, M</w:t>
      </w:r>
      <w:r>
        <w:rPr>
          <w:rFonts w:ascii="Verdana" w:hAnsi="Verdana"/>
          <w:sz w:val="18"/>
          <w:szCs w:val="18"/>
        </w:rPr>
        <w:t>.</w:t>
      </w:r>
      <w:r w:rsidRPr="00182F45">
        <w:rPr>
          <w:rFonts w:ascii="Verdana" w:hAnsi="Verdana"/>
          <w:sz w:val="18"/>
          <w:szCs w:val="18"/>
        </w:rPr>
        <w:t xml:space="preserve"> </w:t>
      </w:r>
      <w:r w:rsidRPr="00182F45">
        <w:rPr>
          <w:rFonts w:ascii="Verdana" w:hAnsi="Verdana"/>
          <w:i/>
          <w:sz w:val="18"/>
          <w:szCs w:val="18"/>
        </w:rPr>
        <w:t>Feminismo Socialista</w:t>
      </w:r>
      <w:r w:rsidRPr="00182F45">
        <w:rPr>
          <w:rFonts w:ascii="Verdana" w:hAnsi="Verdana"/>
          <w:sz w:val="18"/>
          <w:szCs w:val="18"/>
        </w:rPr>
        <w:t>, Publicaciones Clara Campoamor, Bilbao, 1992.</w:t>
      </w:r>
    </w:p>
  </w:footnote>
  <w:footnote w:id="169">
    <w:p w14:paraId="2289E3CD" w14:textId="1F323F3D" w:rsidR="00096B19" w:rsidRPr="006E7AE3" w:rsidRDefault="00096B19" w:rsidP="003762D7">
      <w:pPr>
        <w:pStyle w:val="Textonotapie"/>
        <w:ind w:firstLine="0"/>
        <w:rPr>
          <w:rFonts w:ascii="Verdana" w:eastAsia="Calibri" w:hAnsi="Verdana"/>
          <w:sz w:val="18"/>
          <w:szCs w:val="18"/>
        </w:rPr>
      </w:pPr>
      <w:r w:rsidRPr="00182F45">
        <w:rPr>
          <w:rStyle w:val="Refdenotaalpie"/>
          <w:rFonts w:ascii="Verdana" w:hAnsi="Verdana"/>
          <w:sz w:val="18"/>
          <w:szCs w:val="18"/>
        </w:rPr>
        <w:footnoteRef/>
      </w:r>
      <w:r w:rsidRPr="00182F45">
        <w:rPr>
          <w:rFonts w:ascii="Verdana" w:hAnsi="Verdana"/>
          <w:sz w:val="18"/>
          <w:szCs w:val="18"/>
        </w:rPr>
        <w:t xml:space="preserve"> </w:t>
      </w:r>
      <w:r w:rsidRPr="003762D7">
        <w:rPr>
          <w:rFonts w:ascii="Verdana" w:hAnsi="Verdana"/>
          <w:smallCaps/>
          <w:sz w:val="18"/>
          <w:szCs w:val="18"/>
        </w:rPr>
        <w:t>GONZÁLEZ RAMS</w:t>
      </w:r>
      <w:r w:rsidRPr="00182F45">
        <w:rPr>
          <w:rFonts w:ascii="Verdana" w:hAnsi="Verdana"/>
          <w:sz w:val="18"/>
          <w:szCs w:val="18"/>
        </w:rPr>
        <w:t>, P</w:t>
      </w:r>
      <w:r>
        <w:rPr>
          <w:rFonts w:ascii="Verdana" w:hAnsi="Verdana"/>
          <w:sz w:val="18"/>
          <w:szCs w:val="18"/>
        </w:rPr>
        <w:t>. “</w:t>
      </w:r>
      <w:r w:rsidRPr="00182F45">
        <w:rPr>
          <w:rFonts w:ascii="Verdana" w:hAnsi="Verdana"/>
          <w:sz w:val="18"/>
          <w:szCs w:val="18"/>
        </w:rPr>
        <w:t xml:space="preserve">Las mujeres con discapacidad y sus múltiples desigualdades; un colectivo </w:t>
      </w:r>
      <w:r w:rsidRPr="00182F45">
        <w:rPr>
          <w:rFonts w:ascii="Verdana" w:eastAsia="Calibri" w:hAnsi="Verdana"/>
          <w:sz w:val="18"/>
          <w:szCs w:val="18"/>
        </w:rPr>
        <w:t xml:space="preserve">todavía </w:t>
      </w:r>
      <w:proofErr w:type="spellStart"/>
      <w:r w:rsidRPr="00182F45">
        <w:rPr>
          <w:rFonts w:ascii="Verdana" w:eastAsia="Calibri" w:hAnsi="Verdana"/>
          <w:sz w:val="18"/>
          <w:szCs w:val="18"/>
        </w:rPr>
        <w:t>invisibilizado</w:t>
      </w:r>
      <w:proofErr w:type="spellEnd"/>
      <w:r w:rsidRPr="00182F45">
        <w:rPr>
          <w:rFonts w:ascii="Verdana" w:eastAsia="Calibri" w:hAnsi="Verdana"/>
          <w:sz w:val="18"/>
          <w:szCs w:val="18"/>
        </w:rPr>
        <w:t xml:space="preserve"> en los Estados Latinoamericanos y en las Agencias de C</w:t>
      </w:r>
      <w:r w:rsidRPr="00182F45">
        <w:rPr>
          <w:rFonts w:ascii="Verdana" w:hAnsi="Verdana"/>
          <w:sz w:val="18"/>
          <w:szCs w:val="18"/>
        </w:rPr>
        <w:t>ooperación Internacional</w:t>
      </w:r>
      <w:r>
        <w:rPr>
          <w:rFonts w:ascii="Verdana" w:hAnsi="Verdana"/>
          <w:sz w:val="18"/>
          <w:szCs w:val="18"/>
        </w:rPr>
        <w:t>”</w:t>
      </w:r>
      <w:r w:rsidRPr="00182F45">
        <w:rPr>
          <w:rFonts w:ascii="Verdana" w:hAnsi="Verdana"/>
          <w:sz w:val="18"/>
          <w:szCs w:val="18"/>
        </w:rPr>
        <w:t>.</w:t>
      </w:r>
      <w:r>
        <w:rPr>
          <w:rFonts w:ascii="Verdana" w:hAnsi="Verdana"/>
          <w:sz w:val="18"/>
          <w:szCs w:val="18"/>
        </w:rPr>
        <w:t xml:space="preserve"> </w:t>
      </w:r>
      <w:r w:rsidRPr="00182F45">
        <w:rPr>
          <w:rFonts w:ascii="Verdana" w:eastAsia="Calibri" w:hAnsi="Verdana"/>
          <w:i/>
          <w:sz w:val="18"/>
          <w:szCs w:val="18"/>
        </w:rPr>
        <w:t xml:space="preserve">XIV Encuentro de Latinoamericanistas Españoles. </w:t>
      </w:r>
      <w:r w:rsidRPr="006E7AE3">
        <w:rPr>
          <w:rFonts w:ascii="Verdana" w:eastAsia="Calibri" w:hAnsi="Verdana"/>
          <w:i/>
          <w:sz w:val="18"/>
          <w:szCs w:val="18"/>
        </w:rPr>
        <w:t>Conferencia llevada a cabo en el Congreso Internacional 1810-2010: 200 años de Iberoamérica</w:t>
      </w:r>
      <w:r>
        <w:rPr>
          <w:rFonts w:ascii="Verdana" w:eastAsia="Calibri" w:hAnsi="Verdana"/>
          <w:sz w:val="18"/>
          <w:szCs w:val="18"/>
        </w:rPr>
        <w:t xml:space="preserve">. (Presidencia). </w:t>
      </w:r>
      <w:r w:rsidRPr="006E7AE3">
        <w:rPr>
          <w:rFonts w:ascii="Verdana" w:hAnsi="Verdana"/>
          <w:smallCaps/>
          <w:sz w:val="18"/>
          <w:szCs w:val="18"/>
        </w:rPr>
        <w:t>CAGIAO VILA</w:t>
      </w:r>
      <w:r w:rsidRPr="00182F45">
        <w:rPr>
          <w:rFonts w:ascii="Verdana" w:hAnsi="Verdana"/>
          <w:sz w:val="18"/>
          <w:szCs w:val="18"/>
        </w:rPr>
        <w:t>, P</w:t>
      </w:r>
      <w:r>
        <w:rPr>
          <w:rFonts w:ascii="Verdana" w:hAnsi="Verdana"/>
          <w:sz w:val="18"/>
          <w:szCs w:val="18"/>
        </w:rPr>
        <w:t>.</w:t>
      </w:r>
      <w:r w:rsidRPr="00182F45">
        <w:rPr>
          <w:rFonts w:ascii="Verdana" w:eastAsia="Calibri" w:hAnsi="Verdana"/>
          <w:sz w:val="18"/>
          <w:szCs w:val="18"/>
        </w:rPr>
        <w:t xml:space="preserve"> Santiago de </w:t>
      </w:r>
      <w:r w:rsidRPr="00182F45">
        <w:rPr>
          <w:rFonts w:ascii="Verdana" w:hAnsi="Verdana"/>
          <w:sz w:val="18"/>
          <w:szCs w:val="18"/>
        </w:rPr>
        <w:t>Compostela, España,</w:t>
      </w:r>
      <w:r>
        <w:rPr>
          <w:rFonts w:ascii="Verdana" w:hAnsi="Verdana"/>
          <w:sz w:val="18"/>
          <w:szCs w:val="18"/>
        </w:rPr>
        <w:t xml:space="preserve"> </w:t>
      </w:r>
      <w:r w:rsidRPr="00182F45">
        <w:rPr>
          <w:rFonts w:ascii="Verdana" w:hAnsi="Verdana"/>
          <w:sz w:val="18"/>
          <w:szCs w:val="18"/>
        </w:rPr>
        <w:t>2010.</w:t>
      </w:r>
    </w:p>
  </w:footnote>
  <w:footnote w:id="170">
    <w:p w14:paraId="1EF4FB74" w14:textId="596E583D" w:rsidR="00096B19" w:rsidRPr="00182F45" w:rsidRDefault="00096B19" w:rsidP="003762D7">
      <w:pPr>
        <w:pStyle w:val="Textonotapie"/>
        <w:ind w:firstLine="0"/>
        <w:rPr>
          <w:rFonts w:ascii="Verdana" w:hAnsi="Verdana"/>
          <w:sz w:val="18"/>
          <w:szCs w:val="18"/>
        </w:rPr>
      </w:pPr>
      <w:r w:rsidRPr="00182F45">
        <w:rPr>
          <w:rStyle w:val="Refdenotaalpie"/>
          <w:rFonts w:ascii="Verdana" w:hAnsi="Verdana"/>
          <w:sz w:val="18"/>
          <w:szCs w:val="18"/>
        </w:rPr>
        <w:footnoteRef/>
      </w:r>
      <w:r w:rsidRPr="00182F45">
        <w:rPr>
          <w:rFonts w:ascii="Verdana" w:hAnsi="Verdana"/>
          <w:sz w:val="18"/>
          <w:szCs w:val="18"/>
        </w:rPr>
        <w:t xml:space="preserve"> </w:t>
      </w:r>
      <w:r w:rsidRPr="006E7AE3">
        <w:rPr>
          <w:rFonts w:ascii="Verdana" w:hAnsi="Verdana"/>
          <w:smallCaps/>
          <w:sz w:val="18"/>
          <w:szCs w:val="18"/>
        </w:rPr>
        <w:t>CHARROALDE</w:t>
      </w:r>
      <w:r w:rsidRPr="00182F45">
        <w:rPr>
          <w:rFonts w:ascii="Verdana" w:hAnsi="Verdana"/>
          <w:sz w:val="18"/>
          <w:szCs w:val="18"/>
        </w:rPr>
        <w:t>, J</w:t>
      </w:r>
      <w:r>
        <w:rPr>
          <w:rFonts w:ascii="Verdana" w:hAnsi="Verdana"/>
          <w:sz w:val="18"/>
          <w:szCs w:val="18"/>
        </w:rPr>
        <w:t xml:space="preserve">. y </w:t>
      </w:r>
      <w:r w:rsidRPr="006E7AE3">
        <w:rPr>
          <w:rFonts w:ascii="Verdana" w:hAnsi="Verdana"/>
          <w:smallCaps/>
          <w:sz w:val="18"/>
          <w:szCs w:val="18"/>
        </w:rPr>
        <w:t>FERNÁNDEZ</w:t>
      </w:r>
      <w:r w:rsidRPr="00182F45">
        <w:rPr>
          <w:rFonts w:ascii="Verdana" w:hAnsi="Verdana"/>
          <w:sz w:val="18"/>
          <w:szCs w:val="18"/>
        </w:rPr>
        <w:t>, D</w:t>
      </w:r>
      <w:r>
        <w:rPr>
          <w:rFonts w:ascii="Verdana" w:hAnsi="Verdana"/>
          <w:sz w:val="18"/>
          <w:szCs w:val="18"/>
        </w:rPr>
        <w:t xml:space="preserve">. </w:t>
      </w:r>
      <w:r w:rsidRPr="00182F45">
        <w:rPr>
          <w:rFonts w:ascii="Verdana" w:hAnsi="Verdana"/>
          <w:i/>
          <w:sz w:val="18"/>
          <w:szCs w:val="18"/>
        </w:rPr>
        <w:t xml:space="preserve">La discapacidad en el medio rural, </w:t>
      </w:r>
      <w:r w:rsidRPr="00182F45">
        <w:rPr>
          <w:rFonts w:ascii="Verdana" w:hAnsi="Verdana"/>
          <w:sz w:val="18"/>
          <w:szCs w:val="18"/>
        </w:rPr>
        <w:t xml:space="preserve">Comité Español de Representantes de Personas con Discapacidad, Madrid, 2006. </w:t>
      </w:r>
    </w:p>
  </w:footnote>
  <w:footnote w:id="171">
    <w:p w14:paraId="375F4BA9" w14:textId="19167344" w:rsidR="00096B19" w:rsidRPr="00182F45" w:rsidRDefault="00096B19" w:rsidP="006E7AE3">
      <w:pPr>
        <w:autoSpaceDE w:val="0"/>
        <w:autoSpaceDN w:val="0"/>
        <w:adjustRightInd w:val="0"/>
        <w:ind w:firstLine="0"/>
        <w:rPr>
          <w:rFonts w:ascii="Verdana" w:hAnsi="Verdana"/>
          <w:smallCaps/>
          <w:sz w:val="18"/>
          <w:szCs w:val="18"/>
        </w:rPr>
      </w:pPr>
      <w:r w:rsidRPr="00182F45">
        <w:rPr>
          <w:rStyle w:val="Refdenotaalpie"/>
          <w:rFonts w:ascii="Verdana" w:hAnsi="Verdana"/>
          <w:sz w:val="18"/>
          <w:szCs w:val="18"/>
        </w:rPr>
        <w:footnoteRef/>
      </w:r>
      <w:r w:rsidRPr="00182F45">
        <w:rPr>
          <w:rFonts w:ascii="Verdana" w:hAnsi="Verdana"/>
          <w:sz w:val="18"/>
          <w:szCs w:val="18"/>
        </w:rPr>
        <w:t xml:space="preserve"> </w:t>
      </w:r>
      <w:r w:rsidRPr="006E7AE3">
        <w:rPr>
          <w:rFonts w:ascii="Verdana" w:hAnsi="Verdana"/>
          <w:smallCaps/>
          <w:sz w:val="18"/>
          <w:szCs w:val="18"/>
        </w:rPr>
        <w:t>INIESTA MARTINEZ</w:t>
      </w:r>
      <w:r w:rsidRPr="00182F45">
        <w:rPr>
          <w:rFonts w:ascii="Verdana" w:hAnsi="Verdana"/>
          <w:sz w:val="18"/>
          <w:szCs w:val="18"/>
        </w:rPr>
        <w:t>, A</w:t>
      </w:r>
      <w:r>
        <w:rPr>
          <w:rFonts w:ascii="Verdana" w:hAnsi="Verdana"/>
          <w:sz w:val="18"/>
          <w:szCs w:val="18"/>
        </w:rPr>
        <w:t>. y</w:t>
      </w:r>
      <w:r w:rsidRPr="00182F45">
        <w:rPr>
          <w:rFonts w:ascii="Verdana" w:hAnsi="Verdana"/>
          <w:sz w:val="18"/>
          <w:szCs w:val="18"/>
        </w:rPr>
        <w:t xml:space="preserve"> </w:t>
      </w:r>
      <w:r w:rsidRPr="006E7AE3">
        <w:rPr>
          <w:rFonts w:ascii="Verdana" w:hAnsi="Verdana"/>
          <w:smallCaps/>
          <w:sz w:val="18"/>
          <w:szCs w:val="18"/>
        </w:rPr>
        <w:t>MAÑAS VIEJO</w:t>
      </w:r>
      <w:r w:rsidRPr="00182F45">
        <w:rPr>
          <w:rFonts w:ascii="Verdana" w:hAnsi="Verdana"/>
          <w:sz w:val="18"/>
          <w:szCs w:val="18"/>
        </w:rPr>
        <w:t>, C</w:t>
      </w:r>
      <w:r>
        <w:rPr>
          <w:rFonts w:ascii="Verdana" w:hAnsi="Verdana"/>
          <w:sz w:val="18"/>
          <w:szCs w:val="18"/>
        </w:rPr>
        <w:t>. “</w:t>
      </w:r>
      <w:r w:rsidRPr="00182F45">
        <w:rPr>
          <w:rFonts w:ascii="Verdana" w:hAnsi="Verdana"/>
          <w:sz w:val="18"/>
          <w:szCs w:val="18"/>
        </w:rPr>
        <w:t>Situación laboral de las mujeres con discapacidad física y sensorial en la Provincia de Alicante</w:t>
      </w:r>
      <w:r>
        <w:rPr>
          <w:rFonts w:ascii="Verdana" w:hAnsi="Verdana"/>
          <w:sz w:val="18"/>
          <w:szCs w:val="18"/>
        </w:rPr>
        <w:t>”</w:t>
      </w:r>
      <w:r w:rsidRPr="00182F45">
        <w:rPr>
          <w:rFonts w:ascii="Verdana" w:hAnsi="Verdana"/>
          <w:sz w:val="18"/>
          <w:szCs w:val="18"/>
        </w:rPr>
        <w:t>,</w:t>
      </w:r>
      <w:r>
        <w:rPr>
          <w:rFonts w:ascii="Verdana" w:hAnsi="Verdana"/>
          <w:sz w:val="18"/>
          <w:szCs w:val="18"/>
        </w:rPr>
        <w:t xml:space="preserve"> </w:t>
      </w:r>
      <w:r w:rsidRPr="00182F45">
        <w:rPr>
          <w:rFonts w:ascii="Verdana" w:hAnsi="Verdana"/>
          <w:i/>
          <w:iCs/>
          <w:sz w:val="18"/>
          <w:szCs w:val="18"/>
        </w:rPr>
        <w:t xml:space="preserve">Feminismo, </w:t>
      </w:r>
      <w:r w:rsidRPr="006E7AE3">
        <w:rPr>
          <w:rFonts w:ascii="Verdana" w:hAnsi="Verdana"/>
          <w:sz w:val="18"/>
          <w:szCs w:val="18"/>
        </w:rPr>
        <w:t>13</w:t>
      </w:r>
      <w:r w:rsidRPr="00182F45">
        <w:rPr>
          <w:rFonts w:ascii="Verdana" w:hAnsi="Verdana"/>
          <w:i/>
          <w:sz w:val="18"/>
          <w:szCs w:val="18"/>
        </w:rPr>
        <w:t>,</w:t>
      </w:r>
      <w:r>
        <w:rPr>
          <w:rFonts w:ascii="Verdana" w:hAnsi="Verdana"/>
          <w:sz w:val="18"/>
          <w:szCs w:val="18"/>
        </w:rPr>
        <w:t xml:space="preserve"> </w:t>
      </w:r>
      <w:r w:rsidRPr="00182F45">
        <w:rPr>
          <w:rFonts w:ascii="Verdana" w:hAnsi="Verdana"/>
          <w:sz w:val="18"/>
          <w:szCs w:val="18"/>
        </w:rPr>
        <w:t>2009, pp.153-170.</w:t>
      </w:r>
    </w:p>
  </w:footnote>
  <w:footnote w:id="172">
    <w:p w14:paraId="6B06F4A6" w14:textId="1CC935CB" w:rsidR="00096B19" w:rsidRPr="00F13083" w:rsidRDefault="00096B19" w:rsidP="0061653C">
      <w:pPr>
        <w:pStyle w:val="Textonotapie"/>
        <w:ind w:firstLine="0"/>
        <w:rPr>
          <w:rFonts w:ascii="Verdana" w:hAnsi="Verdana"/>
          <w:sz w:val="18"/>
          <w:szCs w:val="18"/>
        </w:rPr>
      </w:pPr>
      <w:r w:rsidRPr="00F13083">
        <w:rPr>
          <w:rStyle w:val="Refdenotaalpie"/>
          <w:rFonts w:ascii="Verdana" w:hAnsi="Verdana"/>
          <w:sz w:val="18"/>
          <w:szCs w:val="18"/>
        </w:rPr>
        <w:footnoteRef/>
      </w:r>
      <w:r w:rsidRPr="00F13083">
        <w:rPr>
          <w:rFonts w:ascii="Verdana" w:hAnsi="Verdana"/>
          <w:sz w:val="18"/>
          <w:szCs w:val="18"/>
        </w:rPr>
        <w:t xml:space="preserve"> </w:t>
      </w:r>
      <w:r w:rsidRPr="00F13083">
        <w:rPr>
          <w:rFonts w:ascii="Verdana" w:hAnsi="Verdana"/>
          <w:smallCaps/>
          <w:sz w:val="18"/>
          <w:szCs w:val="18"/>
        </w:rPr>
        <w:t>GARCÍA-RETAMERO</w:t>
      </w:r>
      <w:r w:rsidRPr="00F13083">
        <w:rPr>
          <w:rFonts w:ascii="Verdana" w:hAnsi="Verdana"/>
          <w:sz w:val="18"/>
          <w:szCs w:val="18"/>
        </w:rPr>
        <w:t>, R</w:t>
      </w:r>
      <w:r>
        <w:rPr>
          <w:rFonts w:ascii="Verdana" w:hAnsi="Verdana"/>
          <w:sz w:val="18"/>
          <w:szCs w:val="18"/>
        </w:rPr>
        <w:t>. y</w:t>
      </w:r>
      <w:r w:rsidRPr="00F13083">
        <w:rPr>
          <w:rFonts w:ascii="Verdana" w:hAnsi="Verdana"/>
          <w:sz w:val="18"/>
          <w:szCs w:val="18"/>
        </w:rPr>
        <w:t xml:space="preserve"> </w:t>
      </w:r>
      <w:r w:rsidRPr="00F13083">
        <w:rPr>
          <w:rFonts w:ascii="Verdana" w:hAnsi="Verdana"/>
          <w:smallCaps/>
          <w:sz w:val="18"/>
          <w:szCs w:val="18"/>
        </w:rPr>
        <w:t>LÓPEZ ZAFRA</w:t>
      </w:r>
      <w:r w:rsidRPr="00F13083">
        <w:rPr>
          <w:rFonts w:ascii="Verdana" w:hAnsi="Verdana"/>
          <w:sz w:val="18"/>
          <w:szCs w:val="18"/>
        </w:rPr>
        <w:t>, E</w:t>
      </w:r>
      <w:r>
        <w:rPr>
          <w:rFonts w:ascii="Verdana" w:hAnsi="Verdana"/>
          <w:sz w:val="18"/>
          <w:szCs w:val="18"/>
        </w:rPr>
        <w:t>. “</w:t>
      </w:r>
      <w:r w:rsidRPr="00F13083">
        <w:rPr>
          <w:rFonts w:ascii="Verdana" w:hAnsi="Verdana"/>
          <w:sz w:val="18"/>
          <w:szCs w:val="18"/>
        </w:rPr>
        <w:t>Mujeres y liderazgo: ¿discapacitadas para ejercer el liderazgo en el ámbito público?</w:t>
      </w:r>
      <w:r>
        <w:rPr>
          <w:rFonts w:ascii="Verdana" w:hAnsi="Verdana"/>
          <w:sz w:val="18"/>
          <w:szCs w:val="18"/>
        </w:rPr>
        <w:t xml:space="preserve">”. </w:t>
      </w:r>
      <w:r w:rsidRPr="00F13083">
        <w:rPr>
          <w:rFonts w:ascii="Verdana" w:hAnsi="Verdana"/>
          <w:i/>
          <w:sz w:val="18"/>
          <w:szCs w:val="18"/>
        </w:rPr>
        <w:t>Mujeres y diversidad funcional (discapacidad): Construyendo un nuevo discurso,</w:t>
      </w:r>
      <w:r>
        <w:rPr>
          <w:rFonts w:ascii="Verdana" w:hAnsi="Verdana"/>
          <w:i/>
          <w:sz w:val="18"/>
          <w:szCs w:val="18"/>
        </w:rPr>
        <w:t xml:space="preserve"> </w:t>
      </w:r>
      <w:r>
        <w:rPr>
          <w:rFonts w:ascii="Verdana" w:hAnsi="Verdana"/>
          <w:sz w:val="18"/>
          <w:szCs w:val="18"/>
        </w:rPr>
        <w:t xml:space="preserve">(Ed.) </w:t>
      </w:r>
      <w:r w:rsidRPr="00F13083">
        <w:rPr>
          <w:rFonts w:ascii="Verdana" w:hAnsi="Verdana"/>
          <w:smallCaps/>
          <w:sz w:val="18"/>
          <w:szCs w:val="18"/>
        </w:rPr>
        <w:t>MAÑAS VIEJO</w:t>
      </w:r>
      <w:r w:rsidRPr="00F13083">
        <w:rPr>
          <w:rFonts w:ascii="Verdana" w:hAnsi="Verdana"/>
          <w:sz w:val="18"/>
          <w:szCs w:val="18"/>
        </w:rPr>
        <w:t>, C</w:t>
      </w:r>
      <w:r>
        <w:rPr>
          <w:rFonts w:ascii="Verdana" w:hAnsi="Verdana"/>
          <w:sz w:val="18"/>
          <w:szCs w:val="18"/>
        </w:rPr>
        <w:t xml:space="preserve">. </w:t>
      </w:r>
      <w:r w:rsidRPr="00F13083">
        <w:rPr>
          <w:rFonts w:ascii="Verdana" w:hAnsi="Verdana"/>
          <w:sz w:val="18"/>
          <w:szCs w:val="18"/>
        </w:rPr>
        <w:t>Centro de Estudios sobre la Mujer de la Universidad de Alicante, 2009</w:t>
      </w:r>
      <w:r>
        <w:rPr>
          <w:rFonts w:ascii="Verdana" w:hAnsi="Verdana"/>
          <w:sz w:val="18"/>
          <w:szCs w:val="18"/>
        </w:rPr>
        <w:t>.</w:t>
      </w:r>
      <w:r w:rsidRPr="00F13083">
        <w:rPr>
          <w:rFonts w:ascii="Verdana" w:hAnsi="Verdana"/>
          <w:sz w:val="18"/>
          <w:szCs w:val="18"/>
        </w:rPr>
        <w:t xml:space="preserve"> </w:t>
      </w:r>
    </w:p>
  </w:footnote>
  <w:footnote w:id="173">
    <w:p w14:paraId="04E475C0" w14:textId="312A69DA" w:rsidR="00096B19" w:rsidRPr="00F13083" w:rsidRDefault="00096B19" w:rsidP="0061653C">
      <w:pPr>
        <w:pStyle w:val="Textonotapie"/>
        <w:ind w:firstLine="0"/>
        <w:rPr>
          <w:rFonts w:ascii="Verdana" w:hAnsi="Verdana"/>
          <w:sz w:val="18"/>
          <w:szCs w:val="18"/>
        </w:rPr>
      </w:pPr>
      <w:r w:rsidRPr="00F13083">
        <w:rPr>
          <w:rStyle w:val="Refdenotaalpie"/>
          <w:rFonts w:ascii="Verdana" w:hAnsi="Verdana"/>
          <w:sz w:val="18"/>
          <w:szCs w:val="18"/>
        </w:rPr>
        <w:footnoteRef/>
      </w:r>
      <w:r w:rsidRPr="00F13083">
        <w:rPr>
          <w:rFonts w:ascii="Verdana" w:hAnsi="Verdana"/>
          <w:sz w:val="18"/>
          <w:szCs w:val="18"/>
        </w:rPr>
        <w:t xml:space="preserve"> </w:t>
      </w:r>
      <w:r w:rsidRPr="00F13083">
        <w:rPr>
          <w:rFonts w:ascii="Verdana" w:hAnsi="Verdana"/>
          <w:smallCaps/>
          <w:sz w:val="18"/>
          <w:szCs w:val="18"/>
        </w:rPr>
        <w:t>CONDE RODRIGUEZ</w:t>
      </w:r>
      <w:r w:rsidRPr="00F13083">
        <w:rPr>
          <w:rFonts w:ascii="Verdana" w:hAnsi="Verdana"/>
          <w:sz w:val="18"/>
          <w:szCs w:val="18"/>
        </w:rPr>
        <w:t>, M</w:t>
      </w:r>
      <w:r>
        <w:rPr>
          <w:rFonts w:ascii="Verdana" w:hAnsi="Verdana"/>
          <w:sz w:val="18"/>
          <w:szCs w:val="18"/>
        </w:rPr>
        <w:t>. A. y</w:t>
      </w:r>
      <w:r w:rsidRPr="00F13083">
        <w:rPr>
          <w:rFonts w:ascii="Verdana" w:hAnsi="Verdana"/>
          <w:sz w:val="18"/>
          <w:szCs w:val="18"/>
        </w:rPr>
        <w:t xml:space="preserve"> </w:t>
      </w:r>
      <w:r w:rsidRPr="00F13083">
        <w:rPr>
          <w:rFonts w:ascii="Verdana" w:hAnsi="Verdana"/>
          <w:smallCaps/>
          <w:sz w:val="18"/>
          <w:szCs w:val="18"/>
        </w:rPr>
        <w:t>SHUM MUNMAN</w:t>
      </w:r>
      <w:r w:rsidRPr="00F13083">
        <w:rPr>
          <w:rFonts w:ascii="Verdana" w:hAnsi="Verdana"/>
          <w:sz w:val="18"/>
          <w:szCs w:val="18"/>
        </w:rPr>
        <w:t>, G</w:t>
      </w:r>
      <w:r>
        <w:rPr>
          <w:rFonts w:ascii="Verdana" w:hAnsi="Verdana"/>
          <w:sz w:val="18"/>
          <w:szCs w:val="18"/>
        </w:rPr>
        <w:t xml:space="preserve">. </w:t>
      </w:r>
      <w:r w:rsidRPr="00F13083">
        <w:rPr>
          <w:rFonts w:ascii="Verdana" w:hAnsi="Verdana"/>
          <w:i/>
          <w:sz w:val="18"/>
          <w:szCs w:val="18"/>
        </w:rPr>
        <w:t>Las olvidadas. Mujeres en riesgo de exclusión social</w:t>
      </w:r>
      <w:r w:rsidRPr="00F13083">
        <w:rPr>
          <w:rFonts w:ascii="Verdana" w:hAnsi="Verdana"/>
          <w:sz w:val="18"/>
          <w:szCs w:val="18"/>
        </w:rPr>
        <w:t>, Servicio de Publicaciones de la Universidad de Huelva, Huelva, 2006</w:t>
      </w:r>
      <w:r>
        <w:rPr>
          <w:rFonts w:ascii="Verdana" w:hAnsi="Verdana"/>
          <w:sz w:val="18"/>
          <w:szCs w:val="18"/>
        </w:rPr>
        <w:t>.</w:t>
      </w:r>
    </w:p>
  </w:footnote>
  <w:footnote w:id="174">
    <w:p w14:paraId="4B85FA86" w14:textId="5C13CD61" w:rsidR="00096B19" w:rsidRPr="00F13083" w:rsidRDefault="00096B19" w:rsidP="0061653C">
      <w:pPr>
        <w:pStyle w:val="Textonotapie"/>
        <w:ind w:firstLine="0"/>
        <w:rPr>
          <w:rFonts w:ascii="Verdana" w:hAnsi="Verdana"/>
          <w:sz w:val="18"/>
          <w:szCs w:val="18"/>
        </w:rPr>
      </w:pPr>
      <w:r w:rsidRPr="00F13083">
        <w:rPr>
          <w:rStyle w:val="Refdenotaalpie"/>
          <w:rFonts w:ascii="Verdana" w:hAnsi="Verdana"/>
          <w:sz w:val="18"/>
          <w:szCs w:val="18"/>
        </w:rPr>
        <w:footnoteRef/>
      </w:r>
      <w:r w:rsidRPr="00F13083">
        <w:rPr>
          <w:rFonts w:ascii="Verdana" w:hAnsi="Verdana"/>
          <w:sz w:val="18"/>
          <w:szCs w:val="18"/>
        </w:rPr>
        <w:t xml:space="preserve"> </w:t>
      </w:r>
      <w:r>
        <w:rPr>
          <w:rFonts w:ascii="Verdana" w:hAnsi="Verdana"/>
          <w:sz w:val="18"/>
          <w:szCs w:val="18"/>
        </w:rPr>
        <w:t xml:space="preserve">En torno al tema: </w:t>
      </w:r>
      <w:r w:rsidRPr="00F13083">
        <w:rPr>
          <w:rFonts w:ascii="Verdana" w:hAnsi="Verdana"/>
          <w:smallCaps/>
          <w:sz w:val="18"/>
          <w:szCs w:val="18"/>
        </w:rPr>
        <w:t>HERNÁNDEZ PEDREÑO</w:t>
      </w:r>
      <w:r w:rsidRPr="00F13083">
        <w:rPr>
          <w:rFonts w:ascii="Verdana" w:hAnsi="Verdana"/>
          <w:sz w:val="18"/>
          <w:szCs w:val="18"/>
        </w:rPr>
        <w:t>, M</w:t>
      </w:r>
      <w:r>
        <w:rPr>
          <w:rFonts w:ascii="Verdana" w:hAnsi="Verdana"/>
          <w:sz w:val="18"/>
          <w:szCs w:val="18"/>
        </w:rPr>
        <w:t>.</w:t>
      </w:r>
      <w:r w:rsidRPr="00F13083">
        <w:rPr>
          <w:rFonts w:ascii="Verdana" w:hAnsi="Verdana"/>
          <w:sz w:val="18"/>
          <w:szCs w:val="18"/>
        </w:rPr>
        <w:t xml:space="preserve">, </w:t>
      </w:r>
      <w:r w:rsidRPr="00F13083">
        <w:rPr>
          <w:rFonts w:ascii="Verdana" w:hAnsi="Verdana"/>
          <w:smallCaps/>
          <w:sz w:val="18"/>
          <w:szCs w:val="18"/>
        </w:rPr>
        <w:t>RAYA DÍEZ</w:t>
      </w:r>
      <w:r w:rsidRPr="00F13083">
        <w:rPr>
          <w:rFonts w:ascii="Verdana" w:hAnsi="Verdana"/>
          <w:sz w:val="18"/>
          <w:szCs w:val="18"/>
        </w:rPr>
        <w:t>, E</w:t>
      </w:r>
      <w:r>
        <w:rPr>
          <w:rFonts w:ascii="Verdana" w:hAnsi="Verdana"/>
          <w:sz w:val="18"/>
          <w:szCs w:val="18"/>
        </w:rPr>
        <w:t xml:space="preserve">. y </w:t>
      </w:r>
      <w:r w:rsidRPr="00F13083">
        <w:rPr>
          <w:rFonts w:ascii="Verdana" w:hAnsi="Verdana"/>
          <w:smallCaps/>
          <w:sz w:val="18"/>
          <w:szCs w:val="18"/>
        </w:rPr>
        <w:t>SÁNCHEZ ALCOBA</w:t>
      </w:r>
      <w:r w:rsidRPr="00F13083">
        <w:rPr>
          <w:rFonts w:ascii="Verdana" w:hAnsi="Verdana"/>
          <w:sz w:val="18"/>
          <w:szCs w:val="18"/>
        </w:rPr>
        <w:t>, A</w:t>
      </w:r>
      <w:r>
        <w:rPr>
          <w:rFonts w:ascii="Verdana" w:hAnsi="Verdana"/>
          <w:sz w:val="18"/>
          <w:szCs w:val="18"/>
        </w:rPr>
        <w:t>. “</w:t>
      </w:r>
      <w:r w:rsidRPr="00F13083">
        <w:rPr>
          <w:rFonts w:ascii="Verdana" w:hAnsi="Verdana"/>
          <w:sz w:val="18"/>
          <w:szCs w:val="18"/>
        </w:rPr>
        <w:t xml:space="preserve">Inserción </w:t>
      </w:r>
      <w:proofErr w:type="spellStart"/>
      <w:r w:rsidRPr="00F13083">
        <w:rPr>
          <w:rFonts w:ascii="Verdana" w:hAnsi="Verdana"/>
          <w:sz w:val="18"/>
          <w:szCs w:val="18"/>
        </w:rPr>
        <w:t>sociolaboral</w:t>
      </w:r>
      <w:proofErr w:type="spellEnd"/>
      <w:r w:rsidRPr="00F13083">
        <w:rPr>
          <w:rFonts w:ascii="Verdana" w:hAnsi="Verdana"/>
          <w:sz w:val="18"/>
          <w:szCs w:val="18"/>
        </w:rPr>
        <w:t xml:space="preserve"> de las person</w:t>
      </w:r>
      <w:r>
        <w:rPr>
          <w:rFonts w:ascii="Verdana" w:hAnsi="Verdana"/>
          <w:sz w:val="18"/>
          <w:szCs w:val="18"/>
        </w:rPr>
        <w:t>as</w:t>
      </w:r>
      <w:r w:rsidRPr="00F13083">
        <w:rPr>
          <w:rFonts w:ascii="Verdana" w:hAnsi="Verdana"/>
          <w:sz w:val="18"/>
          <w:szCs w:val="18"/>
        </w:rPr>
        <w:t xml:space="preserve"> con discapacidad y modelos familiares</w:t>
      </w:r>
      <w:r>
        <w:rPr>
          <w:rFonts w:ascii="Verdana" w:hAnsi="Verdana"/>
          <w:sz w:val="18"/>
          <w:szCs w:val="18"/>
        </w:rPr>
        <w:t>”</w:t>
      </w:r>
      <w:r w:rsidRPr="00F13083">
        <w:rPr>
          <w:rFonts w:ascii="Verdana" w:hAnsi="Verdana"/>
          <w:sz w:val="18"/>
          <w:szCs w:val="18"/>
        </w:rPr>
        <w:t>.</w:t>
      </w:r>
      <w:r>
        <w:rPr>
          <w:rFonts w:ascii="Verdana" w:hAnsi="Verdana"/>
          <w:sz w:val="18"/>
          <w:szCs w:val="18"/>
        </w:rPr>
        <w:t xml:space="preserve"> </w:t>
      </w:r>
      <w:r w:rsidRPr="00F13083">
        <w:rPr>
          <w:rFonts w:ascii="Verdana" w:hAnsi="Verdana"/>
          <w:i/>
          <w:sz w:val="18"/>
          <w:szCs w:val="18"/>
        </w:rPr>
        <w:t xml:space="preserve">Respuestas </w:t>
      </w:r>
      <w:proofErr w:type="spellStart"/>
      <w:r w:rsidRPr="00F13083">
        <w:rPr>
          <w:rFonts w:ascii="Verdana" w:hAnsi="Verdana"/>
          <w:i/>
          <w:sz w:val="18"/>
          <w:szCs w:val="18"/>
        </w:rPr>
        <w:t>transdisciplinares</w:t>
      </w:r>
      <w:proofErr w:type="spellEnd"/>
      <w:r w:rsidRPr="00F13083">
        <w:rPr>
          <w:rFonts w:ascii="Verdana" w:hAnsi="Verdana"/>
          <w:i/>
          <w:sz w:val="18"/>
          <w:szCs w:val="18"/>
        </w:rPr>
        <w:t xml:space="preserve"> en una sociedad global. Aportaciones desde el Trabajo Social</w:t>
      </w:r>
      <w:r>
        <w:rPr>
          <w:rFonts w:ascii="Verdana" w:hAnsi="Verdana"/>
          <w:i/>
          <w:sz w:val="18"/>
          <w:szCs w:val="18"/>
        </w:rPr>
        <w:t xml:space="preserve">. </w:t>
      </w:r>
      <w:r>
        <w:rPr>
          <w:rFonts w:ascii="Verdana" w:hAnsi="Verdana"/>
          <w:sz w:val="18"/>
          <w:szCs w:val="18"/>
        </w:rPr>
        <w:t xml:space="preserve">(Coord.) </w:t>
      </w:r>
      <w:r w:rsidRPr="00F13083">
        <w:rPr>
          <w:rFonts w:ascii="Verdana" w:hAnsi="Verdana"/>
          <w:smallCaps/>
          <w:sz w:val="18"/>
          <w:szCs w:val="18"/>
        </w:rPr>
        <w:t>CAPARRÓS CIVERA</w:t>
      </w:r>
      <w:r w:rsidRPr="00F13083">
        <w:rPr>
          <w:rFonts w:ascii="Verdana" w:hAnsi="Verdana"/>
          <w:sz w:val="18"/>
          <w:szCs w:val="18"/>
        </w:rPr>
        <w:t xml:space="preserve">, N, </w:t>
      </w:r>
      <w:r w:rsidRPr="00F13083">
        <w:rPr>
          <w:rFonts w:ascii="Verdana" w:hAnsi="Verdana"/>
          <w:smallCaps/>
          <w:sz w:val="18"/>
          <w:szCs w:val="18"/>
        </w:rPr>
        <w:t>CARBONERO MUÑOZ</w:t>
      </w:r>
      <w:r w:rsidRPr="00F13083">
        <w:rPr>
          <w:rFonts w:ascii="Verdana" w:hAnsi="Verdana"/>
          <w:sz w:val="18"/>
          <w:szCs w:val="18"/>
        </w:rPr>
        <w:t xml:space="preserve">, D, </w:t>
      </w:r>
      <w:r w:rsidRPr="00F13083">
        <w:rPr>
          <w:rFonts w:ascii="Verdana" w:hAnsi="Verdana"/>
          <w:smallCaps/>
          <w:sz w:val="18"/>
          <w:szCs w:val="18"/>
        </w:rPr>
        <w:t>GIMENO MONTERDE</w:t>
      </w:r>
      <w:r w:rsidRPr="00F13083">
        <w:rPr>
          <w:rFonts w:ascii="Verdana" w:hAnsi="Verdana"/>
          <w:sz w:val="18"/>
          <w:szCs w:val="18"/>
        </w:rPr>
        <w:t>, Ch</w:t>
      </w:r>
      <w:r>
        <w:rPr>
          <w:rFonts w:ascii="Verdana" w:hAnsi="Verdana"/>
          <w:sz w:val="18"/>
          <w:szCs w:val="18"/>
        </w:rPr>
        <w:t>. y</w:t>
      </w:r>
      <w:r w:rsidRPr="00F13083">
        <w:rPr>
          <w:rFonts w:ascii="Verdana" w:hAnsi="Verdana"/>
          <w:sz w:val="18"/>
          <w:szCs w:val="18"/>
        </w:rPr>
        <w:t xml:space="preserve"> </w:t>
      </w:r>
      <w:r w:rsidRPr="00F13083">
        <w:rPr>
          <w:rFonts w:ascii="Verdana" w:hAnsi="Verdana"/>
          <w:smallCaps/>
          <w:sz w:val="18"/>
          <w:szCs w:val="18"/>
        </w:rPr>
        <w:t>RAYA DÍEZ</w:t>
      </w:r>
      <w:r w:rsidRPr="00F13083">
        <w:rPr>
          <w:rFonts w:ascii="Verdana" w:hAnsi="Verdana"/>
          <w:sz w:val="18"/>
          <w:szCs w:val="18"/>
        </w:rPr>
        <w:t>, E</w:t>
      </w:r>
      <w:r>
        <w:rPr>
          <w:rFonts w:ascii="Verdana" w:hAnsi="Verdana"/>
          <w:sz w:val="18"/>
          <w:szCs w:val="18"/>
        </w:rPr>
        <w:t>.,</w:t>
      </w:r>
      <w:r w:rsidRPr="000E61E5">
        <w:rPr>
          <w:rFonts w:ascii="Verdana" w:hAnsi="Verdana"/>
          <w:sz w:val="18"/>
          <w:szCs w:val="18"/>
        </w:rPr>
        <w:t xml:space="preserve"> </w:t>
      </w:r>
      <w:r w:rsidRPr="00F13083">
        <w:rPr>
          <w:rFonts w:ascii="Verdana" w:hAnsi="Verdana"/>
          <w:sz w:val="18"/>
          <w:szCs w:val="18"/>
        </w:rPr>
        <w:t>Universidad de La Rioja,</w:t>
      </w:r>
      <w:r>
        <w:rPr>
          <w:rFonts w:ascii="Verdana" w:hAnsi="Verdana"/>
          <w:sz w:val="18"/>
          <w:szCs w:val="18"/>
        </w:rPr>
        <w:t xml:space="preserve"> </w:t>
      </w:r>
      <w:r w:rsidRPr="00F13083">
        <w:rPr>
          <w:rFonts w:ascii="Verdana" w:hAnsi="Verdana"/>
          <w:sz w:val="18"/>
          <w:szCs w:val="18"/>
        </w:rPr>
        <w:t>2016</w:t>
      </w:r>
      <w:r>
        <w:rPr>
          <w:rFonts w:ascii="Verdana" w:hAnsi="Verdana"/>
          <w:sz w:val="18"/>
          <w:szCs w:val="18"/>
        </w:rPr>
        <w:t>.</w:t>
      </w:r>
      <w:r w:rsidRPr="00F13083">
        <w:rPr>
          <w:rFonts w:ascii="Verdana" w:hAnsi="Verdana"/>
          <w:sz w:val="18"/>
          <w:szCs w:val="18"/>
        </w:rPr>
        <w:t xml:space="preserve"> </w:t>
      </w:r>
    </w:p>
  </w:footnote>
  <w:footnote w:id="175">
    <w:p w14:paraId="5B10DD3E" w14:textId="383A1D3C" w:rsidR="00096B19" w:rsidRPr="001B4F46" w:rsidRDefault="00096B19" w:rsidP="00342FCF">
      <w:pPr>
        <w:pStyle w:val="Default"/>
        <w:ind w:left="0"/>
        <w:jc w:val="both"/>
        <w:rPr>
          <w:rFonts w:ascii="Verdana" w:hAnsi="Verdana"/>
          <w:sz w:val="18"/>
          <w:szCs w:val="18"/>
        </w:rPr>
      </w:pPr>
      <w:r w:rsidRPr="00342FCF">
        <w:rPr>
          <w:rStyle w:val="Refdenotaalpie"/>
          <w:rFonts w:ascii="Verdana" w:hAnsi="Verdana"/>
          <w:sz w:val="18"/>
          <w:szCs w:val="18"/>
        </w:rPr>
        <w:footnoteRef/>
      </w:r>
      <w:r w:rsidRPr="00342FCF">
        <w:rPr>
          <w:rFonts w:ascii="Verdana" w:hAnsi="Verdana"/>
          <w:sz w:val="18"/>
          <w:szCs w:val="18"/>
        </w:rPr>
        <w:t xml:space="preserve"> Traducción literal de “Estudios sobre discapacidad”. En cuanto a ellos, consúltese: </w:t>
      </w:r>
      <w:r w:rsidRPr="00342FCF">
        <w:rPr>
          <w:rFonts w:ascii="Verdana" w:hAnsi="Verdana"/>
          <w:iCs/>
          <w:smallCaps/>
          <w:sz w:val="18"/>
          <w:szCs w:val="18"/>
        </w:rPr>
        <w:t>CONTINO</w:t>
      </w:r>
      <w:r w:rsidRPr="00342FCF">
        <w:rPr>
          <w:rFonts w:ascii="Verdana" w:hAnsi="Verdana"/>
          <w:iCs/>
          <w:sz w:val="18"/>
          <w:szCs w:val="18"/>
        </w:rPr>
        <w:t>, A</w:t>
      </w:r>
      <w:r>
        <w:rPr>
          <w:rFonts w:ascii="Verdana" w:hAnsi="Verdana"/>
          <w:iCs/>
          <w:sz w:val="18"/>
          <w:szCs w:val="18"/>
        </w:rPr>
        <w:t xml:space="preserve">. </w:t>
      </w:r>
      <w:r w:rsidRPr="00342FCF">
        <w:rPr>
          <w:rFonts w:ascii="Verdana" w:hAnsi="Verdana"/>
          <w:iCs/>
          <w:sz w:val="18"/>
          <w:szCs w:val="18"/>
        </w:rPr>
        <w:t>M</w:t>
      </w:r>
      <w:r>
        <w:rPr>
          <w:rFonts w:ascii="Verdana" w:hAnsi="Verdana"/>
          <w:iCs/>
          <w:sz w:val="18"/>
          <w:szCs w:val="18"/>
        </w:rPr>
        <w:t>.</w:t>
      </w:r>
      <w:r w:rsidRPr="00342FCF">
        <w:rPr>
          <w:rFonts w:ascii="Verdana" w:hAnsi="Verdana"/>
          <w:iCs/>
          <w:sz w:val="18"/>
          <w:szCs w:val="18"/>
        </w:rPr>
        <w:t xml:space="preserve">: </w:t>
      </w:r>
      <w:r>
        <w:rPr>
          <w:rFonts w:ascii="Verdana" w:hAnsi="Verdana"/>
          <w:iCs/>
          <w:sz w:val="18"/>
          <w:szCs w:val="18"/>
        </w:rPr>
        <w:t>“</w:t>
      </w:r>
      <w:r w:rsidRPr="00342FCF">
        <w:rPr>
          <w:rFonts w:ascii="Verdana" w:hAnsi="Verdana"/>
          <w:sz w:val="18"/>
          <w:szCs w:val="18"/>
        </w:rPr>
        <w:t xml:space="preserve">La </w:t>
      </w:r>
      <w:proofErr w:type="spellStart"/>
      <w:r w:rsidRPr="00342FCF">
        <w:rPr>
          <w:rFonts w:ascii="Verdana" w:hAnsi="Verdana"/>
          <w:sz w:val="18"/>
          <w:szCs w:val="18"/>
        </w:rPr>
        <w:t>visibilización</w:t>
      </w:r>
      <w:proofErr w:type="spellEnd"/>
      <w:r w:rsidRPr="00342FCF">
        <w:rPr>
          <w:rFonts w:ascii="Verdana" w:hAnsi="Verdana"/>
          <w:sz w:val="18"/>
          <w:szCs w:val="18"/>
        </w:rPr>
        <w:t xml:space="preserve"> de las luchas políticas en discapacidad: acciones directas, contra-conducta y resistencia</w:t>
      </w:r>
      <w:r>
        <w:rPr>
          <w:rFonts w:ascii="Verdana" w:hAnsi="Verdana"/>
          <w:sz w:val="18"/>
          <w:szCs w:val="18"/>
        </w:rPr>
        <w:t>”</w:t>
      </w:r>
      <w:r w:rsidRPr="00342FCF">
        <w:rPr>
          <w:rFonts w:ascii="Verdana" w:hAnsi="Verdana"/>
          <w:sz w:val="18"/>
          <w:szCs w:val="18"/>
        </w:rPr>
        <w:t xml:space="preserve">, </w:t>
      </w:r>
      <w:r w:rsidRPr="00342FCF">
        <w:rPr>
          <w:rFonts w:ascii="Verdana" w:hAnsi="Verdana"/>
          <w:i/>
          <w:iCs/>
          <w:sz w:val="18"/>
          <w:szCs w:val="18"/>
        </w:rPr>
        <w:t xml:space="preserve">Anuario Electrónico de Estudios en Comunicación Social, </w:t>
      </w:r>
      <w:r w:rsidRPr="00342FCF">
        <w:rPr>
          <w:rFonts w:ascii="Verdana" w:hAnsi="Verdana"/>
          <w:sz w:val="18"/>
          <w:szCs w:val="18"/>
        </w:rPr>
        <w:t xml:space="preserve">6(2), 2013, pp. 5- 24.  Disponible en la siguiente dirección electrónica: </w:t>
      </w:r>
      <w:hyperlink r:id="rId48" w:history="1">
        <w:r w:rsidRPr="001B4F46">
          <w:rPr>
            <w:rStyle w:val="Hipervnculo"/>
            <w:rFonts w:ascii="Verdana" w:hAnsi="Verdana"/>
            <w:sz w:val="18"/>
            <w:szCs w:val="18"/>
            <w:u w:val="none"/>
          </w:rPr>
          <w:t>http://erevistas.saber.ula.ve/index.php/Disertaciones/article/view/4387/4430</w:t>
        </w:r>
      </w:hyperlink>
      <w:r w:rsidRPr="001B4F46">
        <w:rPr>
          <w:rFonts w:ascii="Verdana" w:hAnsi="Verdana"/>
          <w:sz w:val="18"/>
          <w:szCs w:val="18"/>
        </w:rPr>
        <w:t xml:space="preserve"> </w:t>
      </w:r>
    </w:p>
  </w:footnote>
  <w:footnote w:id="176">
    <w:p w14:paraId="31047635" w14:textId="4F6E6DA5" w:rsidR="00096B19" w:rsidRPr="00342FCF" w:rsidRDefault="00096B19" w:rsidP="00342FCF">
      <w:pPr>
        <w:pStyle w:val="Default"/>
        <w:ind w:left="0"/>
        <w:jc w:val="both"/>
        <w:rPr>
          <w:rFonts w:ascii="Verdana" w:hAnsi="Verdana"/>
          <w:sz w:val="18"/>
          <w:szCs w:val="18"/>
        </w:rPr>
      </w:pPr>
      <w:r w:rsidRPr="00342FCF">
        <w:rPr>
          <w:rStyle w:val="Refdenotaalpie"/>
          <w:rFonts w:ascii="Verdana" w:hAnsi="Verdana"/>
          <w:sz w:val="18"/>
          <w:szCs w:val="18"/>
        </w:rPr>
        <w:footnoteRef/>
      </w:r>
      <w:r w:rsidRPr="00342FCF">
        <w:rPr>
          <w:rFonts w:ascii="Verdana" w:hAnsi="Verdana"/>
          <w:sz w:val="18"/>
          <w:szCs w:val="18"/>
        </w:rPr>
        <w:t xml:space="preserve"> En torno a las formas de discriminación que pueden llegar a sufrir las mujeres con DFM, las cuales se encuentran mediada por el grado de complejidad que las afecte, se señala que es posible que se exterioricen en lo que </w:t>
      </w:r>
      <w:proofErr w:type="spellStart"/>
      <w:r w:rsidRPr="00342FCF">
        <w:rPr>
          <w:rFonts w:ascii="Verdana" w:hAnsi="Verdana"/>
          <w:sz w:val="18"/>
          <w:szCs w:val="18"/>
        </w:rPr>
        <w:t>Bronfenbrenner</w:t>
      </w:r>
      <w:proofErr w:type="spellEnd"/>
      <w:r w:rsidRPr="00342FCF">
        <w:rPr>
          <w:rFonts w:ascii="Verdana" w:hAnsi="Verdana"/>
          <w:sz w:val="18"/>
          <w:szCs w:val="18"/>
        </w:rPr>
        <w:t xml:space="preserve">, plantea como: microsistema (entorno inmediato); meso-sistema (interacciones entre dos o más microsistemas); </w:t>
      </w:r>
      <w:proofErr w:type="spellStart"/>
      <w:r w:rsidRPr="00342FCF">
        <w:rPr>
          <w:rFonts w:ascii="Verdana" w:hAnsi="Verdana"/>
          <w:sz w:val="18"/>
          <w:szCs w:val="18"/>
        </w:rPr>
        <w:t>exo</w:t>
      </w:r>
      <w:proofErr w:type="spellEnd"/>
      <w:r w:rsidRPr="00342FCF">
        <w:rPr>
          <w:rFonts w:ascii="Verdana" w:hAnsi="Verdana"/>
          <w:sz w:val="18"/>
          <w:szCs w:val="18"/>
        </w:rPr>
        <w:t>-sistema (comprende uno o más entornos que no incluyen a la persona como participante activa, pero en los que se producen hechos que afectan, o se ven afectados por lo que ocurre en ese entorno)</w:t>
      </w:r>
      <w:r>
        <w:rPr>
          <w:rFonts w:ascii="Verdana" w:hAnsi="Verdana"/>
          <w:sz w:val="18"/>
          <w:szCs w:val="18"/>
        </w:rPr>
        <w:t xml:space="preserve"> </w:t>
      </w:r>
      <w:r w:rsidRPr="00342FCF">
        <w:rPr>
          <w:rFonts w:ascii="Verdana" w:hAnsi="Verdana"/>
          <w:sz w:val="18"/>
          <w:szCs w:val="18"/>
        </w:rPr>
        <w:t>y</w:t>
      </w:r>
      <w:r>
        <w:rPr>
          <w:rFonts w:ascii="Verdana" w:hAnsi="Verdana"/>
          <w:sz w:val="18"/>
          <w:szCs w:val="18"/>
        </w:rPr>
        <w:t xml:space="preserve"> </w:t>
      </w:r>
      <w:r w:rsidRPr="00342FCF">
        <w:rPr>
          <w:rFonts w:ascii="Verdana" w:hAnsi="Verdana"/>
          <w:sz w:val="18"/>
          <w:szCs w:val="18"/>
        </w:rPr>
        <w:t xml:space="preserve">macro-sistema (marcos culturales e ideológicos que pueden afectar transversalmente a los sistemas de menor orden (micro, meso, </w:t>
      </w:r>
      <w:proofErr w:type="spellStart"/>
      <w:r w:rsidRPr="00342FCF">
        <w:rPr>
          <w:rFonts w:ascii="Verdana" w:hAnsi="Verdana"/>
          <w:sz w:val="18"/>
          <w:szCs w:val="18"/>
        </w:rPr>
        <w:t>exo</w:t>
      </w:r>
      <w:proofErr w:type="spellEnd"/>
      <w:r w:rsidRPr="00342FCF">
        <w:rPr>
          <w:rFonts w:ascii="Verdana" w:hAnsi="Verdana"/>
          <w:sz w:val="18"/>
          <w:szCs w:val="18"/>
        </w:rPr>
        <w:t>), como ejemplo: los valores culturales y políticos de una sociedad:</w:t>
      </w:r>
      <w:r>
        <w:rPr>
          <w:rFonts w:ascii="Verdana" w:hAnsi="Verdana"/>
          <w:sz w:val="18"/>
          <w:szCs w:val="18"/>
        </w:rPr>
        <w:t xml:space="preserve"> </w:t>
      </w:r>
      <w:r w:rsidRPr="00342FCF">
        <w:rPr>
          <w:rFonts w:ascii="Verdana" w:hAnsi="Verdana"/>
          <w:smallCaps/>
          <w:sz w:val="18"/>
          <w:szCs w:val="18"/>
        </w:rPr>
        <w:t>BRONFENBRENNER</w:t>
      </w:r>
      <w:r w:rsidRPr="00342FCF">
        <w:rPr>
          <w:rFonts w:ascii="Verdana" w:hAnsi="Verdana"/>
          <w:sz w:val="18"/>
          <w:szCs w:val="18"/>
        </w:rPr>
        <w:t>, U</w:t>
      </w:r>
      <w:r>
        <w:rPr>
          <w:rFonts w:ascii="Verdana" w:hAnsi="Verdana"/>
          <w:sz w:val="18"/>
          <w:szCs w:val="18"/>
        </w:rPr>
        <w:t xml:space="preserve">. </w:t>
      </w:r>
      <w:r w:rsidRPr="00342FCF">
        <w:rPr>
          <w:rFonts w:ascii="Verdana" w:hAnsi="Verdana"/>
          <w:i/>
          <w:sz w:val="18"/>
          <w:szCs w:val="18"/>
        </w:rPr>
        <w:t>La ecología del desarrollo humano. Experimentos en entornos naturales y diseñados</w:t>
      </w:r>
      <w:r w:rsidRPr="00342FCF">
        <w:rPr>
          <w:rFonts w:ascii="Verdana" w:hAnsi="Verdana"/>
          <w:sz w:val="18"/>
          <w:szCs w:val="18"/>
        </w:rPr>
        <w:t>, Ediciones Paidós, Barcelona, 1987</w:t>
      </w:r>
      <w:r>
        <w:rPr>
          <w:rFonts w:ascii="Verdana" w:hAnsi="Verdana"/>
          <w:sz w:val="18"/>
          <w:szCs w:val="18"/>
        </w:rPr>
        <w:t>.</w:t>
      </w:r>
    </w:p>
  </w:footnote>
  <w:footnote w:id="177">
    <w:p w14:paraId="13378B33" w14:textId="45705612" w:rsidR="00096B19" w:rsidRPr="00342FCF" w:rsidRDefault="00096B19" w:rsidP="001B4F46">
      <w:pPr>
        <w:pStyle w:val="Textonotapie"/>
        <w:ind w:firstLine="0"/>
        <w:rPr>
          <w:rFonts w:ascii="Verdana" w:hAnsi="Verdana"/>
          <w:sz w:val="18"/>
          <w:szCs w:val="18"/>
        </w:rPr>
      </w:pPr>
      <w:r w:rsidRPr="00342FCF">
        <w:rPr>
          <w:rStyle w:val="Refdenotaalpie"/>
          <w:rFonts w:ascii="Verdana" w:hAnsi="Verdana"/>
          <w:sz w:val="18"/>
          <w:szCs w:val="18"/>
        </w:rPr>
        <w:footnoteRef/>
      </w:r>
      <w:r w:rsidRPr="00342FCF">
        <w:rPr>
          <w:rFonts w:ascii="Verdana" w:hAnsi="Verdana"/>
          <w:sz w:val="18"/>
          <w:szCs w:val="18"/>
        </w:rPr>
        <w:t xml:space="preserve"> Los grupos </w:t>
      </w:r>
      <w:proofErr w:type="spellStart"/>
      <w:r w:rsidRPr="00342FCF">
        <w:rPr>
          <w:rFonts w:ascii="Verdana" w:hAnsi="Verdana"/>
          <w:sz w:val="18"/>
          <w:szCs w:val="18"/>
        </w:rPr>
        <w:t>identitarios</w:t>
      </w:r>
      <w:proofErr w:type="spellEnd"/>
      <w:r>
        <w:rPr>
          <w:rFonts w:ascii="Verdana" w:hAnsi="Verdana"/>
          <w:sz w:val="18"/>
          <w:szCs w:val="18"/>
        </w:rPr>
        <w:t xml:space="preserve"> </w:t>
      </w:r>
      <w:r w:rsidRPr="00342FCF">
        <w:rPr>
          <w:rFonts w:ascii="Verdana" w:hAnsi="Verdana"/>
          <w:sz w:val="18"/>
          <w:szCs w:val="18"/>
        </w:rPr>
        <w:t xml:space="preserve">son asociaciones políticamente significativas de personas que se identifican con uno o más marcadores sociales, o que son identificados mediante ellos. El género, la raza, la clase, la ascendencia étnica, la nacionalidad, la religión, </w:t>
      </w:r>
      <w:r w:rsidRPr="00342FCF">
        <w:rPr>
          <w:rFonts w:ascii="Verdana" w:hAnsi="Verdana"/>
          <w:i/>
          <w:sz w:val="18"/>
          <w:szCs w:val="18"/>
        </w:rPr>
        <w:t xml:space="preserve">la DFM </w:t>
      </w:r>
      <w:r w:rsidRPr="00342FCF">
        <w:rPr>
          <w:rFonts w:ascii="Verdana" w:hAnsi="Verdana"/>
          <w:sz w:val="18"/>
          <w:szCs w:val="18"/>
        </w:rPr>
        <w:t>y la orientación sexual</w:t>
      </w:r>
      <w:r>
        <w:rPr>
          <w:rFonts w:ascii="Verdana" w:hAnsi="Verdana"/>
          <w:sz w:val="18"/>
          <w:szCs w:val="18"/>
        </w:rPr>
        <w:t xml:space="preserve"> </w:t>
      </w:r>
      <w:r w:rsidRPr="00342FCF">
        <w:rPr>
          <w:rFonts w:ascii="Verdana" w:hAnsi="Verdana"/>
          <w:sz w:val="18"/>
          <w:szCs w:val="18"/>
        </w:rPr>
        <w:t xml:space="preserve">son algunos de los ejemplos más evidentes de marcadores sociales compartidos, en torno a los cuales se constituyen grupos </w:t>
      </w:r>
      <w:proofErr w:type="spellStart"/>
      <w:r w:rsidRPr="00342FCF">
        <w:rPr>
          <w:rFonts w:ascii="Verdana" w:hAnsi="Verdana"/>
          <w:sz w:val="18"/>
          <w:szCs w:val="18"/>
        </w:rPr>
        <w:t>identitarios</w:t>
      </w:r>
      <w:proofErr w:type="spellEnd"/>
      <w:r w:rsidRPr="00342FCF">
        <w:rPr>
          <w:rFonts w:ascii="Verdana" w:hAnsi="Verdana"/>
          <w:sz w:val="18"/>
          <w:szCs w:val="18"/>
        </w:rPr>
        <w:t xml:space="preserve"> formales e informales: </w:t>
      </w:r>
      <w:r w:rsidRPr="00342FCF">
        <w:rPr>
          <w:rFonts w:ascii="Verdana" w:hAnsi="Verdana"/>
          <w:smallCaps/>
          <w:sz w:val="18"/>
          <w:szCs w:val="18"/>
        </w:rPr>
        <w:t>GUTMANN</w:t>
      </w:r>
      <w:r w:rsidRPr="00342FCF">
        <w:rPr>
          <w:rFonts w:ascii="Verdana" w:hAnsi="Verdana"/>
          <w:sz w:val="18"/>
          <w:szCs w:val="18"/>
        </w:rPr>
        <w:t>, A</w:t>
      </w:r>
      <w:r>
        <w:rPr>
          <w:rFonts w:ascii="Verdana" w:hAnsi="Verdana"/>
          <w:sz w:val="18"/>
          <w:szCs w:val="18"/>
        </w:rPr>
        <w:t>.</w:t>
      </w:r>
      <w:r w:rsidRPr="00342FCF">
        <w:rPr>
          <w:rFonts w:ascii="Verdana" w:hAnsi="Verdana"/>
          <w:sz w:val="18"/>
          <w:szCs w:val="18"/>
        </w:rPr>
        <w:t xml:space="preserve"> </w:t>
      </w:r>
      <w:r w:rsidRPr="00342FCF">
        <w:rPr>
          <w:rFonts w:ascii="Verdana" w:hAnsi="Verdana"/>
          <w:i/>
          <w:sz w:val="18"/>
          <w:szCs w:val="18"/>
        </w:rPr>
        <w:t>La identidad en democracia,</w:t>
      </w:r>
      <w:r w:rsidRPr="00342FCF">
        <w:rPr>
          <w:rFonts w:ascii="Verdana" w:hAnsi="Verdana"/>
          <w:sz w:val="18"/>
          <w:szCs w:val="18"/>
        </w:rPr>
        <w:t xml:space="preserve"> </w:t>
      </w:r>
      <w:proofErr w:type="spellStart"/>
      <w:r w:rsidRPr="00342FCF">
        <w:rPr>
          <w:rFonts w:ascii="Verdana" w:hAnsi="Verdana"/>
          <w:sz w:val="18"/>
          <w:szCs w:val="18"/>
        </w:rPr>
        <w:t>Katz</w:t>
      </w:r>
      <w:proofErr w:type="spellEnd"/>
      <w:r w:rsidRPr="00342FCF">
        <w:rPr>
          <w:rFonts w:ascii="Verdana" w:hAnsi="Verdana"/>
          <w:sz w:val="18"/>
          <w:szCs w:val="18"/>
        </w:rPr>
        <w:t xml:space="preserve"> Editores, Madrid, 2008.</w:t>
      </w:r>
    </w:p>
  </w:footnote>
  <w:footnote w:id="178">
    <w:p w14:paraId="6CB3FF19" w14:textId="629B4E42" w:rsidR="00096B19" w:rsidRPr="00342FCF" w:rsidRDefault="00096B19" w:rsidP="001B4F46">
      <w:pPr>
        <w:pStyle w:val="Textonotapie"/>
        <w:ind w:firstLine="0"/>
        <w:rPr>
          <w:rFonts w:ascii="Verdana" w:hAnsi="Verdana"/>
          <w:smallCaps/>
          <w:sz w:val="18"/>
          <w:szCs w:val="18"/>
        </w:rPr>
      </w:pPr>
      <w:r w:rsidRPr="00342FCF">
        <w:rPr>
          <w:rStyle w:val="Refdenotaalpie"/>
          <w:rFonts w:ascii="Verdana" w:hAnsi="Verdana"/>
          <w:sz w:val="18"/>
          <w:szCs w:val="18"/>
        </w:rPr>
        <w:footnoteRef/>
      </w:r>
      <w:r w:rsidRPr="00342FCF">
        <w:rPr>
          <w:rFonts w:ascii="Verdana" w:hAnsi="Verdana"/>
          <w:sz w:val="18"/>
          <w:szCs w:val="18"/>
        </w:rPr>
        <w:t xml:space="preserve"> En vista de la importancia que reviste la discriminación múltiple en este tema,</w:t>
      </w:r>
      <w:r>
        <w:rPr>
          <w:rFonts w:ascii="Verdana" w:hAnsi="Verdana"/>
          <w:sz w:val="18"/>
          <w:szCs w:val="18"/>
        </w:rPr>
        <w:t xml:space="preserve"> </w:t>
      </w:r>
      <w:r w:rsidRPr="00342FCF">
        <w:rPr>
          <w:rFonts w:ascii="Verdana" w:hAnsi="Verdana"/>
          <w:sz w:val="18"/>
          <w:szCs w:val="18"/>
        </w:rPr>
        <w:t>nos permitimos definir el señalado concepto. Para ello, nos remitimos a Rodríguez-Piñero Bravo-Ferrer. El citado autor especifica que la discriminación múltiple es la que sufre una persona sobre la base de más de un motivo discriminatorio. Además, plantea que es un fenómeno que ha cobrado notable actualidad a causa también del surgimiento de nuevos motivos de discriminación como atributos de la persona, que combinados pueden generar una discriminación no solo plural sino múltiple, y cuyo tratamiento requiere tener en cuenta los efectos de la combinación en una misma persona de distintos factores</w:t>
      </w:r>
      <w:r w:rsidRPr="00342FCF">
        <w:rPr>
          <w:rFonts w:ascii="Verdana" w:hAnsi="Verdana"/>
          <w:color w:val="333333"/>
          <w:sz w:val="18"/>
          <w:szCs w:val="18"/>
        </w:rPr>
        <w:t xml:space="preserve">. </w:t>
      </w:r>
      <w:r w:rsidRPr="00342FCF">
        <w:rPr>
          <w:rFonts w:ascii="Verdana" w:hAnsi="Verdana"/>
          <w:sz w:val="18"/>
          <w:szCs w:val="18"/>
        </w:rPr>
        <w:t xml:space="preserve">Para ahondar en el tema, Cfr.: </w:t>
      </w:r>
      <w:r w:rsidRPr="001B4F46">
        <w:rPr>
          <w:rFonts w:ascii="Verdana" w:hAnsi="Verdana"/>
          <w:smallCaps/>
          <w:sz w:val="18"/>
          <w:szCs w:val="18"/>
        </w:rPr>
        <w:t>RODRÍGUEZ-PIÑERO BRAVO-FERRER</w:t>
      </w:r>
      <w:r w:rsidRPr="00342FCF">
        <w:rPr>
          <w:rFonts w:ascii="Verdana" w:hAnsi="Verdana"/>
          <w:sz w:val="18"/>
          <w:szCs w:val="18"/>
        </w:rPr>
        <w:t>, M</w:t>
      </w:r>
      <w:r>
        <w:rPr>
          <w:rFonts w:ascii="Verdana" w:hAnsi="Verdana"/>
          <w:sz w:val="18"/>
          <w:szCs w:val="18"/>
        </w:rPr>
        <w:t>. “</w:t>
      </w:r>
      <w:r w:rsidRPr="00342FCF">
        <w:rPr>
          <w:rFonts w:ascii="Verdana" w:hAnsi="Verdana"/>
          <w:sz w:val="18"/>
          <w:szCs w:val="18"/>
        </w:rPr>
        <w:t>Discriminación múltiple</w:t>
      </w:r>
      <w:r>
        <w:rPr>
          <w:rFonts w:ascii="Verdana" w:hAnsi="Verdana"/>
          <w:sz w:val="18"/>
          <w:szCs w:val="18"/>
        </w:rPr>
        <w:t>”</w:t>
      </w:r>
      <w:r w:rsidRPr="00342FCF">
        <w:rPr>
          <w:rFonts w:ascii="Verdana" w:hAnsi="Verdana"/>
          <w:sz w:val="18"/>
          <w:szCs w:val="18"/>
        </w:rPr>
        <w:t xml:space="preserve">, </w:t>
      </w:r>
      <w:r w:rsidRPr="00342FCF">
        <w:rPr>
          <w:rFonts w:ascii="Verdana" w:hAnsi="Verdana"/>
          <w:i/>
          <w:sz w:val="18"/>
          <w:szCs w:val="18"/>
        </w:rPr>
        <w:t>Diario La Ley</w:t>
      </w:r>
      <w:r w:rsidRPr="00342FCF">
        <w:rPr>
          <w:rFonts w:ascii="Verdana" w:hAnsi="Verdana"/>
          <w:sz w:val="18"/>
          <w:szCs w:val="18"/>
        </w:rPr>
        <w:t xml:space="preserve">, </w:t>
      </w:r>
      <w:r w:rsidRPr="00342FCF">
        <w:rPr>
          <w:rFonts w:ascii="Verdana" w:hAnsi="Verdana"/>
          <w:i/>
          <w:sz w:val="18"/>
          <w:szCs w:val="18"/>
        </w:rPr>
        <w:t>8571</w:t>
      </w:r>
      <w:r w:rsidRPr="00342FCF">
        <w:rPr>
          <w:rFonts w:ascii="Verdana" w:hAnsi="Verdana"/>
          <w:sz w:val="18"/>
          <w:szCs w:val="18"/>
        </w:rPr>
        <w:t xml:space="preserve">, </w:t>
      </w:r>
      <w:r w:rsidRPr="00342FCF">
        <w:rPr>
          <w:rFonts w:ascii="Verdana" w:hAnsi="Verdana"/>
          <w:i/>
          <w:sz w:val="18"/>
          <w:szCs w:val="18"/>
        </w:rPr>
        <w:t>Sección Columna</w:t>
      </w:r>
      <w:r w:rsidRPr="00342FCF">
        <w:rPr>
          <w:rFonts w:ascii="Verdana" w:hAnsi="Verdana"/>
          <w:sz w:val="18"/>
          <w:szCs w:val="18"/>
        </w:rPr>
        <w:t xml:space="preserve">, 2015, pp. 1-9. </w:t>
      </w:r>
    </w:p>
    <w:p w14:paraId="504E4E34" w14:textId="41222D39" w:rsidR="00096B19" w:rsidRPr="00342FCF" w:rsidRDefault="00096B19" w:rsidP="001B4F46">
      <w:pPr>
        <w:pStyle w:val="Textonotapie"/>
        <w:ind w:firstLine="0"/>
        <w:rPr>
          <w:rStyle w:val="Refdenotaalpie"/>
          <w:rFonts w:ascii="Verdana" w:hAnsi="Verdana"/>
          <w:smallCaps/>
          <w:sz w:val="18"/>
          <w:szCs w:val="18"/>
        </w:rPr>
      </w:pPr>
      <w:r w:rsidRPr="00342FCF">
        <w:rPr>
          <w:rFonts w:ascii="Verdana" w:hAnsi="Verdana"/>
          <w:sz w:val="18"/>
          <w:szCs w:val="18"/>
        </w:rPr>
        <w:t xml:space="preserve">Otro aspecto a destacar en torno a la discriminación múltiple es el relacionado con que en el año 2001 se promulgó la Declaración de </w:t>
      </w:r>
      <w:proofErr w:type="spellStart"/>
      <w:r w:rsidRPr="00342FCF">
        <w:rPr>
          <w:rFonts w:ascii="Verdana" w:hAnsi="Verdana"/>
          <w:sz w:val="18"/>
          <w:szCs w:val="18"/>
        </w:rPr>
        <w:t>Durban</w:t>
      </w:r>
      <w:proofErr w:type="spellEnd"/>
      <w:r w:rsidRPr="00342FCF">
        <w:rPr>
          <w:rFonts w:ascii="Verdana" w:hAnsi="Verdana"/>
          <w:sz w:val="18"/>
          <w:szCs w:val="18"/>
        </w:rPr>
        <w:t xml:space="preserve"> (ciudad de Sudáfrica). En torno a ella se ha de resaltar que el apartado 69 especifica que “estamos convencidos</w:t>
      </w:r>
      <w:r>
        <w:rPr>
          <w:rFonts w:ascii="Verdana" w:hAnsi="Verdana"/>
          <w:sz w:val="18"/>
          <w:szCs w:val="18"/>
        </w:rPr>
        <w:t xml:space="preserve"> </w:t>
      </w:r>
      <w:r w:rsidRPr="00342FCF">
        <w:rPr>
          <w:rFonts w:ascii="Verdana" w:hAnsi="Verdana"/>
          <w:sz w:val="18"/>
          <w:szCs w:val="18"/>
        </w:rPr>
        <w:t xml:space="preserve">que el racismo, la discriminación racial, la xenofobia y las formas conexas de intolerancia se manifiestan en forma diferenciada para las mujeres y las niñas, y pueden ser factores que llevan al deterioro de sus condiciones de vida, a la pobreza, la violencia, las formas múltiples de discriminación y la limitación o denegación de sus </w:t>
      </w:r>
      <w:r>
        <w:rPr>
          <w:rFonts w:ascii="Verdana" w:hAnsi="Verdana"/>
          <w:sz w:val="18"/>
          <w:szCs w:val="18"/>
        </w:rPr>
        <w:t>DH</w:t>
      </w:r>
      <w:r w:rsidRPr="00342FCF">
        <w:rPr>
          <w:rFonts w:ascii="Verdana" w:hAnsi="Verdana"/>
          <w:sz w:val="18"/>
          <w:szCs w:val="18"/>
        </w:rPr>
        <w:t xml:space="preserve">. Reconocemos la necesidad de integrar una perspectiva de género en las pertinentes políticas, estrategias y programas de acción contra el racismo, la discriminación racial, la xenofobia y las formas conexas de intolerancia a fin de hacer frente a las formas múltiples de discriminación”. Disponible en </w:t>
      </w:r>
      <w:hyperlink r:id="rId49" w:history="1">
        <w:r w:rsidRPr="001B4F46">
          <w:rPr>
            <w:rStyle w:val="Hipervnculo"/>
            <w:rFonts w:ascii="Verdana" w:hAnsi="Verdana"/>
            <w:sz w:val="18"/>
            <w:szCs w:val="18"/>
            <w:u w:val="none"/>
          </w:rPr>
          <w:t>http://www.oas.org/es/sla/ddi/docs/afrodescendientes_instrumentos_internacionales_declaracion_programa_accion_durban.pdf</w:t>
        </w:r>
      </w:hyperlink>
      <w:r w:rsidRPr="00342FCF">
        <w:rPr>
          <w:rFonts w:ascii="Verdana" w:hAnsi="Verdana"/>
          <w:sz w:val="18"/>
          <w:szCs w:val="18"/>
        </w:rPr>
        <w:t xml:space="preserve"> </w:t>
      </w:r>
    </w:p>
  </w:footnote>
  <w:footnote w:id="179">
    <w:p w14:paraId="671AFEEC" w14:textId="4D4A214F" w:rsidR="00096B19" w:rsidRPr="001B4F46" w:rsidRDefault="00096B19" w:rsidP="001B4F46">
      <w:pPr>
        <w:pStyle w:val="Textonotapie"/>
        <w:spacing w:afterLines="40" w:after="96"/>
        <w:ind w:firstLine="0"/>
        <w:rPr>
          <w:rFonts w:ascii="Verdana" w:hAnsi="Verdana"/>
          <w:sz w:val="18"/>
          <w:szCs w:val="18"/>
        </w:rPr>
      </w:pPr>
      <w:r w:rsidRPr="001B4F46">
        <w:rPr>
          <w:rStyle w:val="Refdenotaalpie"/>
          <w:rFonts w:ascii="Verdana" w:hAnsi="Verdana"/>
          <w:sz w:val="18"/>
          <w:szCs w:val="18"/>
        </w:rPr>
        <w:footnoteRef/>
      </w:r>
      <w:r w:rsidRPr="001B4F46">
        <w:rPr>
          <w:rFonts w:ascii="Verdana" w:hAnsi="Verdana"/>
          <w:sz w:val="18"/>
          <w:szCs w:val="18"/>
        </w:rPr>
        <w:t xml:space="preserve"> </w:t>
      </w:r>
      <w:r w:rsidRPr="001B4F46">
        <w:rPr>
          <w:rFonts w:ascii="Verdana" w:hAnsi="Verdana"/>
          <w:smallCaps/>
          <w:sz w:val="18"/>
          <w:szCs w:val="18"/>
        </w:rPr>
        <w:t>LA BARBERA</w:t>
      </w:r>
      <w:r w:rsidRPr="001B4F46">
        <w:rPr>
          <w:rFonts w:ascii="Verdana" w:hAnsi="Verdana"/>
          <w:sz w:val="18"/>
          <w:szCs w:val="18"/>
        </w:rPr>
        <w:t>, M</w:t>
      </w:r>
      <w:r>
        <w:rPr>
          <w:rFonts w:ascii="Verdana" w:hAnsi="Verdana"/>
          <w:sz w:val="18"/>
          <w:szCs w:val="18"/>
        </w:rPr>
        <w:t>.</w:t>
      </w:r>
      <w:r w:rsidRPr="001B4F46">
        <w:rPr>
          <w:rFonts w:ascii="Verdana" w:hAnsi="Verdana"/>
          <w:sz w:val="18"/>
          <w:szCs w:val="18"/>
        </w:rPr>
        <w:t xml:space="preserve"> C</w:t>
      </w:r>
      <w:r>
        <w:rPr>
          <w:rFonts w:ascii="Verdana" w:hAnsi="Verdana"/>
          <w:sz w:val="18"/>
          <w:szCs w:val="18"/>
        </w:rPr>
        <w:t>.</w:t>
      </w:r>
      <w:r w:rsidRPr="001B4F46">
        <w:rPr>
          <w:rFonts w:ascii="Verdana" w:hAnsi="Verdana" w:cs="BookAntiqua-Bold"/>
          <w:sz w:val="18"/>
          <w:szCs w:val="18"/>
        </w:rPr>
        <w:t xml:space="preserve"> </w:t>
      </w:r>
      <w:r>
        <w:rPr>
          <w:rFonts w:ascii="Verdana" w:hAnsi="Verdana" w:cs="BookAntiqua-Bold"/>
          <w:sz w:val="18"/>
          <w:szCs w:val="18"/>
        </w:rPr>
        <w:t>“</w:t>
      </w:r>
      <w:r w:rsidRPr="001B4F46">
        <w:rPr>
          <w:rFonts w:ascii="Verdana" w:hAnsi="Verdana"/>
          <w:sz w:val="18"/>
          <w:szCs w:val="18"/>
        </w:rPr>
        <w:t>Género y diversidad entre mujeres</w:t>
      </w:r>
      <w:r>
        <w:rPr>
          <w:rFonts w:ascii="Verdana" w:hAnsi="Verdana"/>
          <w:sz w:val="18"/>
          <w:szCs w:val="18"/>
        </w:rPr>
        <w:t>”</w:t>
      </w:r>
      <w:r w:rsidRPr="001B4F46">
        <w:rPr>
          <w:rFonts w:ascii="Verdana" w:hAnsi="Verdana"/>
          <w:sz w:val="18"/>
          <w:szCs w:val="18"/>
        </w:rPr>
        <w:t xml:space="preserve">, </w:t>
      </w:r>
      <w:r w:rsidRPr="001B4F46">
        <w:rPr>
          <w:rFonts w:ascii="Verdana" w:hAnsi="Verdana"/>
          <w:i/>
          <w:sz w:val="18"/>
          <w:szCs w:val="18"/>
        </w:rPr>
        <w:t xml:space="preserve">Cuadernos </w:t>
      </w:r>
      <w:proofErr w:type="spellStart"/>
      <w:r w:rsidRPr="001B4F46">
        <w:rPr>
          <w:rFonts w:ascii="Verdana" w:hAnsi="Verdana"/>
          <w:i/>
          <w:sz w:val="18"/>
          <w:szCs w:val="18"/>
        </w:rPr>
        <w:t>Kóre</w:t>
      </w:r>
      <w:proofErr w:type="spellEnd"/>
      <w:r w:rsidRPr="001B4F46">
        <w:rPr>
          <w:rFonts w:ascii="Verdana" w:hAnsi="Verdana"/>
          <w:sz w:val="18"/>
          <w:szCs w:val="18"/>
        </w:rPr>
        <w:t xml:space="preserve">, 1(2), 2010, pp. 55-72. </w:t>
      </w:r>
    </w:p>
  </w:footnote>
  <w:footnote w:id="180">
    <w:p w14:paraId="1268C49C" w14:textId="08C97500" w:rsidR="00096B19" w:rsidRPr="00D64258" w:rsidRDefault="00096B19" w:rsidP="00D64258">
      <w:pPr>
        <w:autoSpaceDE w:val="0"/>
        <w:autoSpaceDN w:val="0"/>
        <w:adjustRightInd w:val="0"/>
        <w:ind w:firstLine="0"/>
        <w:rPr>
          <w:rFonts w:ascii="Verdana" w:hAnsi="Verdana"/>
          <w:smallCaps/>
          <w:sz w:val="18"/>
          <w:szCs w:val="18"/>
        </w:rPr>
      </w:pPr>
      <w:r w:rsidRPr="00D64258">
        <w:rPr>
          <w:rStyle w:val="Refdenotaalpie"/>
          <w:rFonts w:ascii="Verdana" w:hAnsi="Verdana"/>
          <w:sz w:val="18"/>
          <w:szCs w:val="18"/>
        </w:rPr>
        <w:footnoteRef/>
      </w:r>
      <w:r w:rsidRPr="00D64258">
        <w:rPr>
          <w:rFonts w:ascii="Verdana" w:hAnsi="Verdana"/>
          <w:sz w:val="18"/>
          <w:szCs w:val="18"/>
        </w:rPr>
        <w:t xml:space="preserve"> </w:t>
      </w:r>
      <w:r w:rsidRPr="00D64258">
        <w:rPr>
          <w:rFonts w:ascii="Verdana" w:hAnsi="Verdana"/>
          <w:smallCaps/>
          <w:sz w:val="18"/>
          <w:szCs w:val="18"/>
        </w:rPr>
        <w:t>PLATERO MÉNDEZ</w:t>
      </w:r>
      <w:r w:rsidRPr="00D64258">
        <w:rPr>
          <w:rFonts w:ascii="Verdana" w:hAnsi="Verdana"/>
          <w:sz w:val="18"/>
          <w:szCs w:val="18"/>
        </w:rPr>
        <w:t>, R</w:t>
      </w:r>
      <w:r>
        <w:rPr>
          <w:rFonts w:ascii="Verdana" w:hAnsi="Verdana"/>
          <w:sz w:val="18"/>
          <w:szCs w:val="18"/>
        </w:rPr>
        <w:t>.</w:t>
      </w:r>
      <w:r w:rsidRPr="00D64258">
        <w:rPr>
          <w:rFonts w:ascii="Verdana" w:hAnsi="Verdana"/>
          <w:sz w:val="18"/>
          <w:szCs w:val="18"/>
        </w:rPr>
        <w:t xml:space="preserve"> (Lucas) (Ed.): </w:t>
      </w:r>
      <w:r w:rsidRPr="00D64258">
        <w:rPr>
          <w:rFonts w:ascii="Verdana" w:hAnsi="Verdana"/>
          <w:i/>
          <w:sz w:val="18"/>
          <w:szCs w:val="18"/>
        </w:rPr>
        <w:t>Intersecciones: cuerpos y sexualidades en la encrucijada</w:t>
      </w:r>
      <w:r w:rsidRPr="00D64258">
        <w:rPr>
          <w:rFonts w:ascii="Verdana" w:hAnsi="Verdana"/>
          <w:sz w:val="18"/>
          <w:szCs w:val="18"/>
        </w:rPr>
        <w:t xml:space="preserve">, </w:t>
      </w:r>
      <w:proofErr w:type="spellStart"/>
      <w:r w:rsidRPr="00D64258">
        <w:rPr>
          <w:rFonts w:ascii="Verdana" w:hAnsi="Verdana"/>
          <w:sz w:val="18"/>
          <w:szCs w:val="18"/>
        </w:rPr>
        <w:t>Edicions</w:t>
      </w:r>
      <w:proofErr w:type="spellEnd"/>
      <w:r w:rsidRPr="00D64258">
        <w:rPr>
          <w:rFonts w:ascii="Verdana" w:hAnsi="Verdana"/>
          <w:sz w:val="18"/>
          <w:szCs w:val="18"/>
        </w:rPr>
        <w:t xml:space="preserve"> </w:t>
      </w:r>
      <w:proofErr w:type="spellStart"/>
      <w:r w:rsidRPr="00D64258">
        <w:rPr>
          <w:rFonts w:ascii="Verdana" w:hAnsi="Verdana"/>
          <w:sz w:val="18"/>
          <w:szCs w:val="18"/>
        </w:rPr>
        <w:t>Bellaterra</w:t>
      </w:r>
      <w:proofErr w:type="spellEnd"/>
      <w:r w:rsidRPr="00D64258">
        <w:rPr>
          <w:rFonts w:ascii="Verdana" w:hAnsi="Verdana" w:cs="Times-Roman"/>
          <w:sz w:val="18"/>
          <w:szCs w:val="18"/>
        </w:rPr>
        <w:t>,</w:t>
      </w:r>
      <w:r w:rsidRPr="00D64258">
        <w:rPr>
          <w:rFonts w:ascii="Verdana" w:hAnsi="Verdana"/>
          <w:sz w:val="18"/>
          <w:szCs w:val="18"/>
        </w:rPr>
        <w:t xml:space="preserve"> Barcelona</w:t>
      </w:r>
      <w:r w:rsidRPr="00D64258">
        <w:rPr>
          <w:rFonts w:ascii="Verdana" w:hAnsi="Verdana" w:cs="Times-Roman"/>
          <w:sz w:val="18"/>
          <w:szCs w:val="18"/>
        </w:rPr>
        <w:t xml:space="preserve">, </w:t>
      </w:r>
      <w:r w:rsidRPr="00D64258">
        <w:rPr>
          <w:rFonts w:ascii="Verdana" w:hAnsi="Verdana"/>
          <w:sz w:val="18"/>
          <w:szCs w:val="18"/>
        </w:rPr>
        <w:t xml:space="preserve">2012. </w:t>
      </w:r>
    </w:p>
  </w:footnote>
  <w:footnote w:id="181">
    <w:p w14:paraId="6E45A670" w14:textId="0EC60A1E" w:rsidR="00096B19" w:rsidRPr="005C1883" w:rsidRDefault="00096B19" w:rsidP="005C1883">
      <w:pPr>
        <w:pStyle w:val="Textonotapie"/>
        <w:ind w:firstLine="0"/>
        <w:rPr>
          <w:rFonts w:ascii="Verdana" w:hAnsi="Verdana"/>
          <w:sz w:val="18"/>
          <w:szCs w:val="18"/>
        </w:rPr>
      </w:pPr>
      <w:r w:rsidRPr="005C1883">
        <w:rPr>
          <w:rStyle w:val="Refdenotaalpie"/>
          <w:rFonts w:ascii="Verdana" w:hAnsi="Verdana"/>
          <w:sz w:val="18"/>
          <w:szCs w:val="18"/>
        </w:rPr>
        <w:footnoteRef/>
      </w:r>
      <w:r w:rsidRPr="005C1883">
        <w:rPr>
          <w:rFonts w:ascii="Verdana" w:hAnsi="Verdana"/>
          <w:sz w:val="18"/>
          <w:szCs w:val="18"/>
        </w:rPr>
        <w:t xml:space="preserve"> </w:t>
      </w:r>
      <w:r w:rsidRPr="005C1883">
        <w:rPr>
          <w:rFonts w:ascii="Verdana" w:hAnsi="Verdana"/>
          <w:smallCaps/>
          <w:sz w:val="18"/>
          <w:szCs w:val="18"/>
        </w:rPr>
        <w:t>CARES MARDONES</w:t>
      </w:r>
      <w:r>
        <w:rPr>
          <w:rFonts w:ascii="Verdana" w:hAnsi="Verdana"/>
          <w:smallCaps/>
          <w:sz w:val="18"/>
          <w:szCs w:val="18"/>
        </w:rPr>
        <w:t>, C. A.</w:t>
      </w:r>
      <w:r w:rsidRPr="005C1883">
        <w:rPr>
          <w:rFonts w:ascii="Verdana" w:hAnsi="Verdana"/>
          <w:sz w:val="18"/>
          <w:szCs w:val="18"/>
        </w:rPr>
        <w:t xml:space="preserve"> y </w:t>
      </w:r>
      <w:r w:rsidRPr="005C1883">
        <w:rPr>
          <w:rFonts w:ascii="Verdana" w:hAnsi="Verdana"/>
          <w:smallCaps/>
          <w:sz w:val="18"/>
          <w:szCs w:val="18"/>
        </w:rPr>
        <w:t>THEMME AFAN</w:t>
      </w:r>
      <w:r>
        <w:rPr>
          <w:rFonts w:ascii="Verdana" w:hAnsi="Verdana"/>
          <w:sz w:val="18"/>
          <w:szCs w:val="18"/>
        </w:rPr>
        <w:t xml:space="preserve">. C. </w:t>
      </w:r>
      <w:r w:rsidRPr="005C1883">
        <w:rPr>
          <w:rFonts w:ascii="Verdana" w:hAnsi="Verdana"/>
          <w:i/>
          <w:sz w:val="18"/>
          <w:szCs w:val="18"/>
        </w:rPr>
        <w:t xml:space="preserve">Participación de mujeres migradas y </w:t>
      </w:r>
      <w:proofErr w:type="spellStart"/>
      <w:r w:rsidRPr="005C1883">
        <w:rPr>
          <w:rFonts w:ascii="Verdana" w:hAnsi="Verdana"/>
          <w:i/>
          <w:sz w:val="18"/>
          <w:szCs w:val="18"/>
        </w:rPr>
        <w:t>racializadas</w:t>
      </w:r>
      <w:proofErr w:type="spellEnd"/>
      <w:r w:rsidRPr="005C1883">
        <w:rPr>
          <w:rFonts w:ascii="Verdana" w:hAnsi="Verdana"/>
          <w:i/>
          <w:sz w:val="18"/>
          <w:szCs w:val="18"/>
        </w:rPr>
        <w:t xml:space="preserve"> en movimientos migrantes y feministas en Euskadi. Narrativas, estrategias y resistencias</w:t>
      </w:r>
      <w:r>
        <w:rPr>
          <w:rFonts w:ascii="Verdana" w:hAnsi="Verdana"/>
          <w:sz w:val="18"/>
          <w:szCs w:val="18"/>
        </w:rPr>
        <w:t xml:space="preserve">, </w:t>
      </w:r>
      <w:proofErr w:type="spellStart"/>
      <w:r>
        <w:rPr>
          <w:rFonts w:ascii="Verdana" w:hAnsi="Verdana"/>
          <w:sz w:val="18"/>
          <w:szCs w:val="18"/>
        </w:rPr>
        <w:t>Emakunde</w:t>
      </w:r>
      <w:proofErr w:type="spellEnd"/>
      <w:r>
        <w:rPr>
          <w:rFonts w:ascii="Verdana" w:hAnsi="Verdana"/>
          <w:sz w:val="18"/>
          <w:szCs w:val="18"/>
        </w:rPr>
        <w:t xml:space="preserve">-Instituto Vasco de la Mujer, Vitoria, 2020. </w:t>
      </w:r>
    </w:p>
  </w:footnote>
  <w:footnote w:id="182">
    <w:p w14:paraId="5DF00AE3" w14:textId="5EEFA940" w:rsidR="00096B19" w:rsidRPr="00D64258" w:rsidRDefault="00096B19" w:rsidP="00D64258">
      <w:pPr>
        <w:pStyle w:val="Textonotapie"/>
        <w:ind w:firstLine="0"/>
        <w:rPr>
          <w:rFonts w:ascii="Verdana" w:hAnsi="Verdana"/>
          <w:smallCaps/>
          <w:sz w:val="18"/>
          <w:szCs w:val="18"/>
        </w:rPr>
      </w:pPr>
      <w:r w:rsidRPr="00D64258">
        <w:rPr>
          <w:rStyle w:val="Refdenotaalpie"/>
          <w:rFonts w:ascii="Verdana" w:hAnsi="Verdana"/>
          <w:sz w:val="18"/>
          <w:szCs w:val="18"/>
        </w:rPr>
        <w:footnoteRef/>
      </w:r>
      <w:r w:rsidRPr="00D64258">
        <w:rPr>
          <w:rFonts w:ascii="Verdana" w:hAnsi="Verdana"/>
          <w:sz w:val="18"/>
          <w:szCs w:val="18"/>
        </w:rPr>
        <w:t xml:space="preserve"> </w:t>
      </w:r>
      <w:proofErr w:type="spellStart"/>
      <w:r w:rsidRPr="00D64258">
        <w:rPr>
          <w:rFonts w:ascii="Verdana" w:hAnsi="Verdana"/>
          <w:sz w:val="18"/>
          <w:szCs w:val="18"/>
        </w:rPr>
        <w:t>Crenshaw</w:t>
      </w:r>
      <w:proofErr w:type="spellEnd"/>
      <w:r w:rsidRPr="00D64258">
        <w:rPr>
          <w:rFonts w:ascii="Verdana" w:hAnsi="Verdana"/>
          <w:sz w:val="18"/>
          <w:szCs w:val="18"/>
        </w:rPr>
        <w:t xml:space="preserve"> es una jurista estadounidense que publicó un trabajo en el año 1989</w:t>
      </w:r>
      <w:r>
        <w:rPr>
          <w:rFonts w:ascii="Verdana" w:hAnsi="Verdana"/>
          <w:sz w:val="18"/>
          <w:szCs w:val="18"/>
        </w:rPr>
        <w:t>,</w:t>
      </w:r>
      <w:r w:rsidRPr="00D64258">
        <w:rPr>
          <w:rFonts w:ascii="Verdana" w:hAnsi="Verdana"/>
          <w:sz w:val="18"/>
          <w:szCs w:val="18"/>
        </w:rPr>
        <w:t xml:space="preserve"> considerado como un referente trascendental en el tema de la </w:t>
      </w:r>
      <w:proofErr w:type="spellStart"/>
      <w:r w:rsidRPr="00D64258">
        <w:rPr>
          <w:rFonts w:ascii="Verdana" w:hAnsi="Verdana"/>
          <w:sz w:val="18"/>
          <w:szCs w:val="18"/>
        </w:rPr>
        <w:t>interseccionalidad</w:t>
      </w:r>
      <w:proofErr w:type="spellEnd"/>
      <w:r w:rsidRPr="00D64258">
        <w:rPr>
          <w:rFonts w:ascii="Verdana" w:hAnsi="Verdana"/>
          <w:sz w:val="18"/>
          <w:szCs w:val="18"/>
        </w:rPr>
        <w:t>.</w:t>
      </w:r>
    </w:p>
  </w:footnote>
  <w:footnote w:id="183">
    <w:p w14:paraId="5CDE7D28" w14:textId="726F40AF" w:rsidR="00096B19" w:rsidRPr="00D64258" w:rsidRDefault="00096B19" w:rsidP="00D64258">
      <w:pPr>
        <w:autoSpaceDE w:val="0"/>
        <w:autoSpaceDN w:val="0"/>
        <w:adjustRightInd w:val="0"/>
        <w:ind w:firstLine="0"/>
        <w:rPr>
          <w:rFonts w:ascii="Verdana" w:hAnsi="Verdana"/>
          <w:bCs/>
          <w:smallCaps/>
          <w:sz w:val="18"/>
          <w:szCs w:val="18"/>
        </w:rPr>
      </w:pPr>
      <w:r w:rsidRPr="00D64258">
        <w:rPr>
          <w:rStyle w:val="Refdenotaalpie"/>
          <w:rFonts w:ascii="Verdana" w:hAnsi="Verdana"/>
          <w:sz w:val="18"/>
          <w:szCs w:val="18"/>
        </w:rPr>
        <w:footnoteRef/>
      </w:r>
      <w:r w:rsidRPr="00D64258">
        <w:rPr>
          <w:rFonts w:ascii="Verdana" w:hAnsi="Verdana"/>
          <w:sz w:val="18"/>
          <w:szCs w:val="18"/>
        </w:rPr>
        <w:t xml:space="preserve"> </w:t>
      </w:r>
      <w:r w:rsidRPr="00446CD9">
        <w:rPr>
          <w:rFonts w:ascii="Verdana" w:hAnsi="Verdana"/>
          <w:smallCaps/>
          <w:sz w:val="18"/>
          <w:szCs w:val="18"/>
        </w:rPr>
        <w:t>SOTELO</w:t>
      </w:r>
      <w:r w:rsidRPr="00D64258">
        <w:rPr>
          <w:rFonts w:ascii="Verdana" w:hAnsi="Verdana"/>
          <w:sz w:val="18"/>
          <w:szCs w:val="18"/>
        </w:rPr>
        <w:t>, X</w:t>
      </w:r>
      <w:r>
        <w:rPr>
          <w:rFonts w:ascii="Verdana" w:hAnsi="Verdana"/>
          <w:sz w:val="18"/>
          <w:szCs w:val="18"/>
        </w:rPr>
        <w:t xml:space="preserve">. </w:t>
      </w:r>
      <w:r w:rsidRPr="00D64258">
        <w:rPr>
          <w:rFonts w:ascii="Verdana" w:hAnsi="Verdana"/>
          <w:i/>
          <w:sz w:val="18"/>
          <w:szCs w:val="18"/>
        </w:rPr>
        <w:t xml:space="preserve">Hacia la </w:t>
      </w:r>
      <w:proofErr w:type="spellStart"/>
      <w:r w:rsidRPr="00D64258">
        <w:rPr>
          <w:rFonts w:ascii="Verdana" w:hAnsi="Verdana"/>
          <w:i/>
          <w:sz w:val="18"/>
          <w:szCs w:val="18"/>
        </w:rPr>
        <w:t>interseccionalidad</w:t>
      </w:r>
      <w:proofErr w:type="spellEnd"/>
      <w:r w:rsidRPr="00D64258">
        <w:rPr>
          <w:rFonts w:ascii="Verdana" w:hAnsi="Verdana"/>
          <w:i/>
          <w:sz w:val="18"/>
          <w:szCs w:val="18"/>
        </w:rPr>
        <w:t xml:space="preserve">: diferencias dentro de diálogos interculturales anglo-europeos </w:t>
      </w:r>
      <w:r w:rsidRPr="00D64258">
        <w:rPr>
          <w:rFonts w:ascii="Verdana" w:hAnsi="Verdana"/>
          <w:sz w:val="18"/>
          <w:szCs w:val="18"/>
        </w:rPr>
        <w:t xml:space="preserve">(Tesis Doctoral), Universidad Complutense de Madrid, Madrid, España, 2012.   </w:t>
      </w:r>
    </w:p>
  </w:footnote>
  <w:footnote w:id="184">
    <w:p w14:paraId="5E744770" w14:textId="1D005FCC" w:rsidR="00096B19" w:rsidRPr="00D64258" w:rsidRDefault="00096B19" w:rsidP="00D64258">
      <w:pPr>
        <w:pStyle w:val="Textonotapie"/>
        <w:ind w:firstLine="0"/>
        <w:rPr>
          <w:rFonts w:ascii="Verdana" w:hAnsi="Verdana"/>
          <w:smallCaps/>
          <w:sz w:val="18"/>
          <w:szCs w:val="18"/>
        </w:rPr>
      </w:pPr>
      <w:r w:rsidRPr="00D64258">
        <w:rPr>
          <w:rStyle w:val="Refdenotaalpie"/>
          <w:rFonts w:ascii="Verdana" w:hAnsi="Verdana"/>
          <w:sz w:val="18"/>
          <w:szCs w:val="18"/>
        </w:rPr>
        <w:footnoteRef/>
      </w:r>
      <w:r w:rsidRPr="00D64258">
        <w:rPr>
          <w:rFonts w:ascii="Verdana" w:hAnsi="Verdana"/>
          <w:sz w:val="18"/>
          <w:szCs w:val="18"/>
        </w:rPr>
        <w:t xml:space="preserve"> </w:t>
      </w:r>
      <w:r w:rsidRPr="00446CD9">
        <w:rPr>
          <w:rFonts w:ascii="Verdana" w:hAnsi="Verdana"/>
          <w:smallCaps/>
          <w:sz w:val="18"/>
          <w:szCs w:val="18"/>
        </w:rPr>
        <w:t>BARRÉRE UNZUETA</w:t>
      </w:r>
      <w:r w:rsidRPr="00D64258">
        <w:rPr>
          <w:rFonts w:ascii="Verdana" w:hAnsi="Verdana"/>
          <w:sz w:val="18"/>
          <w:szCs w:val="18"/>
        </w:rPr>
        <w:t>, M</w:t>
      </w:r>
      <w:r>
        <w:rPr>
          <w:rFonts w:ascii="Verdana" w:hAnsi="Verdana"/>
          <w:sz w:val="18"/>
          <w:szCs w:val="18"/>
        </w:rPr>
        <w:t xml:space="preserve">. </w:t>
      </w:r>
      <w:r w:rsidRPr="00D64258">
        <w:rPr>
          <w:rFonts w:ascii="Verdana" w:hAnsi="Verdana"/>
          <w:sz w:val="18"/>
          <w:szCs w:val="18"/>
        </w:rPr>
        <w:t>Á</w:t>
      </w:r>
      <w:r>
        <w:rPr>
          <w:rFonts w:ascii="Verdana" w:hAnsi="Verdana"/>
          <w:sz w:val="18"/>
          <w:szCs w:val="18"/>
        </w:rPr>
        <w:t>. “</w:t>
      </w:r>
      <w:r w:rsidRPr="00D64258">
        <w:rPr>
          <w:rFonts w:ascii="Verdana" w:hAnsi="Verdana"/>
          <w:sz w:val="18"/>
          <w:szCs w:val="18"/>
        </w:rPr>
        <w:t xml:space="preserve">La </w:t>
      </w:r>
      <w:proofErr w:type="spellStart"/>
      <w:r w:rsidRPr="00D64258">
        <w:rPr>
          <w:rFonts w:ascii="Verdana" w:hAnsi="Verdana"/>
          <w:sz w:val="18"/>
          <w:szCs w:val="18"/>
        </w:rPr>
        <w:t>interseccionalidad</w:t>
      </w:r>
      <w:proofErr w:type="spellEnd"/>
      <w:r w:rsidRPr="00D64258">
        <w:rPr>
          <w:rFonts w:ascii="Verdana" w:hAnsi="Verdana"/>
          <w:sz w:val="18"/>
          <w:szCs w:val="18"/>
        </w:rPr>
        <w:t xml:space="preserve"> como desafío al </w:t>
      </w:r>
      <w:proofErr w:type="spellStart"/>
      <w:r w:rsidRPr="00D64258">
        <w:rPr>
          <w:rFonts w:ascii="Verdana" w:hAnsi="Verdana"/>
          <w:sz w:val="18"/>
          <w:szCs w:val="18"/>
        </w:rPr>
        <w:t>mainstreaming</w:t>
      </w:r>
      <w:proofErr w:type="spellEnd"/>
      <w:r w:rsidRPr="00D64258">
        <w:rPr>
          <w:rFonts w:ascii="Verdana" w:hAnsi="Verdana"/>
          <w:sz w:val="18"/>
          <w:szCs w:val="18"/>
        </w:rPr>
        <w:t xml:space="preserve"> de género en las políticas públicas</w:t>
      </w:r>
      <w:r>
        <w:rPr>
          <w:rFonts w:ascii="Verdana" w:hAnsi="Verdana"/>
          <w:sz w:val="18"/>
          <w:szCs w:val="18"/>
        </w:rPr>
        <w:t>”</w:t>
      </w:r>
      <w:r w:rsidRPr="00D64258">
        <w:rPr>
          <w:rFonts w:ascii="Verdana" w:hAnsi="Verdana"/>
          <w:sz w:val="18"/>
          <w:szCs w:val="18"/>
        </w:rPr>
        <w:t xml:space="preserve">, </w:t>
      </w:r>
      <w:r w:rsidRPr="00D64258">
        <w:rPr>
          <w:rFonts w:ascii="Verdana" w:hAnsi="Verdana"/>
          <w:i/>
          <w:sz w:val="18"/>
          <w:szCs w:val="18"/>
        </w:rPr>
        <w:t>Revista vasca de administración pública, 87-88,</w:t>
      </w:r>
      <w:r w:rsidRPr="00D64258">
        <w:rPr>
          <w:rFonts w:ascii="Verdana" w:hAnsi="Verdana"/>
          <w:sz w:val="18"/>
          <w:szCs w:val="18"/>
        </w:rPr>
        <w:t xml:space="preserve"> 2010, pp. 225-252.</w:t>
      </w:r>
    </w:p>
  </w:footnote>
  <w:footnote w:id="185">
    <w:p w14:paraId="5887849B" w14:textId="1F8CA173" w:rsidR="00096B19" w:rsidRPr="00446CD9" w:rsidRDefault="00096B19" w:rsidP="00446CD9">
      <w:pPr>
        <w:pStyle w:val="Default"/>
        <w:ind w:left="0"/>
        <w:jc w:val="both"/>
        <w:rPr>
          <w:rFonts w:ascii="Verdana" w:hAnsi="Verdana" w:cs="Trebuchet MS"/>
          <w:sz w:val="18"/>
          <w:szCs w:val="18"/>
        </w:rPr>
      </w:pPr>
      <w:r w:rsidRPr="00446CD9">
        <w:rPr>
          <w:rStyle w:val="Refdenotaalpie"/>
          <w:rFonts w:ascii="Verdana" w:hAnsi="Verdana"/>
          <w:sz w:val="18"/>
          <w:szCs w:val="18"/>
        </w:rPr>
        <w:footnoteRef/>
      </w:r>
      <w:r w:rsidRPr="00446CD9">
        <w:rPr>
          <w:rFonts w:ascii="Verdana" w:hAnsi="Verdana"/>
          <w:sz w:val="18"/>
          <w:szCs w:val="18"/>
        </w:rPr>
        <w:t xml:space="preserve"> </w:t>
      </w:r>
      <w:r w:rsidRPr="00446CD9">
        <w:rPr>
          <w:rFonts w:ascii="Verdana" w:hAnsi="Verdana"/>
          <w:smallCaps/>
          <w:sz w:val="18"/>
          <w:szCs w:val="18"/>
        </w:rPr>
        <w:t>GOÑALONS PONS</w:t>
      </w:r>
      <w:r w:rsidRPr="00446CD9">
        <w:rPr>
          <w:rFonts w:ascii="Verdana" w:hAnsi="Verdana"/>
          <w:sz w:val="18"/>
          <w:szCs w:val="18"/>
        </w:rPr>
        <w:t>, P</w:t>
      </w:r>
      <w:r>
        <w:rPr>
          <w:rFonts w:ascii="Verdana" w:hAnsi="Verdana"/>
          <w:sz w:val="18"/>
          <w:szCs w:val="18"/>
        </w:rPr>
        <w:t>.</w:t>
      </w:r>
      <w:r w:rsidRPr="00446CD9">
        <w:rPr>
          <w:rFonts w:ascii="Verdana" w:hAnsi="Verdana"/>
          <w:sz w:val="18"/>
          <w:szCs w:val="18"/>
        </w:rPr>
        <w:t xml:space="preserve"> </w:t>
      </w:r>
      <w:r>
        <w:rPr>
          <w:rFonts w:ascii="Verdana" w:hAnsi="Verdana"/>
          <w:sz w:val="18"/>
          <w:szCs w:val="18"/>
        </w:rPr>
        <w:t>y</w:t>
      </w:r>
      <w:r w:rsidRPr="00446CD9">
        <w:rPr>
          <w:rFonts w:ascii="Verdana" w:hAnsi="Verdana"/>
          <w:sz w:val="18"/>
          <w:szCs w:val="18"/>
        </w:rPr>
        <w:t xml:space="preserve"> </w:t>
      </w:r>
      <w:r w:rsidRPr="00446CD9">
        <w:rPr>
          <w:rFonts w:ascii="Verdana" w:hAnsi="Verdana"/>
          <w:smallCaps/>
          <w:sz w:val="18"/>
          <w:szCs w:val="18"/>
        </w:rPr>
        <w:t>MARX FERREE</w:t>
      </w:r>
      <w:r w:rsidRPr="00446CD9">
        <w:rPr>
          <w:rFonts w:ascii="Verdana" w:hAnsi="Verdana"/>
          <w:sz w:val="18"/>
          <w:szCs w:val="18"/>
        </w:rPr>
        <w:t>,</w:t>
      </w:r>
      <w:r w:rsidRPr="00446CD9">
        <w:rPr>
          <w:rFonts w:ascii="Verdana" w:hAnsi="Verdana" w:cs="Trebuchet MS"/>
          <w:sz w:val="18"/>
          <w:szCs w:val="18"/>
        </w:rPr>
        <w:t xml:space="preserve"> </w:t>
      </w:r>
      <w:r w:rsidRPr="00446CD9">
        <w:rPr>
          <w:rFonts w:ascii="Verdana" w:hAnsi="Verdana"/>
          <w:sz w:val="18"/>
          <w:szCs w:val="18"/>
        </w:rPr>
        <w:t>M</w:t>
      </w:r>
      <w:r>
        <w:rPr>
          <w:rFonts w:ascii="Verdana" w:hAnsi="Verdana"/>
          <w:sz w:val="18"/>
          <w:szCs w:val="18"/>
        </w:rPr>
        <w:t>. “</w:t>
      </w:r>
      <w:r w:rsidRPr="00446CD9">
        <w:rPr>
          <w:rFonts w:ascii="Verdana" w:hAnsi="Verdana"/>
          <w:iCs/>
          <w:sz w:val="18"/>
          <w:szCs w:val="18"/>
        </w:rPr>
        <w:t xml:space="preserve">Practicando la </w:t>
      </w:r>
      <w:proofErr w:type="spellStart"/>
      <w:r w:rsidRPr="00446CD9">
        <w:rPr>
          <w:rFonts w:ascii="Verdana" w:hAnsi="Verdana"/>
          <w:iCs/>
          <w:sz w:val="18"/>
          <w:szCs w:val="18"/>
        </w:rPr>
        <w:t>interseccionalidad</w:t>
      </w:r>
      <w:proofErr w:type="spellEnd"/>
      <w:r w:rsidRPr="00446CD9">
        <w:rPr>
          <w:rFonts w:ascii="Verdana" w:hAnsi="Verdana"/>
          <w:iCs/>
          <w:sz w:val="18"/>
          <w:szCs w:val="18"/>
        </w:rPr>
        <w:t xml:space="preserve"> en España</w:t>
      </w:r>
      <w:r>
        <w:rPr>
          <w:rFonts w:ascii="Verdana" w:hAnsi="Verdana"/>
          <w:iCs/>
          <w:sz w:val="18"/>
          <w:szCs w:val="18"/>
        </w:rPr>
        <w:t>”</w:t>
      </w:r>
      <w:r w:rsidRPr="00446CD9">
        <w:rPr>
          <w:rFonts w:ascii="Verdana" w:hAnsi="Verdana" w:cs="Trebuchet MS"/>
          <w:i/>
          <w:iCs/>
          <w:sz w:val="18"/>
          <w:szCs w:val="18"/>
        </w:rPr>
        <w:t xml:space="preserve">, </w:t>
      </w:r>
      <w:proofErr w:type="spellStart"/>
      <w:r w:rsidRPr="00446CD9">
        <w:rPr>
          <w:rFonts w:ascii="Verdana" w:hAnsi="Verdana"/>
          <w:i/>
          <w:iCs/>
          <w:sz w:val="18"/>
          <w:szCs w:val="18"/>
        </w:rPr>
        <w:t>Quaderns</w:t>
      </w:r>
      <w:proofErr w:type="spellEnd"/>
      <w:r w:rsidRPr="00446CD9">
        <w:rPr>
          <w:rFonts w:ascii="Verdana" w:hAnsi="Verdana"/>
          <w:i/>
          <w:iCs/>
          <w:sz w:val="18"/>
          <w:szCs w:val="18"/>
        </w:rPr>
        <w:t xml:space="preserve"> de Psicología</w:t>
      </w:r>
      <w:r w:rsidRPr="00446CD9">
        <w:rPr>
          <w:rFonts w:ascii="Verdana" w:hAnsi="Verdana"/>
          <w:iCs/>
          <w:sz w:val="18"/>
          <w:szCs w:val="18"/>
        </w:rPr>
        <w:t xml:space="preserve">, 16(1), 2014, pp. 85-95. </w:t>
      </w:r>
      <w:r w:rsidRPr="00446CD9">
        <w:rPr>
          <w:rFonts w:ascii="Verdana" w:hAnsi="Verdana" w:cs="Trebuchet MS"/>
          <w:i/>
          <w:iCs/>
          <w:sz w:val="18"/>
          <w:szCs w:val="18"/>
        </w:rPr>
        <w:t xml:space="preserve"> </w:t>
      </w:r>
    </w:p>
  </w:footnote>
  <w:footnote w:id="186">
    <w:p w14:paraId="3E46AF8A" w14:textId="1A400E94" w:rsidR="00096B19" w:rsidRPr="0019181E" w:rsidRDefault="00096B19" w:rsidP="00654445">
      <w:pPr>
        <w:pStyle w:val="Textonotapie"/>
        <w:ind w:firstLine="0"/>
        <w:rPr>
          <w:rFonts w:ascii="Verdana" w:hAnsi="Verdana"/>
          <w:sz w:val="18"/>
          <w:szCs w:val="18"/>
        </w:rPr>
      </w:pPr>
      <w:r w:rsidRPr="00654445">
        <w:rPr>
          <w:rStyle w:val="Refdenotaalpie"/>
          <w:rFonts w:ascii="Verdana" w:hAnsi="Verdana"/>
          <w:sz w:val="18"/>
          <w:szCs w:val="18"/>
        </w:rPr>
        <w:footnoteRef/>
      </w:r>
      <w:r w:rsidRPr="00654445">
        <w:rPr>
          <w:rFonts w:ascii="Verdana" w:hAnsi="Verdana"/>
          <w:sz w:val="18"/>
          <w:szCs w:val="18"/>
        </w:rPr>
        <w:t xml:space="preserve"> </w:t>
      </w:r>
      <w:r w:rsidRPr="00654445">
        <w:rPr>
          <w:rFonts w:ascii="Verdana" w:hAnsi="Verdana"/>
          <w:smallCaps/>
          <w:sz w:val="18"/>
          <w:szCs w:val="18"/>
        </w:rPr>
        <w:t>RÓDO-ZÁRATE</w:t>
      </w:r>
      <w:r>
        <w:rPr>
          <w:rFonts w:ascii="Verdana" w:hAnsi="Verdana"/>
          <w:sz w:val="18"/>
          <w:szCs w:val="18"/>
        </w:rPr>
        <w:t xml:space="preserve">, M. “La herida </w:t>
      </w:r>
      <w:proofErr w:type="spellStart"/>
      <w:r>
        <w:rPr>
          <w:rFonts w:ascii="Verdana" w:hAnsi="Verdana"/>
          <w:sz w:val="18"/>
          <w:szCs w:val="18"/>
        </w:rPr>
        <w:t>interseccional</w:t>
      </w:r>
      <w:proofErr w:type="spellEnd"/>
      <w:r>
        <w:rPr>
          <w:rFonts w:ascii="Verdana" w:hAnsi="Verdana"/>
          <w:sz w:val="18"/>
          <w:szCs w:val="18"/>
        </w:rPr>
        <w:t xml:space="preserve">”, </w:t>
      </w:r>
      <w:proofErr w:type="spellStart"/>
      <w:r w:rsidRPr="0019181E">
        <w:rPr>
          <w:rFonts w:ascii="Verdana" w:hAnsi="Verdana"/>
          <w:i/>
          <w:sz w:val="18"/>
          <w:szCs w:val="18"/>
        </w:rPr>
        <w:t>P</w:t>
      </w:r>
      <w:r>
        <w:rPr>
          <w:rFonts w:ascii="Verdana" w:hAnsi="Verdana"/>
          <w:i/>
          <w:sz w:val="18"/>
          <w:szCs w:val="18"/>
        </w:rPr>
        <w:t>í</w:t>
      </w:r>
      <w:r w:rsidRPr="0019181E">
        <w:rPr>
          <w:rFonts w:ascii="Verdana" w:hAnsi="Verdana"/>
          <w:i/>
          <w:sz w:val="18"/>
          <w:szCs w:val="18"/>
        </w:rPr>
        <w:t>kara</w:t>
      </w:r>
      <w:proofErr w:type="spellEnd"/>
      <w:r w:rsidRPr="0019181E">
        <w:rPr>
          <w:rFonts w:ascii="Verdana" w:hAnsi="Verdana"/>
          <w:i/>
          <w:sz w:val="18"/>
          <w:szCs w:val="18"/>
        </w:rPr>
        <w:t xml:space="preserve"> online magazine</w:t>
      </w:r>
      <w:r>
        <w:rPr>
          <w:rFonts w:ascii="Verdana" w:hAnsi="Verdana"/>
          <w:sz w:val="18"/>
          <w:szCs w:val="18"/>
        </w:rPr>
        <w:t>, 2021. Disponible en</w:t>
      </w:r>
      <w:r w:rsidRPr="0019181E">
        <w:rPr>
          <w:rFonts w:ascii="Verdana" w:hAnsi="Verdana"/>
          <w:sz w:val="18"/>
          <w:szCs w:val="18"/>
        </w:rPr>
        <w:t xml:space="preserve"> </w:t>
      </w:r>
      <w:hyperlink r:id="rId50" w:history="1">
        <w:r w:rsidRPr="0019181E">
          <w:rPr>
            <w:rStyle w:val="Hipervnculo"/>
            <w:rFonts w:ascii="Verdana" w:hAnsi="Verdana"/>
            <w:sz w:val="18"/>
            <w:szCs w:val="18"/>
            <w:u w:val="none"/>
          </w:rPr>
          <w:t>https://www.pikaramagazine.com/2021/05/la-herida-interseccional/</w:t>
        </w:r>
      </w:hyperlink>
      <w:r w:rsidRPr="0019181E">
        <w:rPr>
          <w:rFonts w:ascii="Verdana" w:hAnsi="Verdana"/>
          <w:sz w:val="18"/>
          <w:szCs w:val="18"/>
        </w:rPr>
        <w:t xml:space="preserve"> </w:t>
      </w:r>
    </w:p>
  </w:footnote>
  <w:footnote w:id="187">
    <w:p w14:paraId="61F71AE1" w14:textId="71B172EF" w:rsidR="00096B19" w:rsidRPr="00446CD9" w:rsidRDefault="00096B19" w:rsidP="00446CD9">
      <w:pPr>
        <w:autoSpaceDE w:val="0"/>
        <w:autoSpaceDN w:val="0"/>
        <w:adjustRightInd w:val="0"/>
        <w:ind w:firstLine="0"/>
        <w:rPr>
          <w:rFonts w:ascii="Verdana" w:hAnsi="Verdana"/>
          <w:smallCaps/>
          <w:sz w:val="18"/>
          <w:szCs w:val="18"/>
        </w:rPr>
      </w:pPr>
      <w:r w:rsidRPr="00446CD9">
        <w:rPr>
          <w:rStyle w:val="Refdenotaalpie"/>
          <w:rFonts w:ascii="Verdana" w:hAnsi="Verdana"/>
          <w:sz w:val="18"/>
          <w:szCs w:val="18"/>
        </w:rPr>
        <w:footnoteRef/>
      </w:r>
      <w:r w:rsidRPr="00446CD9">
        <w:rPr>
          <w:rFonts w:ascii="Verdana" w:hAnsi="Verdana"/>
          <w:sz w:val="18"/>
          <w:szCs w:val="18"/>
        </w:rPr>
        <w:t xml:space="preserve"> PLATERO MÉNDEZ, R</w:t>
      </w:r>
      <w:r>
        <w:rPr>
          <w:rFonts w:ascii="Verdana" w:hAnsi="Verdana"/>
          <w:sz w:val="18"/>
          <w:szCs w:val="18"/>
        </w:rPr>
        <w:t xml:space="preserve">. </w:t>
      </w:r>
      <w:r w:rsidRPr="00446CD9">
        <w:rPr>
          <w:rFonts w:ascii="Verdana" w:hAnsi="Verdana"/>
          <w:sz w:val="18"/>
          <w:szCs w:val="18"/>
        </w:rPr>
        <w:t>(Lucas)</w:t>
      </w:r>
      <w:r>
        <w:rPr>
          <w:rFonts w:ascii="Verdana" w:hAnsi="Verdana"/>
          <w:sz w:val="18"/>
          <w:szCs w:val="18"/>
        </w:rPr>
        <w:t>. “</w:t>
      </w:r>
      <w:r w:rsidRPr="00446CD9">
        <w:rPr>
          <w:rFonts w:ascii="Verdana" w:hAnsi="Verdana"/>
          <w:sz w:val="18"/>
          <w:szCs w:val="18"/>
        </w:rPr>
        <w:t xml:space="preserve">Marañas con distintos acentos: Género y Sexualidad en la Perspectiva </w:t>
      </w:r>
      <w:proofErr w:type="spellStart"/>
      <w:r w:rsidRPr="00446CD9">
        <w:rPr>
          <w:rFonts w:ascii="Verdana" w:hAnsi="Verdana"/>
          <w:sz w:val="18"/>
          <w:szCs w:val="18"/>
        </w:rPr>
        <w:t>Interseccional</w:t>
      </w:r>
      <w:proofErr w:type="spellEnd"/>
      <w:r>
        <w:rPr>
          <w:rFonts w:ascii="Verdana" w:hAnsi="Verdana"/>
          <w:sz w:val="18"/>
          <w:szCs w:val="18"/>
        </w:rPr>
        <w:t>”</w:t>
      </w:r>
      <w:r w:rsidRPr="00446CD9">
        <w:rPr>
          <w:rFonts w:ascii="Verdana" w:hAnsi="Verdana"/>
          <w:sz w:val="18"/>
          <w:szCs w:val="18"/>
        </w:rPr>
        <w:t xml:space="preserve">, </w:t>
      </w:r>
      <w:r w:rsidRPr="00446CD9">
        <w:rPr>
          <w:rFonts w:ascii="Verdana" w:hAnsi="Verdana"/>
          <w:i/>
          <w:sz w:val="18"/>
          <w:szCs w:val="18"/>
        </w:rPr>
        <w:t>Encrucijadas. Revista Crítica de Ciencias Sociales,</w:t>
      </w:r>
      <w:r w:rsidRPr="00446CD9">
        <w:rPr>
          <w:rFonts w:ascii="Verdana" w:hAnsi="Verdana"/>
          <w:sz w:val="18"/>
          <w:szCs w:val="18"/>
        </w:rPr>
        <w:t xml:space="preserve"> 5, 2013, pp. 44-52.</w:t>
      </w:r>
    </w:p>
  </w:footnote>
  <w:footnote w:id="188">
    <w:p w14:paraId="5FCF0B25" w14:textId="48E3F6B7" w:rsidR="00096B19" w:rsidRPr="00446CD9" w:rsidRDefault="00096B19" w:rsidP="00446CD9">
      <w:pPr>
        <w:autoSpaceDE w:val="0"/>
        <w:autoSpaceDN w:val="0"/>
        <w:adjustRightInd w:val="0"/>
        <w:ind w:firstLine="0"/>
        <w:rPr>
          <w:rFonts w:ascii="Verdana" w:hAnsi="Verdana"/>
          <w:smallCaps/>
          <w:sz w:val="18"/>
          <w:szCs w:val="18"/>
        </w:rPr>
      </w:pPr>
      <w:r w:rsidRPr="00446CD9">
        <w:rPr>
          <w:rStyle w:val="Refdenotaalpie"/>
          <w:rFonts w:ascii="Verdana" w:hAnsi="Verdana"/>
          <w:sz w:val="18"/>
          <w:szCs w:val="18"/>
        </w:rPr>
        <w:footnoteRef/>
      </w:r>
      <w:r w:rsidRPr="00446CD9">
        <w:rPr>
          <w:rFonts w:ascii="Verdana" w:hAnsi="Verdana"/>
          <w:sz w:val="18"/>
          <w:szCs w:val="18"/>
        </w:rPr>
        <w:t xml:space="preserve"> </w:t>
      </w:r>
      <w:r w:rsidRPr="00446CD9">
        <w:rPr>
          <w:rFonts w:ascii="Verdana" w:hAnsi="Verdana"/>
          <w:smallCaps/>
          <w:sz w:val="18"/>
          <w:szCs w:val="18"/>
        </w:rPr>
        <w:t>STOLCKE</w:t>
      </w:r>
      <w:r w:rsidRPr="00446CD9">
        <w:rPr>
          <w:rFonts w:ascii="Verdana" w:hAnsi="Verdana"/>
          <w:sz w:val="18"/>
          <w:szCs w:val="18"/>
        </w:rPr>
        <w:t>, V</w:t>
      </w:r>
      <w:r>
        <w:rPr>
          <w:rFonts w:ascii="Verdana" w:hAnsi="Verdana"/>
          <w:sz w:val="18"/>
          <w:szCs w:val="18"/>
        </w:rPr>
        <w:t>. “</w:t>
      </w:r>
      <w:r w:rsidRPr="00446CD9">
        <w:rPr>
          <w:rFonts w:ascii="Verdana" w:hAnsi="Verdana"/>
          <w:sz w:val="18"/>
          <w:szCs w:val="18"/>
        </w:rPr>
        <w:t>¿es el sexo para el género lo que la raza para la etnicidad… y la naturaleza para la sociedad?</w:t>
      </w:r>
      <w:r>
        <w:rPr>
          <w:rFonts w:ascii="Verdana" w:hAnsi="Verdana"/>
          <w:sz w:val="18"/>
          <w:szCs w:val="18"/>
        </w:rPr>
        <w:t>”</w:t>
      </w:r>
      <w:r w:rsidRPr="00446CD9">
        <w:rPr>
          <w:rFonts w:ascii="Verdana" w:hAnsi="Verdana"/>
          <w:sz w:val="18"/>
          <w:szCs w:val="18"/>
        </w:rPr>
        <w:t xml:space="preserve">, </w:t>
      </w:r>
      <w:r w:rsidRPr="00446CD9">
        <w:rPr>
          <w:rFonts w:ascii="Verdana" w:hAnsi="Verdana"/>
          <w:i/>
          <w:iCs/>
          <w:sz w:val="18"/>
          <w:szCs w:val="18"/>
        </w:rPr>
        <w:t xml:space="preserve">Política y Cultura, </w:t>
      </w:r>
      <w:r w:rsidRPr="00446CD9">
        <w:rPr>
          <w:rFonts w:ascii="Verdana" w:hAnsi="Verdana"/>
          <w:iCs/>
          <w:sz w:val="18"/>
          <w:szCs w:val="18"/>
        </w:rPr>
        <w:t>14, 2000, pp. 25-60.</w:t>
      </w:r>
      <w:r w:rsidRPr="00446CD9">
        <w:rPr>
          <w:rFonts w:ascii="Verdana" w:hAnsi="Verdana"/>
          <w:i/>
          <w:iCs/>
          <w:sz w:val="18"/>
          <w:szCs w:val="18"/>
        </w:rPr>
        <w:t xml:space="preserve"> </w:t>
      </w:r>
    </w:p>
  </w:footnote>
  <w:footnote w:id="189">
    <w:p w14:paraId="24EB6961" w14:textId="7B945A11" w:rsidR="00096B19" w:rsidRPr="00446CD9" w:rsidRDefault="00096B19" w:rsidP="00446CD9">
      <w:pPr>
        <w:autoSpaceDE w:val="0"/>
        <w:autoSpaceDN w:val="0"/>
        <w:adjustRightInd w:val="0"/>
        <w:ind w:firstLine="0"/>
        <w:rPr>
          <w:rFonts w:ascii="Verdana" w:hAnsi="Verdana"/>
          <w:smallCaps/>
          <w:sz w:val="18"/>
          <w:szCs w:val="18"/>
        </w:rPr>
      </w:pPr>
      <w:r w:rsidRPr="00446CD9">
        <w:rPr>
          <w:rStyle w:val="Refdenotaalpie"/>
          <w:rFonts w:ascii="Verdana" w:hAnsi="Verdana"/>
          <w:sz w:val="18"/>
          <w:szCs w:val="18"/>
        </w:rPr>
        <w:footnoteRef/>
      </w:r>
      <w:r w:rsidRPr="00446CD9">
        <w:rPr>
          <w:rFonts w:ascii="Verdana" w:hAnsi="Verdana"/>
          <w:sz w:val="18"/>
          <w:szCs w:val="18"/>
        </w:rPr>
        <w:t xml:space="preserve"> </w:t>
      </w:r>
      <w:r w:rsidRPr="00446CD9">
        <w:rPr>
          <w:rFonts w:ascii="Verdana" w:hAnsi="Verdana"/>
          <w:smallCaps/>
          <w:sz w:val="18"/>
          <w:szCs w:val="18"/>
        </w:rPr>
        <w:t>KLEBA LISBOA</w:t>
      </w:r>
      <w:r w:rsidRPr="00446CD9">
        <w:rPr>
          <w:rFonts w:ascii="Verdana" w:hAnsi="Verdana" w:cs="TimesNewRomanPS"/>
          <w:sz w:val="18"/>
          <w:szCs w:val="18"/>
        </w:rPr>
        <w:t>,</w:t>
      </w:r>
      <w:r w:rsidRPr="00446CD9">
        <w:rPr>
          <w:rFonts w:ascii="Verdana" w:hAnsi="Verdana"/>
          <w:sz w:val="18"/>
          <w:szCs w:val="18"/>
        </w:rPr>
        <w:t xml:space="preserve"> T</w:t>
      </w:r>
      <w:r>
        <w:rPr>
          <w:rFonts w:ascii="Verdana" w:hAnsi="Verdana"/>
          <w:sz w:val="18"/>
          <w:szCs w:val="18"/>
        </w:rPr>
        <w:t>. y</w:t>
      </w:r>
      <w:r w:rsidRPr="00446CD9">
        <w:rPr>
          <w:rFonts w:ascii="Verdana" w:hAnsi="Verdana"/>
          <w:sz w:val="18"/>
          <w:szCs w:val="18"/>
        </w:rPr>
        <w:t xml:space="preserve"> </w:t>
      </w:r>
      <w:r w:rsidRPr="00446CD9">
        <w:rPr>
          <w:rFonts w:ascii="Verdana" w:hAnsi="Verdana"/>
          <w:smallCaps/>
          <w:sz w:val="18"/>
          <w:szCs w:val="18"/>
        </w:rPr>
        <w:t>LOLATTO</w:t>
      </w:r>
      <w:r w:rsidRPr="00446CD9">
        <w:rPr>
          <w:rFonts w:ascii="Verdana" w:hAnsi="Verdana"/>
          <w:sz w:val="18"/>
          <w:szCs w:val="18"/>
        </w:rPr>
        <w:t>, S</w:t>
      </w:r>
      <w:r>
        <w:rPr>
          <w:rFonts w:ascii="Verdana" w:hAnsi="Verdana"/>
          <w:sz w:val="18"/>
          <w:szCs w:val="18"/>
        </w:rPr>
        <w:t>.</w:t>
      </w:r>
      <w:r>
        <w:rPr>
          <w:rFonts w:ascii="Verdana" w:hAnsi="Verdana" w:cs="TimesNewRomanPS"/>
          <w:sz w:val="18"/>
          <w:szCs w:val="18"/>
        </w:rPr>
        <w:t xml:space="preserve"> “</w:t>
      </w:r>
      <w:r w:rsidRPr="00446CD9">
        <w:rPr>
          <w:rFonts w:ascii="Verdana" w:hAnsi="Verdana"/>
          <w:sz w:val="18"/>
          <w:szCs w:val="18"/>
        </w:rPr>
        <w:t xml:space="preserve">Políticas públicas con transversalidad de género. rescatando la </w:t>
      </w:r>
      <w:proofErr w:type="spellStart"/>
      <w:r w:rsidRPr="00446CD9">
        <w:rPr>
          <w:rFonts w:ascii="Verdana" w:hAnsi="Verdana"/>
          <w:sz w:val="18"/>
          <w:szCs w:val="18"/>
        </w:rPr>
        <w:t>interseccionalidad</w:t>
      </w:r>
      <w:proofErr w:type="spellEnd"/>
      <w:r w:rsidRPr="00446CD9">
        <w:rPr>
          <w:rFonts w:ascii="Verdana" w:hAnsi="Verdana"/>
          <w:sz w:val="18"/>
          <w:szCs w:val="18"/>
        </w:rPr>
        <w:t xml:space="preserve">, la </w:t>
      </w:r>
      <w:proofErr w:type="spellStart"/>
      <w:r w:rsidRPr="00446CD9">
        <w:rPr>
          <w:rFonts w:ascii="Verdana" w:hAnsi="Verdana"/>
          <w:sz w:val="18"/>
          <w:szCs w:val="18"/>
        </w:rPr>
        <w:t>intersectorialidad</w:t>
      </w:r>
      <w:proofErr w:type="spellEnd"/>
      <w:r w:rsidRPr="00446CD9">
        <w:rPr>
          <w:rFonts w:ascii="Verdana" w:hAnsi="Verdana"/>
          <w:sz w:val="18"/>
          <w:szCs w:val="18"/>
        </w:rPr>
        <w:t xml:space="preserve"> y la interdisciplinariedad en el trabajo social</w:t>
      </w:r>
      <w:r>
        <w:rPr>
          <w:rFonts w:ascii="Verdana" w:hAnsi="Verdana"/>
          <w:sz w:val="18"/>
          <w:szCs w:val="18"/>
        </w:rPr>
        <w:t>”</w:t>
      </w:r>
      <w:r w:rsidRPr="00446CD9">
        <w:rPr>
          <w:rFonts w:ascii="Verdana" w:hAnsi="Verdana"/>
          <w:sz w:val="18"/>
          <w:szCs w:val="18"/>
        </w:rPr>
        <w:t xml:space="preserve">, </w:t>
      </w:r>
      <w:r w:rsidRPr="00446CD9">
        <w:rPr>
          <w:rFonts w:ascii="Verdana" w:hAnsi="Verdana"/>
          <w:i/>
          <w:iCs/>
          <w:sz w:val="18"/>
          <w:szCs w:val="18"/>
        </w:rPr>
        <w:t xml:space="preserve">Cuadernos de Trabajo Social, </w:t>
      </w:r>
      <w:r w:rsidRPr="00446CD9">
        <w:rPr>
          <w:rFonts w:ascii="Verdana" w:hAnsi="Verdana"/>
          <w:iCs/>
          <w:sz w:val="18"/>
          <w:szCs w:val="18"/>
        </w:rPr>
        <w:t>26(2), 2013, pp. 409-419.</w:t>
      </w:r>
    </w:p>
  </w:footnote>
  <w:footnote w:id="190">
    <w:p w14:paraId="76366708" w14:textId="7D883099" w:rsidR="00096B19" w:rsidRPr="00446CD9" w:rsidRDefault="00096B19" w:rsidP="00446CD9">
      <w:pPr>
        <w:pStyle w:val="Default"/>
        <w:ind w:left="0"/>
        <w:jc w:val="both"/>
        <w:rPr>
          <w:rFonts w:ascii="Verdana" w:hAnsi="Verdana"/>
          <w:iCs/>
          <w:smallCaps/>
          <w:sz w:val="18"/>
          <w:szCs w:val="18"/>
        </w:rPr>
      </w:pPr>
      <w:r w:rsidRPr="00446CD9">
        <w:rPr>
          <w:rStyle w:val="Refdenotaalpie"/>
          <w:rFonts w:ascii="Verdana" w:hAnsi="Verdana"/>
          <w:sz w:val="18"/>
          <w:szCs w:val="18"/>
        </w:rPr>
        <w:footnoteRef/>
      </w:r>
      <w:r w:rsidRPr="00446CD9">
        <w:rPr>
          <w:rFonts w:ascii="Verdana" w:hAnsi="Verdana"/>
          <w:sz w:val="18"/>
          <w:szCs w:val="18"/>
        </w:rPr>
        <w:t xml:space="preserve"> Para el caso que nos ocupa, resulta interesante: </w:t>
      </w:r>
      <w:r w:rsidRPr="00446CD9">
        <w:rPr>
          <w:rFonts w:ascii="Verdana" w:hAnsi="Verdana"/>
          <w:smallCaps/>
          <w:sz w:val="18"/>
          <w:szCs w:val="18"/>
        </w:rPr>
        <w:t>PLATERO MÉNDEZ</w:t>
      </w:r>
      <w:r w:rsidRPr="00446CD9">
        <w:rPr>
          <w:rFonts w:ascii="Verdana" w:hAnsi="Verdana"/>
          <w:sz w:val="18"/>
          <w:szCs w:val="18"/>
        </w:rPr>
        <w:t>, R</w:t>
      </w:r>
      <w:r>
        <w:rPr>
          <w:rFonts w:ascii="Verdana" w:hAnsi="Verdana"/>
          <w:sz w:val="18"/>
          <w:szCs w:val="18"/>
        </w:rPr>
        <w:t xml:space="preserve">. </w:t>
      </w:r>
      <w:r w:rsidRPr="00446CD9">
        <w:rPr>
          <w:rFonts w:ascii="Verdana" w:hAnsi="Verdana"/>
          <w:sz w:val="18"/>
          <w:szCs w:val="18"/>
        </w:rPr>
        <w:t xml:space="preserve">(Lucas): </w:t>
      </w:r>
      <w:r>
        <w:rPr>
          <w:rFonts w:ascii="Verdana" w:hAnsi="Verdana"/>
          <w:sz w:val="18"/>
          <w:szCs w:val="18"/>
        </w:rPr>
        <w:t>“</w:t>
      </w:r>
      <w:r w:rsidRPr="00446CD9">
        <w:rPr>
          <w:rFonts w:ascii="Verdana" w:hAnsi="Verdana"/>
          <w:sz w:val="18"/>
          <w:szCs w:val="18"/>
        </w:rPr>
        <w:t xml:space="preserve">Metáforas y articulaciones para una pedagogía crítica sobre la </w:t>
      </w:r>
      <w:proofErr w:type="spellStart"/>
      <w:r w:rsidRPr="00446CD9">
        <w:rPr>
          <w:rFonts w:ascii="Verdana" w:hAnsi="Verdana"/>
          <w:sz w:val="18"/>
          <w:szCs w:val="18"/>
        </w:rPr>
        <w:t>interseccionalidad</w:t>
      </w:r>
      <w:proofErr w:type="spellEnd"/>
      <w:r>
        <w:rPr>
          <w:rFonts w:ascii="Verdana" w:hAnsi="Verdana"/>
          <w:sz w:val="18"/>
          <w:szCs w:val="18"/>
        </w:rPr>
        <w:t>”</w:t>
      </w:r>
      <w:r w:rsidRPr="00446CD9">
        <w:rPr>
          <w:rFonts w:ascii="Verdana" w:hAnsi="Verdana"/>
          <w:sz w:val="18"/>
          <w:szCs w:val="18"/>
        </w:rPr>
        <w:t xml:space="preserve">, </w:t>
      </w:r>
      <w:proofErr w:type="spellStart"/>
      <w:r w:rsidRPr="00446CD9">
        <w:rPr>
          <w:rFonts w:ascii="Verdana" w:hAnsi="Verdana"/>
          <w:i/>
          <w:iCs/>
          <w:sz w:val="18"/>
          <w:szCs w:val="18"/>
        </w:rPr>
        <w:t>Quaderns</w:t>
      </w:r>
      <w:proofErr w:type="spellEnd"/>
      <w:r w:rsidRPr="00446CD9">
        <w:rPr>
          <w:rFonts w:ascii="Verdana" w:hAnsi="Verdana"/>
          <w:i/>
          <w:iCs/>
          <w:sz w:val="18"/>
          <w:szCs w:val="18"/>
        </w:rPr>
        <w:t xml:space="preserve"> de Psicología</w:t>
      </w:r>
      <w:r w:rsidRPr="00446CD9">
        <w:rPr>
          <w:rFonts w:ascii="Verdana" w:hAnsi="Verdana"/>
          <w:iCs/>
          <w:sz w:val="18"/>
          <w:szCs w:val="18"/>
        </w:rPr>
        <w:t xml:space="preserve">, </w:t>
      </w:r>
      <w:r w:rsidRPr="005E75EE">
        <w:rPr>
          <w:rFonts w:ascii="Verdana" w:hAnsi="Verdana"/>
          <w:iCs/>
          <w:sz w:val="18"/>
          <w:szCs w:val="18"/>
        </w:rPr>
        <w:t>16</w:t>
      </w:r>
      <w:r w:rsidRPr="00446CD9">
        <w:rPr>
          <w:rFonts w:ascii="Verdana" w:hAnsi="Verdana"/>
          <w:iCs/>
          <w:sz w:val="18"/>
          <w:szCs w:val="18"/>
        </w:rPr>
        <w:t>(1),</w:t>
      </w:r>
      <w:r>
        <w:rPr>
          <w:rFonts w:ascii="Verdana" w:hAnsi="Verdana"/>
          <w:iCs/>
          <w:sz w:val="18"/>
          <w:szCs w:val="18"/>
        </w:rPr>
        <w:t xml:space="preserve"> </w:t>
      </w:r>
      <w:r w:rsidRPr="00446CD9">
        <w:rPr>
          <w:rFonts w:ascii="Verdana" w:hAnsi="Verdana"/>
          <w:iCs/>
          <w:sz w:val="18"/>
          <w:szCs w:val="18"/>
        </w:rPr>
        <w:t>2014, pp. 55-72.</w:t>
      </w:r>
    </w:p>
    <w:p w14:paraId="201B91F9" w14:textId="7773CE9E" w:rsidR="00096B19" w:rsidRPr="00EA3A4C" w:rsidRDefault="00096B19" w:rsidP="00446CD9">
      <w:pPr>
        <w:pStyle w:val="Default"/>
        <w:ind w:left="0"/>
        <w:jc w:val="both"/>
        <w:rPr>
          <w:rFonts w:ascii="Verdana" w:hAnsi="Verdana" w:cs="Trebuchet MS"/>
          <w:smallCaps/>
          <w:sz w:val="18"/>
          <w:szCs w:val="18"/>
        </w:rPr>
      </w:pPr>
      <w:r w:rsidRPr="00446CD9">
        <w:rPr>
          <w:rFonts w:ascii="Verdana" w:hAnsi="Verdana"/>
          <w:iCs/>
          <w:sz w:val="18"/>
          <w:szCs w:val="18"/>
        </w:rPr>
        <w:t xml:space="preserve">Queda en evidencia que no existe una sola causa de </w:t>
      </w:r>
      <w:proofErr w:type="gramStart"/>
      <w:r w:rsidRPr="00446CD9">
        <w:rPr>
          <w:rFonts w:ascii="Verdana" w:hAnsi="Verdana"/>
          <w:iCs/>
          <w:sz w:val="18"/>
          <w:szCs w:val="18"/>
        </w:rPr>
        <w:t>discriminación</w:t>
      </w:r>
      <w:proofErr w:type="gramEnd"/>
      <w:r w:rsidRPr="00446CD9">
        <w:rPr>
          <w:rFonts w:ascii="Verdana" w:hAnsi="Verdana"/>
          <w:iCs/>
          <w:sz w:val="18"/>
          <w:szCs w:val="18"/>
        </w:rPr>
        <w:t xml:space="preserve"> sino que existe una “maraña” de interrelaciones que llegan a afectar a mujeres y hombres con DFM; es así</w:t>
      </w:r>
      <w:r>
        <w:rPr>
          <w:rFonts w:ascii="Verdana" w:hAnsi="Verdana"/>
          <w:iCs/>
          <w:sz w:val="18"/>
          <w:szCs w:val="18"/>
        </w:rPr>
        <w:t>,</w:t>
      </w:r>
      <w:r w:rsidRPr="00446CD9">
        <w:rPr>
          <w:rFonts w:ascii="Verdana" w:hAnsi="Verdana"/>
          <w:iCs/>
          <w:sz w:val="18"/>
          <w:szCs w:val="18"/>
        </w:rPr>
        <w:t xml:space="preserve"> como </w:t>
      </w:r>
      <w:r w:rsidRPr="00EA3A4C">
        <w:rPr>
          <w:rFonts w:ascii="Verdana" w:hAnsi="Verdana"/>
          <w:iCs/>
          <w:sz w:val="18"/>
          <w:szCs w:val="18"/>
        </w:rPr>
        <w:t xml:space="preserve">encontramos que el hecho de ser mujer u hombre, tener una DFM y ser homosexual, </w:t>
      </w:r>
      <w:r w:rsidRPr="00EA3A4C">
        <w:rPr>
          <w:rFonts w:ascii="Verdana" w:hAnsi="Verdana"/>
          <w:sz w:val="18"/>
          <w:szCs w:val="18"/>
        </w:rPr>
        <w:t xml:space="preserve">implica que se encuentre un número de inconvenientes, dificultades o imposibilidades para realizarse. Sobre ello: </w:t>
      </w:r>
      <w:r w:rsidRPr="00EA3A4C">
        <w:rPr>
          <w:rFonts w:ascii="Verdana" w:hAnsi="Verdana"/>
          <w:smallCaps/>
          <w:sz w:val="18"/>
          <w:szCs w:val="18"/>
        </w:rPr>
        <w:t>GONZÁLEZ AMAGO</w:t>
      </w:r>
      <w:r w:rsidRPr="00EA3A4C">
        <w:rPr>
          <w:rFonts w:ascii="Verdana" w:hAnsi="Verdana"/>
          <w:sz w:val="18"/>
          <w:szCs w:val="18"/>
        </w:rPr>
        <w:t xml:space="preserve">, J. </w:t>
      </w:r>
      <w:r w:rsidRPr="00EA3A4C">
        <w:rPr>
          <w:rFonts w:ascii="Verdana" w:hAnsi="Verdana"/>
          <w:i/>
          <w:sz w:val="18"/>
          <w:szCs w:val="18"/>
        </w:rPr>
        <w:t xml:space="preserve">Re-inventarse. La doble exclusión: vivir siendo homosexual y discapacitado, </w:t>
      </w:r>
      <w:r w:rsidRPr="00EA3A4C">
        <w:rPr>
          <w:rFonts w:ascii="Verdana" w:hAnsi="Verdana"/>
          <w:sz w:val="18"/>
          <w:szCs w:val="18"/>
        </w:rPr>
        <w:t xml:space="preserve">CERMI, Madrid, 2005. </w:t>
      </w:r>
    </w:p>
  </w:footnote>
  <w:footnote w:id="191">
    <w:p w14:paraId="5CBBBEDE" w14:textId="3DFF1F7B" w:rsidR="00096B19" w:rsidRPr="00EA3A4C" w:rsidRDefault="00096B19" w:rsidP="006B01E6">
      <w:pPr>
        <w:pStyle w:val="Textonotapie"/>
        <w:ind w:firstLine="0"/>
        <w:rPr>
          <w:rFonts w:ascii="Verdana" w:hAnsi="Verdana"/>
          <w:sz w:val="18"/>
          <w:szCs w:val="18"/>
        </w:rPr>
      </w:pPr>
      <w:r w:rsidRPr="00EA3A4C">
        <w:rPr>
          <w:rStyle w:val="Refdenotaalpie"/>
          <w:rFonts w:ascii="Verdana" w:hAnsi="Verdana"/>
          <w:sz w:val="18"/>
          <w:szCs w:val="18"/>
        </w:rPr>
        <w:footnoteRef/>
      </w:r>
      <w:r w:rsidRPr="00EA3A4C">
        <w:rPr>
          <w:rFonts w:ascii="Verdana" w:hAnsi="Verdana"/>
          <w:sz w:val="18"/>
          <w:szCs w:val="18"/>
        </w:rPr>
        <w:t xml:space="preserve"> </w:t>
      </w:r>
      <w:r w:rsidRPr="00EA3A4C">
        <w:rPr>
          <w:rFonts w:ascii="Verdana" w:hAnsi="Verdana"/>
          <w:smallCaps/>
          <w:sz w:val="18"/>
          <w:szCs w:val="18"/>
        </w:rPr>
        <w:t>LOMBARDO</w:t>
      </w:r>
      <w:r w:rsidRPr="00EA3A4C">
        <w:rPr>
          <w:rFonts w:ascii="Verdana" w:hAnsi="Verdana"/>
          <w:sz w:val="18"/>
          <w:szCs w:val="18"/>
        </w:rPr>
        <w:t>, E. “</w:t>
      </w:r>
      <w:proofErr w:type="spellStart"/>
      <w:r w:rsidRPr="00EA3A4C">
        <w:rPr>
          <w:rFonts w:ascii="Verdana" w:hAnsi="Verdana"/>
          <w:sz w:val="18"/>
          <w:szCs w:val="18"/>
        </w:rPr>
        <w:t>Interseccionalidad</w:t>
      </w:r>
      <w:proofErr w:type="spellEnd"/>
      <w:r w:rsidRPr="00EA3A4C">
        <w:rPr>
          <w:rFonts w:ascii="Verdana" w:hAnsi="Verdana"/>
          <w:sz w:val="18"/>
          <w:szCs w:val="18"/>
        </w:rPr>
        <w:t xml:space="preserve"> de género en la política de la Unión Europea”. </w:t>
      </w:r>
      <w:r w:rsidRPr="00EA3A4C">
        <w:rPr>
          <w:rFonts w:ascii="Verdana" w:hAnsi="Verdana"/>
          <w:i/>
          <w:sz w:val="18"/>
          <w:szCs w:val="18"/>
        </w:rPr>
        <w:t>Integración europea y género</w:t>
      </w:r>
      <w:r w:rsidRPr="00EA3A4C">
        <w:rPr>
          <w:rFonts w:ascii="Verdana" w:hAnsi="Verdana"/>
          <w:sz w:val="18"/>
          <w:szCs w:val="18"/>
        </w:rPr>
        <w:t xml:space="preserve"> (Coord.). </w:t>
      </w:r>
      <w:r w:rsidRPr="00EA3A4C">
        <w:rPr>
          <w:rFonts w:ascii="Verdana" w:hAnsi="Verdana"/>
          <w:smallCaps/>
          <w:sz w:val="18"/>
          <w:szCs w:val="18"/>
        </w:rPr>
        <w:t>GIMÉNEZ COSTA</w:t>
      </w:r>
      <w:r w:rsidRPr="00EA3A4C">
        <w:rPr>
          <w:rFonts w:ascii="Verdana" w:hAnsi="Verdana"/>
          <w:sz w:val="18"/>
          <w:szCs w:val="18"/>
        </w:rPr>
        <w:t xml:space="preserve">, A., </w:t>
      </w:r>
      <w:r w:rsidRPr="00EA3A4C">
        <w:rPr>
          <w:rFonts w:ascii="Verdana" w:hAnsi="Verdana"/>
          <w:smallCaps/>
          <w:sz w:val="18"/>
          <w:szCs w:val="18"/>
        </w:rPr>
        <w:t>PASTOR GOSÁLBEZ</w:t>
      </w:r>
      <w:r w:rsidRPr="00EA3A4C">
        <w:rPr>
          <w:rFonts w:ascii="Verdana" w:hAnsi="Verdana"/>
          <w:sz w:val="18"/>
          <w:szCs w:val="18"/>
        </w:rPr>
        <w:t xml:space="preserve">, M. I. y </w:t>
      </w:r>
      <w:r w:rsidRPr="00EA3A4C">
        <w:rPr>
          <w:rFonts w:ascii="Verdana" w:hAnsi="Verdana"/>
          <w:smallCaps/>
          <w:sz w:val="18"/>
          <w:szCs w:val="18"/>
        </w:rPr>
        <w:t>ROMÁN MARTÍN</w:t>
      </w:r>
      <w:r w:rsidRPr="00EA3A4C">
        <w:rPr>
          <w:rFonts w:ascii="Verdana" w:hAnsi="Verdana"/>
          <w:sz w:val="18"/>
          <w:szCs w:val="18"/>
        </w:rPr>
        <w:t xml:space="preserve">, L. Editorial </w:t>
      </w:r>
      <w:proofErr w:type="spellStart"/>
      <w:r w:rsidRPr="00EA3A4C">
        <w:rPr>
          <w:rFonts w:ascii="Verdana" w:hAnsi="Verdana"/>
          <w:sz w:val="18"/>
          <w:szCs w:val="18"/>
        </w:rPr>
        <w:t>Tecnos</w:t>
      </w:r>
      <w:proofErr w:type="spellEnd"/>
      <w:r w:rsidRPr="00EA3A4C">
        <w:rPr>
          <w:rFonts w:ascii="Verdana" w:hAnsi="Verdana"/>
          <w:sz w:val="18"/>
          <w:szCs w:val="18"/>
        </w:rPr>
        <w:t xml:space="preserve">, 2014.   </w:t>
      </w:r>
    </w:p>
  </w:footnote>
  <w:footnote w:id="192">
    <w:p w14:paraId="618CF335" w14:textId="4B428D95" w:rsidR="00096B19" w:rsidRPr="00EA3A4C" w:rsidRDefault="00096B19" w:rsidP="00237816">
      <w:pPr>
        <w:pStyle w:val="Textonotapie"/>
        <w:ind w:firstLine="0"/>
        <w:rPr>
          <w:rFonts w:ascii="Verdana" w:hAnsi="Verdana"/>
          <w:sz w:val="18"/>
          <w:szCs w:val="18"/>
        </w:rPr>
      </w:pPr>
      <w:r w:rsidRPr="00EA3A4C">
        <w:rPr>
          <w:rStyle w:val="Refdenotaalpie"/>
          <w:rFonts w:ascii="Verdana" w:hAnsi="Verdana"/>
          <w:sz w:val="18"/>
          <w:szCs w:val="18"/>
        </w:rPr>
        <w:footnoteRef/>
      </w:r>
      <w:r w:rsidRPr="00EA3A4C">
        <w:rPr>
          <w:rFonts w:ascii="Verdana" w:hAnsi="Verdana"/>
          <w:sz w:val="18"/>
          <w:szCs w:val="18"/>
        </w:rPr>
        <w:t xml:space="preserve"> </w:t>
      </w:r>
      <w:r w:rsidRPr="00EA3A4C">
        <w:rPr>
          <w:rFonts w:ascii="Verdana" w:hAnsi="Verdana"/>
          <w:smallCaps/>
          <w:sz w:val="18"/>
          <w:szCs w:val="18"/>
        </w:rPr>
        <w:t>CRUELLS LÓPEZ</w:t>
      </w:r>
      <w:r w:rsidRPr="00EA3A4C">
        <w:rPr>
          <w:rFonts w:ascii="Verdana" w:hAnsi="Verdana"/>
          <w:sz w:val="18"/>
          <w:szCs w:val="18"/>
        </w:rPr>
        <w:t xml:space="preserve">, M. </w:t>
      </w:r>
      <w:r w:rsidRPr="00EA3A4C">
        <w:rPr>
          <w:rFonts w:ascii="Verdana" w:hAnsi="Verdana"/>
          <w:i/>
          <w:sz w:val="18"/>
          <w:szCs w:val="18"/>
        </w:rPr>
        <w:t xml:space="preserve">La </w:t>
      </w:r>
      <w:proofErr w:type="spellStart"/>
      <w:r w:rsidRPr="00EA3A4C">
        <w:rPr>
          <w:rFonts w:ascii="Verdana" w:hAnsi="Verdana"/>
          <w:i/>
          <w:sz w:val="18"/>
          <w:szCs w:val="18"/>
        </w:rPr>
        <w:t>Interseccionalidad</w:t>
      </w:r>
      <w:proofErr w:type="spellEnd"/>
      <w:r w:rsidRPr="00EA3A4C">
        <w:rPr>
          <w:rFonts w:ascii="Verdana" w:hAnsi="Verdana"/>
          <w:i/>
          <w:sz w:val="18"/>
          <w:szCs w:val="18"/>
        </w:rPr>
        <w:t xml:space="preserve"> Política: Tipos y factores de entrada en la agenda política, jurídica y de los movimientos sociales</w:t>
      </w:r>
      <w:r w:rsidRPr="00EA3A4C">
        <w:rPr>
          <w:rFonts w:ascii="Verdana" w:hAnsi="Verdana"/>
          <w:sz w:val="18"/>
          <w:szCs w:val="18"/>
        </w:rPr>
        <w:t xml:space="preserve"> (Tesis Doctoral), Universidad Autónoma de Barcelona, Barcelona, España, 2015. </w:t>
      </w:r>
    </w:p>
  </w:footnote>
  <w:footnote w:id="193">
    <w:p w14:paraId="29963A71" w14:textId="1C5716BF" w:rsidR="00096B19" w:rsidRPr="00A66EC4" w:rsidRDefault="00096B19" w:rsidP="006B01E6">
      <w:pPr>
        <w:pStyle w:val="Textonotapie"/>
        <w:ind w:firstLine="0"/>
        <w:rPr>
          <w:rFonts w:ascii="Verdana" w:hAnsi="Verdana"/>
          <w:sz w:val="18"/>
          <w:szCs w:val="18"/>
        </w:rPr>
      </w:pPr>
      <w:r w:rsidRPr="005E75EE">
        <w:rPr>
          <w:rStyle w:val="Refdenotaalpie"/>
          <w:rFonts w:ascii="Verdana" w:hAnsi="Verdana"/>
          <w:sz w:val="18"/>
          <w:szCs w:val="18"/>
        </w:rPr>
        <w:footnoteRef/>
      </w:r>
      <w:r w:rsidRPr="005E75EE">
        <w:rPr>
          <w:rFonts w:ascii="Verdana" w:hAnsi="Verdana"/>
          <w:sz w:val="18"/>
          <w:szCs w:val="18"/>
        </w:rPr>
        <w:t xml:space="preserve"> En ese sentido</w:t>
      </w:r>
      <w:r>
        <w:rPr>
          <w:rFonts w:ascii="Verdana" w:hAnsi="Verdana"/>
          <w:sz w:val="18"/>
          <w:szCs w:val="18"/>
        </w:rPr>
        <w:t xml:space="preserve"> </w:t>
      </w:r>
      <w:r w:rsidRPr="005E75EE">
        <w:rPr>
          <w:rFonts w:ascii="Verdana" w:hAnsi="Verdana"/>
          <w:sz w:val="18"/>
          <w:szCs w:val="18"/>
        </w:rPr>
        <w:t xml:space="preserve">diríamos que </w:t>
      </w:r>
      <w:r w:rsidRPr="005E75EE">
        <w:rPr>
          <w:rFonts w:ascii="Verdana" w:eastAsia="Times New Roman" w:hAnsi="Verdana"/>
          <w:sz w:val="18"/>
          <w:szCs w:val="18"/>
          <w:lang w:eastAsia="es-ES"/>
        </w:rPr>
        <w:t xml:space="preserve">la </w:t>
      </w:r>
      <w:proofErr w:type="spellStart"/>
      <w:r w:rsidRPr="005E75EE">
        <w:rPr>
          <w:rFonts w:ascii="Verdana" w:eastAsia="Times New Roman" w:hAnsi="Verdana"/>
          <w:sz w:val="18"/>
          <w:szCs w:val="18"/>
          <w:lang w:eastAsia="es-ES"/>
        </w:rPr>
        <w:t>interseccionalidad</w:t>
      </w:r>
      <w:proofErr w:type="spellEnd"/>
      <w:r w:rsidRPr="005E75EE">
        <w:rPr>
          <w:rFonts w:ascii="Verdana" w:eastAsia="Times New Roman" w:hAnsi="Verdana"/>
          <w:sz w:val="18"/>
          <w:szCs w:val="18"/>
          <w:lang w:eastAsia="es-ES"/>
        </w:rPr>
        <w:t xml:space="preserve"> es una forma de descentralizar el feminismo; </w:t>
      </w:r>
      <w:r w:rsidRPr="005E75EE">
        <w:rPr>
          <w:rFonts w:ascii="Verdana" w:hAnsi="Verdana"/>
          <w:sz w:val="18"/>
          <w:szCs w:val="18"/>
        </w:rPr>
        <w:t xml:space="preserve">el feminismo sin </w:t>
      </w:r>
      <w:proofErr w:type="spellStart"/>
      <w:r w:rsidRPr="005E75EE">
        <w:rPr>
          <w:rFonts w:ascii="Verdana" w:hAnsi="Verdana"/>
          <w:sz w:val="18"/>
          <w:szCs w:val="18"/>
        </w:rPr>
        <w:t>interseccionalidad</w:t>
      </w:r>
      <w:proofErr w:type="spellEnd"/>
      <w:r w:rsidRPr="005E75EE">
        <w:rPr>
          <w:rFonts w:ascii="Verdana" w:hAnsi="Verdana"/>
          <w:sz w:val="18"/>
          <w:szCs w:val="18"/>
        </w:rPr>
        <w:t xml:space="preserve"> es incoherente: no se puede luchar contra una forma de opresión, si se ignora otra. En torno a ello: </w:t>
      </w:r>
      <w:r w:rsidRPr="005E75EE">
        <w:rPr>
          <w:rFonts w:ascii="Verdana" w:eastAsia="Times New Roman" w:hAnsi="Verdana"/>
          <w:sz w:val="18"/>
          <w:szCs w:val="18"/>
          <w:lang w:eastAsia="es-ES"/>
        </w:rPr>
        <w:t xml:space="preserve">CECILIASSON, Alexander: Las aventuras del feminismo </w:t>
      </w:r>
      <w:proofErr w:type="spellStart"/>
      <w:r w:rsidRPr="005E75EE">
        <w:rPr>
          <w:rFonts w:ascii="Verdana" w:eastAsia="Times New Roman" w:hAnsi="Verdana"/>
          <w:sz w:val="18"/>
          <w:szCs w:val="18"/>
          <w:lang w:eastAsia="es-ES"/>
        </w:rPr>
        <w:t>interseccional</w:t>
      </w:r>
      <w:proofErr w:type="spellEnd"/>
      <w:r w:rsidRPr="005E75EE">
        <w:rPr>
          <w:rFonts w:ascii="Verdana" w:eastAsia="Times New Roman" w:hAnsi="Verdana"/>
          <w:sz w:val="18"/>
          <w:szCs w:val="18"/>
          <w:lang w:eastAsia="es-ES"/>
        </w:rPr>
        <w:t xml:space="preserve"> sueco, </w:t>
      </w:r>
      <w:proofErr w:type="spellStart"/>
      <w:r w:rsidRPr="005E75EE">
        <w:rPr>
          <w:rFonts w:ascii="Verdana" w:eastAsia="Times New Roman" w:hAnsi="Verdana"/>
          <w:i/>
          <w:sz w:val="18"/>
          <w:szCs w:val="18"/>
          <w:lang w:eastAsia="es-ES"/>
        </w:rPr>
        <w:t>Pikara</w:t>
      </w:r>
      <w:proofErr w:type="spellEnd"/>
      <w:r w:rsidRPr="005E75EE">
        <w:rPr>
          <w:rFonts w:ascii="Verdana" w:eastAsia="Times New Roman" w:hAnsi="Verdana"/>
          <w:sz w:val="18"/>
          <w:szCs w:val="18"/>
          <w:lang w:eastAsia="es-ES"/>
        </w:rPr>
        <w:t>, (14 de julio de 2014). Disponible en</w:t>
      </w:r>
      <w:r w:rsidRPr="005E75EE">
        <w:rPr>
          <w:rFonts w:ascii="Verdana" w:hAnsi="Verdana"/>
          <w:sz w:val="18"/>
          <w:szCs w:val="18"/>
        </w:rPr>
        <w:t xml:space="preserve"> </w:t>
      </w:r>
      <w:hyperlink r:id="rId51" w:history="1">
        <w:r w:rsidRPr="00A66EC4">
          <w:rPr>
            <w:rStyle w:val="Hipervnculo"/>
            <w:rFonts w:ascii="Verdana" w:hAnsi="Verdana"/>
            <w:sz w:val="18"/>
            <w:szCs w:val="18"/>
            <w:u w:val="none"/>
          </w:rPr>
          <w:t>https://www.pikaramagazine.com/2014/07/las-aventuras-del-feminismo-interseccional-sueco/</w:t>
        </w:r>
      </w:hyperlink>
      <w:r w:rsidRPr="00A66EC4">
        <w:rPr>
          <w:rFonts w:ascii="Verdana" w:hAnsi="Verdana"/>
          <w:sz w:val="18"/>
          <w:szCs w:val="18"/>
        </w:rPr>
        <w:t xml:space="preserve"> </w:t>
      </w:r>
    </w:p>
  </w:footnote>
  <w:footnote w:id="194">
    <w:p w14:paraId="034CDB32" w14:textId="32D734F7" w:rsidR="00096B19" w:rsidRPr="005E75EE" w:rsidRDefault="00096B19" w:rsidP="0049090F">
      <w:pPr>
        <w:pStyle w:val="Textonotapie"/>
        <w:ind w:firstLine="0"/>
        <w:rPr>
          <w:rFonts w:ascii="Verdana" w:hAnsi="Verdana"/>
          <w:smallCaps/>
          <w:sz w:val="18"/>
          <w:szCs w:val="18"/>
        </w:rPr>
      </w:pPr>
      <w:r w:rsidRPr="005E75EE">
        <w:rPr>
          <w:rStyle w:val="Refdenotaalpie"/>
          <w:rFonts w:ascii="Verdana" w:hAnsi="Verdana"/>
          <w:sz w:val="18"/>
          <w:szCs w:val="18"/>
        </w:rPr>
        <w:footnoteRef/>
      </w:r>
      <w:r w:rsidRPr="005E75EE">
        <w:rPr>
          <w:rFonts w:ascii="Verdana" w:hAnsi="Verdana"/>
          <w:sz w:val="18"/>
          <w:szCs w:val="18"/>
        </w:rPr>
        <w:t xml:space="preserve"> </w:t>
      </w:r>
      <w:r w:rsidRPr="005E75EE">
        <w:rPr>
          <w:rFonts w:ascii="Verdana" w:hAnsi="Verdana"/>
          <w:i/>
          <w:sz w:val="18"/>
          <w:szCs w:val="18"/>
        </w:rPr>
        <w:t>Enredando. Red de mujeres con discapacidad</w:t>
      </w:r>
      <w:r w:rsidRPr="005E75EE">
        <w:rPr>
          <w:rFonts w:ascii="Verdana" w:hAnsi="Verdana"/>
          <w:sz w:val="18"/>
          <w:szCs w:val="18"/>
        </w:rPr>
        <w:t xml:space="preserve">, </w:t>
      </w:r>
      <w:r w:rsidRPr="00CB32A9">
        <w:rPr>
          <w:rFonts w:ascii="Verdana" w:hAnsi="Verdana"/>
          <w:sz w:val="18"/>
          <w:szCs w:val="18"/>
        </w:rPr>
        <w:t>58</w:t>
      </w:r>
      <w:r w:rsidRPr="005E75EE">
        <w:rPr>
          <w:rFonts w:ascii="Verdana" w:hAnsi="Verdana"/>
          <w:sz w:val="18"/>
          <w:szCs w:val="18"/>
        </w:rPr>
        <w:t xml:space="preserve">, 2012, p. 19. </w:t>
      </w:r>
    </w:p>
  </w:footnote>
  <w:footnote w:id="195">
    <w:p w14:paraId="3681ADFC" w14:textId="399FC05C" w:rsidR="00096B19" w:rsidRPr="0049090F" w:rsidRDefault="00096B19" w:rsidP="0049090F">
      <w:pPr>
        <w:autoSpaceDE w:val="0"/>
        <w:autoSpaceDN w:val="0"/>
        <w:adjustRightInd w:val="0"/>
        <w:ind w:firstLine="0"/>
        <w:rPr>
          <w:rFonts w:ascii="Verdana" w:hAnsi="Verdana"/>
          <w:sz w:val="18"/>
          <w:szCs w:val="18"/>
        </w:rPr>
      </w:pPr>
      <w:r w:rsidRPr="005E75EE">
        <w:rPr>
          <w:rStyle w:val="Refdenotaalpie"/>
          <w:rFonts w:ascii="Verdana" w:hAnsi="Verdana"/>
          <w:sz w:val="18"/>
          <w:szCs w:val="18"/>
        </w:rPr>
        <w:footnoteRef/>
      </w:r>
      <w:r>
        <w:rPr>
          <w:rFonts w:ascii="Verdana" w:hAnsi="Verdana"/>
          <w:sz w:val="18"/>
          <w:szCs w:val="18"/>
        </w:rPr>
        <w:t xml:space="preserve"> </w:t>
      </w:r>
      <w:r w:rsidRPr="005E75EE">
        <w:rPr>
          <w:rFonts w:ascii="Verdana" w:hAnsi="Verdana"/>
          <w:sz w:val="18"/>
          <w:szCs w:val="18"/>
        </w:rPr>
        <w:t>Consideramos que el</w:t>
      </w:r>
      <w:r>
        <w:rPr>
          <w:rFonts w:ascii="Verdana" w:hAnsi="Verdana"/>
          <w:sz w:val="18"/>
          <w:szCs w:val="18"/>
        </w:rPr>
        <w:t xml:space="preserve"> siguiente</w:t>
      </w:r>
      <w:r w:rsidRPr="005E75EE">
        <w:rPr>
          <w:rFonts w:ascii="Verdana" w:hAnsi="Verdana"/>
          <w:sz w:val="18"/>
          <w:szCs w:val="18"/>
        </w:rPr>
        <w:t xml:space="preserve"> texto</w:t>
      </w:r>
      <w:r>
        <w:rPr>
          <w:rFonts w:ascii="Verdana" w:hAnsi="Verdana"/>
          <w:sz w:val="18"/>
          <w:szCs w:val="18"/>
        </w:rPr>
        <w:t xml:space="preserve"> </w:t>
      </w:r>
      <w:r w:rsidRPr="005E75EE">
        <w:rPr>
          <w:rFonts w:ascii="Verdana" w:hAnsi="Verdana"/>
          <w:sz w:val="18"/>
          <w:szCs w:val="18"/>
        </w:rPr>
        <w:t xml:space="preserve">resume de manera explícita lo concerniente al tema de la </w:t>
      </w:r>
      <w:proofErr w:type="spellStart"/>
      <w:r w:rsidRPr="005E75EE">
        <w:rPr>
          <w:rFonts w:ascii="Verdana" w:hAnsi="Verdana"/>
          <w:sz w:val="18"/>
          <w:szCs w:val="18"/>
        </w:rPr>
        <w:t>interseccionalidad</w:t>
      </w:r>
      <w:proofErr w:type="spellEnd"/>
      <w:r w:rsidRPr="005E75EE">
        <w:rPr>
          <w:rFonts w:ascii="Verdana" w:hAnsi="Verdana"/>
          <w:sz w:val="18"/>
          <w:szCs w:val="18"/>
        </w:rPr>
        <w:t xml:space="preserve"> en relación con el género, DFM y otras categorías de diferenciación</w:t>
      </w:r>
      <w:r>
        <w:rPr>
          <w:rFonts w:ascii="Verdana" w:hAnsi="Verdana"/>
          <w:sz w:val="18"/>
          <w:szCs w:val="18"/>
        </w:rPr>
        <w:t xml:space="preserve">: </w:t>
      </w:r>
      <w:r w:rsidRPr="0049090F">
        <w:rPr>
          <w:rFonts w:ascii="Verdana" w:hAnsi="Verdana"/>
          <w:smallCaps/>
          <w:sz w:val="18"/>
          <w:szCs w:val="18"/>
        </w:rPr>
        <w:t>CABALLERO PÉREZ</w:t>
      </w:r>
      <w:r w:rsidRPr="005E75EE">
        <w:rPr>
          <w:rFonts w:ascii="Verdana" w:hAnsi="Verdana"/>
          <w:sz w:val="18"/>
          <w:szCs w:val="18"/>
        </w:rPr>
        <w:t>, I</w:t>
      </w:r>
      <w:r>
        <w:rPr>
          <w:rFonts w:ascii="Verdana" w:hAnsi="Verdana"/>
          <w:sz w:val="18"/>
          <w:szCs w:val="18"/>
        </w:rPr>
        <w:t>. “</w:t>
      </w:r>
      <w:proofErr w:type="spellStart"/>
      <w:r w:rsidRPr="005E75EE">
        <w:rPr>
          <w:rFonts w:ascii="Verdana" w:hAnsi="Verdana"/>
          <w:sz w:val="18"/>
          <w:szCs w:val="18"/>
        </w:rPr>
        <w:t>Interseccionalidad</w:t>
      </w:r>
      <w:proofErr w:type="spellEnd"/>
      <w:r>
        <w:rPr>
          <w:rFonts w:ascii="Verdana" w:hAnsi="Verdana"/>
          <w:sz w:val="18"/>
          <w:szCs w:val="18"/>
        </w:rPr>
        <w:t>”</w:t>
      </w:r>
      <w:r w:rsidRPr="005E75EE">
        <w:rPr>
          <w:rFonts w:ascii="Verdana" w:hAnsi="Verdana"/>
          <w:sz w:val="18"/>
          <w:szCs w:val="18"/>
        </w:rPr>
        <w:t xml:space="preserve">. </w:t>
      </w:r>
      <w:r w:rsidRPr="005E75EE">
        <w:rPr>
          <w:rFonts w:ascii="Verdana" w:hAnsi="Verdana"/>
          <w:i/>
          <w:sz w:val="18"/>
          <w:szCs w:val="18"/>
        </w:rPr>
        <w:t>La transversalidad de género en las políticas públicas de discapacidad – Manual. Volumen II</w:t>
      </w:r>
      <w:r>
        <w:rPr>
          <w:rFonts w:ascii="Verdana" w:hAnsi="Verdana"/>
          <w:i/>
          <w:sz w:val="18"/>
          <w:szCs w:val="18"/>
        </w:rPr>
        <w:t xml:space="preserve">. </w:t>
      </w:r>
      <w:r>
        <w:rPr>
          <w:rFonts w:ascii="Verdana" w:hAnsi="Verdana"/>
          <w:sz w:val="18"/>
          <w:szCs w:val="18"/>
        </w:rPr>
        <w:t xml:space="preserve">(Dir.) </w:t>
      </w:r>
      <w:r w:rsidRPr="005E75EE">
        <w:rPr>
          <w:rFonts w:ascii="Verdana" w:hAnsi="Verdana"/>
          <w:sz w:val="18"/>
          <w:szCs w:val="18"/>
        </w:rPr>
        <w:t>Peláez Narváez, A</w:t>
      </w:r>
      <w:r>
        <w:rPr>
          <w:rFonts w:ascii="Verdana" w:hAnsi="Verdana"/>
          <w:sz w:val="18"/>
          <w:szCs w:val="18"/>
        </w:rPr>
        <w:t xml:space="preserve">. y </w:t>
      </w:r>
      <w:proofErr w:type="spellStart"/>
      <w:r w:rsidRPr="005E75EE">
        <w:rPr>
          <w:rFonts w:ascii="Verdana" w:hAnsi="Verdana"/>
          <w:sz w:val="18"/>
          <w:szCs w:val="18"/>
        </w:rPr>
        <w:t>Villarino</w:t>
      </w:r>
      <w:proofErr w:type="spellEnd"/>
      <w:r w:rsidRPr="005E75EE">
        <w:rPr>
          <w:rFonts w:ascii="Verdana" w:hAnsi="Verdana"/>
          <w:sz w:val="18"/>
          <w:szCs w:val="18"/>
        </w:rPr>
        <w:t xml:space="preserve"> </w:t>
      </w:r>
      <w:proofErr w:type="spellStart"/>
      <w:r w:rsidRPr="005E75EE">
        <w:rPr>
          <w:rFonts w:ascii="Verdana" w:hAnsi="Verdana"/>
          <w:sz w:val="18"/>
          <w:szCs w:val="18"/>
        </w:rPr>
        <w:t>Villarino</w:t>
      </w:r>
      <w:proofErr w:type="spellEnd"/>
      <w:r w:rsidRPr="005E75EE">
        <w:rPr>
          <w:rFonts w:ascii="Verdana" w:hAnsi="Verdana"/>
          <w:sz w:val="18"/>
          <w:szCs w:val="18"/>
        </w:rPr>
        <w:t>, P</w:t>
      </w:r>
      <w:r>
        <w:rPr>
          <w:rFonts w:ascii="Verdana" w:hAnsi="Verdana"/>
          <w:sz w:val="18"/>
          <w:szCs w:val="18"/>
        </w:rPr>
        <w:t xml:space="preserve">. </w:t>
      </w:r>
      <w:r w:rsidRPr="005E75EE">
        <w:rPr>
          <w:rFonts w:ascii="Verdana" w:hAnsi="Verdana"/>
          <w:sz w:val="18"/>
          <w:szCs w:val="18"/>
        </w:rPr>
        <w:t>Grupo Editorial Cinca,</w:t>
      </w:r>
      <w:r>
        <w:rPr>
          <w:rFonts w:ascii="Verdana" w:hAnsi="Verdana"/>
          <w:sz w:val="18"/>
          <w:szCs w:val="18"/>
        </w:rPr>
        <w:t xml:space="preserve"> </w:t>
      </w:r>
      <w:r w:rsidRPr="005E75EE">
        <w:rPr>
          <w:rFonts w:ascii="Verdana" w:hAnsi="Verdana"/>
          <w:sz w:val="18"/>
          <w:szCs w:val="18"/>
        </w:rPr>
        <w:t>2013</w:t>
      </w:r>
      <w:r>
        <w:rPr>
          <w:rFonts w:ascii="Verdana" w:hAnsi="Verdana"/>
          <w:sz w:val="18"/>
          <w:szCs w:val="18"/>
        </w:rPr>
        <w:t>.</w:t>
      </w:r>
    </w:p>
  </w:footnote>
  <w:footnote w:id="196">
    <w:p w14:paraId="27FC6575" w14:textId="6E3D8577" w:rsidR="00096B19" w:rsidRPr="005E75EE" w:rsidRDefault="00096B19" w:rsidP="0049090F">
      <w:pPr>
        <w:pStyle w:val="Textonotapie"/>
        <w:ind w:firstLine="0"/>
        <w:rPr>
          <w:rFonts w:ascii="Verdana" w:hAnsi="Verdana"/>
          <w:sz w:val="18"/>
          <w:szCs w:val="18"/>
        </w:rPr>
      </w:pPr>
      <w:r w:rsidRPr="005E75EE">
        <w:rPr>
          <w:rStyle w:val="Refdenotaalpie"/>
          <w:rFonts w:ascii="Verdana" w:hAnsi="Verdana"/>
          <w:sz w:val="18"/>
          <w:szCs w:val="18"/>
        </w:rPr>
        <w:footnoteRef/>
      </w:r>
      <w:r w:rsidRPr="005E75EE">
        <w:rPr>
          <w:rFonts w:ascii="Verdana" w:hAnsi="Verdana"/>
          <w:sz w:val="18"/>
          <w:szCs w:val="18"/>
        </w:rPr>
        <w:t xml:space="preserve"> Término que en castellano significa </w:t>
      </w:r>
      <w:proofErr w:type="spellStart"/>
      <w:r w:rsidRPr="005E75EE">
        <w:rPr>
          <w:rFonts w:ascii="Verdana" w:hAnsi="Verdana"/>
          <w:sz w:val="18"/>
          <w:szCs w:val="18"/>
        </w:rPr>
        <w:t>capacitismo</w:t>
      </w:r>
      <w:proofErr w:type="spellEnd"/>
      <w:r w:rsidRPr="005E75EE">
        <w:rPr>
          <w:rFonts w:ascii="Verdana" w:hAnsi="Verdana"/>
          <w:sz w:val="18"/>
          <w:szCs w:val="18"/>
        </w:rPr>
        <w:t>, y conlleva</w:t>
      </w:r>
      <w:r>
        <w:rPr>
          <w:rFonts w:ascii="Verdana" w:hAnsi="Verdana"/>
          <w:sz w:val="18"/>
          <w:szCs w:val="18"/>
        </w:rPr>
        <w:t xml:space="preserve"> a</w:t>
      </w:r>
      <w:r w:rsidRPr="005E75EE">
        <w:rPr>
          <w:rFonts w:ascii="Verdana" w:hAnsi="Verdana"/>
          <w:sz w:val="18"/>
          <w:szCs w:val="18"/>
        </w:rPr>
        <w:t xml:space="preserve"> la formación de prejuicios, estereotipos y actitudes negativas hacia las personas con DFM</w:t>
      </w:r>
      <w:r>
        <w:rPr>
          <w:rFonts w:ascii="Verdana" w:hAnsi="Verdana"/>
          <w:sz w:val="18"/>
          <w:szCs w:val="18"/>
        </w:rPr>
        <w:t xml:space="preserve">; </w:t>
      </w:r>
      <w:r w:rsidRPr="005E75EE">
        <w:rPr>
          <w:rFonts w:ascii="Verdana" w:hAnsi="Verdana"/>
          <w:sz w:val="18"/>
          <w:szCs w:val="18"/>
        </w:rPr>
        <w:t xml:space="preserve">lo que conduce a que sean discriminadas. Para una mayor consulta en relación con el término: </w:t>
      </w:r>
      <w:r w:rsidRPr="0049090F">
        <w:rPr>
          <w:rFonts w:ascii="Verdana" w:hAnsi="Verdana"/>
          <w:smallCaps/>
          <w:sz w:val="18"/>
          <w:szCs w:val="18"/>
        </w:rPr>
        <w:t>HUTCHEON</w:t>
      </w:r>
      <w:r w:rsidRPr="005E75EE">
        <w:rPr>
          <w:rFonts w:ascii="Verdana" w:hAnsi="Verdana"/>
          <w:sz w:val="18"/>
          <w:szCs w:val="18"/>
        </w:rPr>
        <w:t>, E</w:t>
      </w:r>
      <w:r>
        <w:rPr>
          <w:rFonts w:ascii="Verdana" w:hAnsi="Verdana"/>
          <w:sz w:val="18"/>
          <w:szCs w:val="18"/>
        </w:rPr>
        <w:t>. y</w:t>
      </w:r>
      <w:r w:rsidRPr="005E75EE">
        <w:rPr>
          <w:rFonts w:ascii="Verdana" w:hAnsi="Verdana"/>
          <w:sz w:val="18"/>
          <w:szCs w:val="18"/>
        </w:rPr>
        <w:t xml:space="preserve"> </w:t>
      </w:r>
      <w:r w:rsidRPr="00A66EC4">
        <w:rPr>
          <w:rFonts w:ascii="Verdana" w:hAnsi="Verdana"/>
          <w:smallCaps/>
          <w:sz w:val="18"/>
          <w:szCs w:val="18"/>
        </w:rPr>
        <w:t>WOLBRING</w:t>
      </w:r>
      <w:r w:rsidRPr="005E75EE">
        <w:rPr>
          <w:rFonts w:ascii="Verdana" w:hAnsi="Verdana"/>
          <w:sz w:val="18"/>
          <w:szCs w:val="18"/>
        </w:rPr>
        <w:t>,</w:t>
      </w:r>
      <w:r>
        <w:rPr>
          <w:rFonts w:ascii="Verdana" w:hAnsi="Verdana"/>
          <w:sz w:val="18"/>
          <w:szCs w:val="18"/>
        </w:rPr>
        <w:t xml:space="preserve"> </w:t>
      </w:r>
      <w:r w:rsidRPr="005E75EE">
        <w:rPr>
          <w:rFonts w:ascii="Verdana" w:hAnsi="Verdana"/>
          <w:sz w:val="18"/>
          <w:szCs w:val="18"/>
        </w:rPr>
        <w:t>G</w:t>
      </w:r>
      <w:r>
        <w:rPr>
          <w:rFonts w:ascii="Verdana" w:hAnsi="Verdana"/>
          <w:sz w:val="18"/>
          <w:szCs w:val="18"/>
        </w:rPr>
        <w:t>. “</w:t>
      </w:r>
      <w:r w:rsidRPr="005E75EE">
        <w:rPr>
          <w:rFonts w:ascii="Verdana" w:hAnsi="Verdana"/>
          <w:sz w:val="18"/>
          <w:szCs w:val="18"/>
        </w:rPr>
        <w:t>De-construyendo el concepto de resiliencia usando lentes “</w:t>
      </w:r>
      <w:proofErr w:type="spellStart"/>
      <w:r w:rsidRPr="005E75EE">
        <w:rPr>
          <w:rFonts w:ascii="Verdana" w:hAnsi="Verdana"/>
          <w:sz w:val="18"/>
          <w:szCs w:val="18"/>
        </w:rPr>
        <w:t>ableístas</w:t>
      </w:r>
      <w:proofErr w:type="spellEnd"/>
      <w:r w:rsidRPr="005E75EE">
        <w:rPr>
          <w:rFonts w:ascii="Verdana" w:hAnsi="Verdana"/>
          <w:sz w:val="18"/>
          <w:szCs w:val="18"/>
        </w:rPr>
        <w:t>”: Implicaciones para las personas con diversidad funcional</w:t>
      </w:r>
      <w:r>
        <w:rPr>
          <w:rFonts w:ascii="Verdana" w:hAnsi="Verdana"/>
          <w:sz w:val="18"/>
          <w:szCs w:val="18"/>
        </w:rPr>
        <w:t>”</w:t>
      </w:r>
      <w:r w:rsidRPr="005E75EE">
        <w:rPr>
          <w:rFonts w:ascii="Verdana" w:hAnsi="Verdana"/>
          <w:sz w:val="18"/>
          <w:szCs w:val="18"/>
        </w:rPr>
        <w:t xml:space="preserve">, </w:t>
      </w:r>
      <w:proofErr w:type="spellStart"/>
      <w:r w:rsidRPr="005E75EE">
        <w:rPr>
          <w:rFonts w:ascii="Verdana" w:hAnsi="Verdana"/>
          <w:i/>
          <w:sz w:val="18"/>
          <w:szCs w:val="18"/>
        </w:rPr>
        <w:t>Dilemata</w:t>
      </w:r>
      <w:proofErr w:type="spellEnd"/>
      <w:r w:rsidRPr="005E75EE">
        <w:rPr>
          <w:rFonts w:ascii="Verdana" w:hAnsi="Verdana"/>
          <w:i/>
          <w:sz w:val="18"/>
          <w:szCs w:val="18"/>
        </w:rPr>
        <w:t>,</w:t>
      </w:r>
      <w:r w:rsidRPr="00A66EC4">
        <w:rPr>
          <w:rFonts w:ascii="Verdana" w:hAnsi="Verdana"/>
          <w:sz w:val="18"/>
          <w:szCs w:val="18"/>
        </w:rPr>
        <w:t xml:space="preserve"> 11</w:t>
      </w:r>
      <w:r w:rsidRPr="005E75EE">
        <w:rPr>
          <w:rFonts w:ascii="Verdana" w:hAnsi="Verdana"/>
          <w:i/>
          <w:sz w:val="18"/>
          <w:szCs w:val="18"/>
        </w:rPr>
        <w:t>,</w:t>
      </w:r>
      <w:r w:rsidRPr="005E75EE">
        <w:rPr>
          <w:rFonts w:ascii="Verdana" w:hAnsi="Verdana"/>
          <w:sz w:val="18"/>
          <w:szCs w:val="18"/>
        </w:rPr>
        <w:t xml:space="preserve"> 2013, pp. 235- 252. </w:t>
      </w:r>
    </w:p>
  </w:footnote>
  <w:footnote w:id="197">
    <w:p w14:paraId="18CCF9DF" w14:textId="4DEF457F" w:rsidR="00096B19" w:rsidRPr="005E75EE" w:rsidRDefault="00096B19" w:rsidP="00A66EC4">
      <w:pPr>
        <w:autoSpaceDE w:val="0"/>
        <w:autoSpaceDN w:val="0"/>
        <w:adjustRightInd w:val="0"/>
        <w:ind w:firstLine="0"/>
        <w:rPr>
          <w:rFonts w:ascii="Verdana" w:hAnsi="Verdana"/>
          <w:smallCaps/>
          <w:sz w:val="18"/>
          <w:szCs w:val="18"/>
        </w:rPr>
      </w:pPr>
      <w:r w:rsidRPr="005E75EE">
        <w:rPr>
          <w:rStyle w:val="Refdenotaalpie"/>
          <w:rFonts w:ascii="Verdana" w:hAnsi="Verdana"/>
          <w:sz w:val="18"/>
          <w:szCs w:val="18"/>
        </w:rPr>
        <w:footnoteRef/>
      </w:r>
      <w:r w:rsidRPr="005E75EE">
        <w:rPr>
          <w:rFonts w:ascii="Verdana" w:hAnsi="Verdana"/>
          <w:sz w:val="18"/>
          <w:szCs w:val="18"/>
        </w:rPr>
        <w:t xml:space="preserve"> </w:t>
      </w:r>
      <w:r w:rsidRPr="00A66EC4">
        <w:rPr>
          <w:rFonts w:ascii="Verdana" w:hAnsi="Verdana"/>
          <w:smallCaps/>
          <w:sz w:val="18"/>
          <w:szCs w:val="18"/>
        </w:rPr>
        <w:t>CÓZAR GUTIÉRREZ</w:t>
      </w:r>
      <w:r w:rsidRPr="005E75EE">
        <w:rPr>
          <w:rFonts w:ascii="Verdana" w:hAnsi="Verdana"/>
          <w:sz w:val="18"/>
          <w:szCs w:val="18"/>
        </w:rPr>
        <w:t>, M</w:t>
      </w:r>
      <w:r>
        <w:rPr>
          <w:rFonts w:ascii="Verdana" w:hAnsi="Verdana"/>
          <w:sz w:val="18"/>
          <w:szCs w:val="18"/>
        </w:rPr>
        <w:t xml:space="preserve">. </w:t>
      </w:r>
      <w:r w:rsidRPr="005E75EE">
        <w:rPr>
          <w:rFonts w:ascii="Verdana" w:hAnsi="Verdana"/>
          <w:sz w:val="18"/>
          <w:szCs w:val="18"/>
        </w:rPr>
        <w:t>Á</w:t>
      </w:r>
      <w:r>
        <w:rPr>
          <w:rFonts w:ascii="Verdana" w:hAnsi="Verdana"/>
          <w:sz w:val="18"/>
          <w:szCs w:val="18"/>
        </w:rPr>
        <w:t xml:space="preserve">. </w:t>
      </w:r>
      <w:r w:rsidRPr="005E75EE">
        <w:rPr>
          <w:rFonts w:ascii="Verdana" w:hAnsi="Verdana"/>
          <w:sz w:val="18"/>
          <w:szCs w:val="18"/>
        </w:rPr>
        <w:t xml:space="preserve">(Dir.): </w:t>
      </w:r>
      <w:r w:rsidRPr="005E75EE">
        <w:rPr>
          <w:rFonts w:ascii="Verdana" w:hAnsi="Verdana"/>
          <w:i/>
          <w:sz w:val="18"/>
          <w:szCs w:val="18"/>
        </w:rPr>
        <w:t>Autodiagnóstico de la situación de las mujeres con discapacidad en Andalucía,</w:t>
      </w:r>
      <w:r w:rsidRPr="005E75EE">
        <w:rPr>
          <w:rFonts w:ascii="Verdana" w:hAnsi="Verdana"/>
          <w:sz w:val="18"/>
          <w:szCs w:val="18"/>
        </w:rPr>
        <w:t xml:space="preserve"> Dirección General de Personas con Discapacidad. Consejería para la Igualdad y Bienestar Social. Junta de Andalucía, Sevilla, 2012. </w:t>
      </w:r>
    </w:p>
  </w:footnote>
  <w:footnote w:id="198">
    <w:p w14:paraId="0A9A949D" w14:textId="399C1C6F" w:rsidR="00096B19" w:rsidRPr="005E75EE" w:rsidRDefault="00096B19" w:rsidP="00CB32A9">
      <w:pPr>
        <w:pStyle w:val="Textonotapie"/>
        <w:ind w:firstLine="0"/>
        <w:rPr>
          <w:rFonts w:ascii="Verdana" w:hAnsi="Verdana"/>
          <w:sz w:val="18"/>
          <w:szCs w:val="18"/>
        </w:rPr>
      </w:pPr>
      <w:r w:rsidRPr="005E75EE">
        <w:rPr>
          <w:rStyle w:val="Refdenotaalpie"/>
          <w:rFonts w:ascii="Verdana" w:hAnsi="Verdana"/>
          <w:sz w:val="18"/>
          <w:szCs w:val="18"/>
        </w:rPr>
        <w:footnoteRef/>
      </w:r>
      <w:r w:rsidRPr="005E75EE">
        <w:rPr>
          <w:rFonts w:ascii="Verdana" w:hAnsi="Verdana"/>
          <w:sz w:val="18"/>
          <w:szCs w:val="18"/>
        </w:rPr>
        <w:t xml:space="preserve"> </w:t>
      </w:r>
      <w:r w:rsidRPr="00A66EC4">
        <w:rPr>
          <w:rFonts w:ascii="Verdana" w:hAnsi="Verdana"/>
          <w:smallCaps/>
          <w:sz w:val="18"/>
          <w:szCs w:val="18"/>
        </w:rPr>
        <w:t>DÍAZ FUNCHAL</w:t>
      </w:r>
      <w:r w:rsidRPr="005E75EE">
        <w:rPr>
          <w:rFonts w:ascii="Verdana" w:hAnsi="Verdana"/>
          <w:sz w:val="18"/>
          <w:szCs w:val="18"/>
        </w:rPr>
        <w:t>, E</w:t>
      </w:r>
      <w:r>
        <w:rPr>
          <w:rFonts w:ascii="Verdana" w:hAnsi="Verdana"/>
          <w:sz w:val="18"/>
          <w:szCs w:val="18"/>
        </w:rPr>
        <w:t>.</w:t>
      </w:r>
      <w:r w:rsidRPr="005E75EE">
        <w:rPr>
          <w:rFonts w:ascii="Verdana" w:hAnsi="Verdana"/>
          <w:sz w:val="18"/>
          <w:szCs w:val="18"/>
        </w:rPr>
        <w:t xml:space="preserve"> </w:t>
      </w:r>
      <w:r w:rsidRPr="005E75EE">
        <w:rPr>
          <w:rFonts w:ascii="Verdana" w:hAnsi="Verdana"/>
          <w:i/>
          <w:sz w:val="18"/>
          <w:szCs w:val="18"/>
        </w:rPr>
        <w:t>El reflejo de la mujer en el espejo de la discapacidad,</w:t>
      </w:r>
      <w:r w:rsidRPr="005E75EE">
        <w:rPr>
          <w:rFonts w:ascii="Verdana" w:hAnsi="Verdana"/>
          <w:sz w:val="18"/>
          <w:szCs w:val="18"/>
        </w:rPr>
        <w:t xml:space="preserve"> Grupo Editorial Cinca, Madrid, 2013.  </w:t>
      </w:r>
    </w:p>
  </w:footnote>
  <w:footnote w:id="199">
    <w:p w14:paraId="0714A9CF" w14:textId="682FE577" w:rsidR="00096B19" w:rsidRPr="00344005" w:rsidRDefault="00096B19" w:rsidP="00344005">
      <w:pPr>
        <w:pStyle w:val="Textonotapie"/>
        <w:ind w:firstLine="0"/>
        <w:rPr>
          <w:rFonts w:ascii="Verdana" w:hAnsi="Verdana"/>
          <w:smallCaps/>
          <w:sz w:val="18"/>
          <w:szCs w:val="18"/>
        </w:rPr>
      </w:pPr>
      <w:r w:rsidRPr="00344005">
        <w:rPr>
          <w:rStyle w:val="Refdenotaalpie"/>
          <w:rFonts w:ascii="Verdana" w:hAnsi="Verdana"/>
          <w:sz w:val="18"/>
          <w:szCs w:val="18"/>
        </w:rPr>
        <w:footnoteRef/>
      </w:r>
      <w:r w:rsidRPr="00344005">
        <w:rPr>
          <w:rFonts w:ascii="Verdana" w:hAnsi="Verdana"/>
          <w:sz w:val="18"/>
          <w:szCs w:val="18"/>
        </w:rPr>
        <w:t xml:space="preserve"> Al respecto: </w:t>
      </w:r>
      <w:r w:rsidRPr="00344005">
        <w:rPr>
          <w:rFonts w:ascii="Verdana" w:hAnsi="Verdana"/>
          <w:smallCaps/>
          <w:sz w:val="18"/>
          <w:szCs w:val="18"/>
        </w:rPr>
        <w:t>KYMLICKA</w:t>
      </w:r>
      <w:r w:rsidRPr="00344005">
        <w:rPr>
          <w:rFonts w:ascii="Verdana" w:hAnsi="Verdana"/>
          <w:sz w:val="18"/>
          <w:szCs w:val="18"/>
        </w:rPr>
        <w:t>, W</w:t>
      </w:r>
      <w:r>
        <w:rPr>
          <w:rFonts w:ascii="Verdana" w:hAnsi="Verdana"/>
          <w:sz w:val="18"/>
          <w:szCs w:val="18"/>
        </w:rPr>
        <w:t xml:space="preserve">. </w:t>
      </w:r>
      <w:r w:rsidRPr="00344005">
        <w:rPr>
          <w:rFonts w:ascii="Verdana" w:hAnsi="Verdana"/>
          <w:i/>
          <w:sz w:val="18"/>
          <w:szCs w:val="18"/>
        </w:rPr>
        <w:t xml:space="preserve">Ciudadanía multicultural. Una teoría liberal de los derechos de las minorías, </w:t>
      </w:r>
      <w:r w:rsidRPr="00344005">
        <w:rPr>
          <w:rFonts w:ascii="Verdana" w:hAnsi="Verdana"/>
          <w:sz w:val="18"/>
          <w:szCs w:val="18"/>
        </w:rPr>
        <w:t xml:space="preserve">Editorial Paidós, Barcelona, 1996. </w:t>
      </w:r>
    </w:p>
  </w:footnote>
  <w:footnote w:id="200">
    <w:p w14:paraId="73D80B54" w14:textId="7A50DA2A" w:rsidR="00096B19" w:rsidRDefault="00096B19" w:rsidP="00344005">
      <w:pPr>
        <w:pStyle w:val="Textonotapie"/>
        <w:ind w:firstLine="0"/>
        <w:rPr>
          <w:rFonts w:ascii="Verdana" w:hAnsi="Verdana"/>
          <w:sz w:val="18"/>
          <w:szCs w:val="18"/>
        </w:rPr>
      </w:pPr>
      <w:r w:rsidRPr="00344005">
        <w:rPr>
          <w:rStyle w:val="Refdenotaalpie"/>
          <w:rFonts w:ascii="Verdana" w:hAnsi="Verdana"/>
          <w:sz w:val="18"/>
          <w:szCs w:val="18"/>
        </w:rPr>
        <w:footnoteRef/>
      </w:r>
      <w:r>
        <w:rPr>
          <w:rFonts w:ascii="Verdana" w:hAnsi="Verdana"/>
          <w:sz w:val="18"/>
          <w:szCs w:val="18"/>
        </w:rPr>
        <w:t xml:space="preserve"> </w:t>
      </w:r>
      <w:r w:rsidRPr="00344005">
        <w:rPr>
          <w:rFonts w:ascii="Verdana" w:hAnsi="Verdana"/>
          <w:smallCaps/>
          <w:sz w:val="18"/>
          <w:szCs w:val="18"/>
        </w:rPr>
        <w:t>GÓMEZ RODRIGUÉZ</w:t>
      </w:r>
      <w:r w:rsidRPr="00344005">
        <w:rPr>
          <w:rFonts w:ascii="Verdana" w:hAnsi="Verdana"/>
          <w:sz w:val="18"/>
          <w:szCs w:val="18"/>
        </w:rPr>
        <w:t>, E</w:t>
      </w:r>
      <w:r>
        <w:rPr>
          <w:rFonts w:ascii="Verdana" w:hAnsi="Verdana"/>
          <w:sz w:val="18"/>
          <w:szCs w:val="18"/>
        </w:rPr>
        <w:t>.</w:t>
      </w:r>
      <w:r w:rsidRPr="00344005">
        <w:rPr>
          <w:rFonts w:ascii="Verdana" w:hAnsi="Verdana"/>
          <w:sz w:val="18"/>
          <w:szCs w:val="18"/>
        </w:rPr>
        <w:t xml:space="preserve"> </w:t>
      </w:r>
      <w:r>
        <w:rPr>
          <w:rFonts w:ascii="Verdana" w:hAnsi="Verdana"/>
          <w:sz w:val="18"/>
          <w:szCs w:val="18"/>
        </w:rPr>
        <w:t>“</w:t>
      </w:r>
      <w:r w:rsidRPr="00344005">
        <w:rPr>
          <w:rFonts w:ascii="Verdana" w:hAnsi="Verdana"/>
          <w:sz w:val="18"/>
          <w:szCs w:val="18"/>
        </w:rPr>
        <w:t>Ciudadanía y enseñanza de las ciencias sociales</w:t>
      </w:r>
      <w:r>
        <w:rPr>
          <w:rFonts w:ascii="Verdana" w:hAnsi="Verdana"/>
          <w:sz w:val="18"/>
          <w:szCs w:val="18"/>
        </w:rPr>
        <w:t xml:space="preserve">”. </w:t>
      </w:r>
      <w:r w:rsidRPr="00344005">
        <w:rPr>
          <w:rFonts w:ascii="Verdana" w:hAnsi="Verdana"/>
          <w:i/>
          <w:sz w:val="18"/>
          <w:szCs w:val="18"/>
        </w:rPr>
        <w:t>Formación de la ciudadanía: las TIC y los nuevos problemas</w:t>
      </w:r>
      <w:r w:rsidRPr="00344005">
        <w:rPr>
          <w:rFonts w:ascii="Verdana" w:hAnsi="Verdana"/>
          <w:sz w:val="18"/>
          <w:szCs w:val="18"/>
        </w:rPr>
        <w:t>, Asociación Universitaria de Profesores de Didáctica de las Ciencias Sociales</w:t>
      </w:r>
      <w:r>
        <w:rPr>
          <w:rFonts w:ascii="Verdana" w:hAnsi="Verdana"/>
          <w:sz w:val="18"/>
          <w:szCs w:val="18"/>
        </w:rPr>
        <w:t xml:space="preserve"> (Eds.) </w:t>
      </w:r>
      <w:r w:rsidRPr="00344005">
        <w:rPr>
          <w:rFonts w:ascii="Verdana" w:hAnsi="Verdana"/>
          <w:sz w:val="18"/>
          <w:szCs w:val="18"/>
        </w:rPr>
        <w:t>P</w:t>
      </w:r>
      <w:r>
        <w:rPr>
          <w:rFonts w:ascii="Verdana" w:hAnsi="Verdana"/>
          <w:sz w:val="18"/>
          <w:szCs w:val="18"/>
        </w:rPr>
        <w:t>é</w:t>
      </w:r>
      <w:r w:rsidRPr="00344005">
        <w:rPr>
          <w:rFonts w:ascii="Verdana" w:hAnsi="Verdana"/>
          <w:sz w:val="18"/>
          <w:szCs w:val="18"/>
        </w:rPr>
        <w:t>r</w:t>
      </w:r>
      <w:r>
        <w:rPr>
          <w:rFonts w:ascii="Verdana" w:hAnsi="Verdana"/>
          <w:sz w:val="18"/>
          <w:szCs w:val="18"/>
        </w:rPr>
        <w:t>e</w:t>
      </w:r>
      <w:r w:rsidRPr="00344005">
        <w:rPr>
          <w:rFonts w:ascii="Verdana" w:hAnsi="Verdana"/>
          <w:sz w:val="18"/>
          <w:szCs w:val="18"/>
        </w:rPr>
        <w:t>z I Pérez, D</w:t>
      </w:r>
      <w:r>
        <w:rPr>
          <w:rFonts w:ascii="Verdana" w:hAnsi="Verdana"/>
          <w:sz w:val="18"/>
          <w:szCs w:val="18"/>
        </w:rPr>
        <w:t>. y</w:t>
      </w:r>
      <w:r w:rsidRPr="00344005">
        <w:rPr>
          <w:rFonts w:ascii="Verdana" w:hAnsi="Verdana"/>
          <w:sz w:val="18"/>
          <w:szCs w:val="18"/>
        </w:rPr>
        <w:t xml:space="preserve"> Vera Muñoz, M</w:t>
      </w:r>
      <w:r>
        <w:rPr>
          <w:rFonts w:ascii="Verdana" w:hAnsi="Verdana"/>
          <w:sz w:val="18"/>
          <w:szCs w:val="18"/>
        </w:rPr>
        <w:t xml:space="preserve">. </w:t>
      </w:r>
      <w:r w:rsidRPr="00344005">
        <w:rPr>
          <w:rFonts w:ascii="Verdana" w:hAnsi="Verdana"/>
          <w:sz w:val="18"/>
          <w:szCs w:val="18"/>
        </w:rPr>
        <w:t>I</w:t>
      </w:r>
      <w:r>
        <w:rPr>
          <w:rFonts w:ascii="Verdana" w:hAnsi="Verdana"/>
          <w:sz w:val="18"/>
          <w:szCs w:val="18"/>
        </w:rPr>
        <w:t xml:space="preserve">. </w:t>
      </w:r>
      <w:r w:rsidRPr="00344005">
        <w:rPr>
          <w:rFonts w:ascii="Verdana" w:hAnsi="Verdana"/>
          <w:sz w:val="18"/>
          <w:szCs w:val="18"/>
        </w:rPr>
        <w:t>Asociación Universitaria de Profesores de Didáctica de las Ciencias Sociales,</w:t>
      </w:r>
      <w:r>
        <w:rPr>
          <w:rFonts w:ascii="Verdana" w:hAnsi="Verdana"/>
          <w:sz w:val="18"/>
          <w:szCs w:val="18"/>
        </w:rPr>
        <w:t xml:space="preserve"> </w:t>
      </w:r>
      <w:r w:rsidRPr="00344005">
        <w:rPr>
          <w:rFonts w:ascii="Verdana" w:hAnsi="Verdana"/>
          <w:sz w:val="18"/>
          <w:szCs w:val="18"/>
        </w:rPr>
        <w:t>2004</w:t>
      </w:r>
      <w:r>
        <w:rPr>
          <w:rFonts w:ascii="Verdana" w:hAnsi="Verdana"/>
          <w:sz w:val="18"/>
          <w:szCs w:val="18"/>
        </w:rPr>
        <w:t xml:space="preserve">. </w:t>
      </w:r>
    </w:p>
    <w:p w14:paraId="60D74AAE" w14:textId="594D02C3" w:rsidR="00096B19" w:rsidRPr="007E2578" w:rsidRDefault="00096B19" w:rsidP="00344005">
      <w:pPr>
        <w:pStyle w:val="Textonotapie"/>
        <w:ind w:firstLine="0"/>
        <w:rPr>
          <w:rFonts w:ascii="Verdana" w:hAnsi="Verdana"/>
          <w:smallCaps/>
          <w:sz w:val="18"/>
          <w:szCs w:val="18"/>
        </w:rPr>
      </w:pPr>
      <w:r w:rsidRPr="00344005">
        <w:rPr>
          <w:rFonts w:ascii="Verdana" w:hAnsi="Verdana"/>
          <w:sz w:val="18"/>
          <w:szCs w:val="18"/>
        </w:rPr>
        <w:t>Un claro ejemplo de lo señalado es el art. 80 de la Constitución de la República Oriental del Uruguay</w:t>
      </w:r>
      <w:r>
        <w:rPr>
          <w:rFonts w:ascii="Verdana" w:hAnsi="Verdana"/>
          <w:sz w:val="18"/>
          <w:szCs w:val="18"/>
        </w:rPr>
        <w:t xml:space="preserve"> </w:t>
      </w:r>
      <w:r w:rsidRPr="00344005">
        <w:rPr>
          <w:rFonts w:ascii="Verdana" w:hAnsi="Verdana"/>
          <w:sz w:val="18"/>
          <w:szCs w:val="18"/>
        </w:rPr>
        <w:t>que establece que la ciudadanía se suspende “por ineptitud física o mental que impida obrar libre y</w:t>
      </w:r>
      <w:r>
        <w:rPr>
          <w:rFonts w:ascii="Verdana" w:hAnsi="Verdana"/>
          <w:sz w:val="18"/>
          <w:szCs w:val="18"/>
        </w:rPr>
        <w:t xml:space="preserve"> </w:t>
      </w:r>
      <w:r w:rsidRPr="00344005">
        <w:rPr>
          <w:rFonts w:ascii="Verdana" w:hAnsi="Verdana"/>
          <w:sz w:val="18"/>
          <w:szCs w:val="18"/>
        </w:rPr>
        <w:t>reflexivamente”.</w:t>
      </w:r>
      <w:r>
        <w:rPr>
          <w:rFonts w:ascii="Verdana" w:hAnsi="Verdana"/>
          <w:sz w:val="18"/>
          <w:szCs w:val="18"/>
        </w:rPr>
        <w:t xml:space="preserve"> </w:t>
      </w:r>
      <w:r w:rsidRPr="00344005">
        <w:rPr>
          <w:rFonts w:ascii="Verdana" w:hAnsi="Verdana"/>
          <w:sz w:val="18"/>
          <w:szCs w:val="18"/>
        </w:rPr>
        <w:t xml:space="preserve">Para mayor estudio, consultar: </w:t>
      </w:r>
      <w:hyperlink r:id="rId52" w:history="1">
        <w:r w:rsidRPr="007E2578">
          <w:rPr>
            <w:rStyle w:val="Hipervnculo"/>
            <w:rFonts w:ascii="Verdana" w:hAnsi="Verdana"/>
            <w:sz w:val="18"/>
            <w:szCs w:val="18"/>
            <w:u w:val="none"/>
          </w:rPr>
          <w:t>http://pdba.georgetown.edu/Parties/Uruguay/Leyes/constitucion.pdf</w:t>
        </w:r>
      </w:hyperlink>
    </w:p>
  </w:footnote>
  <w:footnote w:id="201">
    <w:p w14:paraId="256B8FA0" w14:textId="614342EC" w:rsidR="00096B19" w:rsidRPr="00CB32A9" w:rsidRDefault="00096B19" w:rsidP="00CB32A9">
      <w:pPr>
        <w:pStyle w:val="Textonotapie"/>
        <w:ind w:firstLine="0"/>
        <w:rPr>
          <w:rFonts w:ascii="Verdana" w:hAnsi="Verdana"/>
          <w:sz w:val="18"/>
          <w:szCs w:val="18"/>
        </w:rPr>
      </w:pPr>
      <w:r w:rsidRPr="00CB32A9">
        <w:rPr>
          <w:rStyle w:val="Refdenotaalpie"/>
          <w:rFonts w:ascii="Verdana" w:hAnsi="Verdana"/>
          <w:sz w:val="18"/>
          <w:szCs w:val="18"/>
        </w:rPr>
        <w:footnoteRef/>
      </w:r>
      <w:r w:rsidRPr="00CB32A9">
        <w:rPr>
          <w:rFonts w:ascii="Verdana" w:hAnsi="Verdana"/>
          <w:smallCaps/>
          <w:sz w:val="18"/>
          <w:szCs w:val="18"/>
        </w:rPr>
        <w:t xml:space="preserve"> BARRERA PARDO,</w:t>
      </w:r>
      <w:r w:rsidRPr="00CB32A9">
        <w:rPr>
          <w:rFonts w:ascii="Verdana" w:hAnsi="Verdana"/>
          <w:sz w:val="18"/>
          <w:szCs w:val="18"/>
        </w:rPr>
        <w:t xml:space="preserve"> O</w:t>
      </w:r>
      <w:r>
        <w:rPr>
          <w:rFonts w:ascii="Verdana" w:hAnsi="Verdana"/>
          <w:sz w:val="18"/>
          <w:szCs w:val="18"/>
        </w:rPr>
        <w:t>.</w:t>
      </w:r>
      <w:r w:rsidRPr="00CB32A9">
        <w:rPr>
          <w:rFonts w:ascii="Verdana" w:hAnsi="Verdana"/>
          <w:sz w:val="18"/>
          <w:szCs w:val="18"/>
        </w:rPr>
        <w:t xml:space="preserve">, </w:t>
      </w:r>
      <w:r w:rsidRPr="00CB32A9">
        <w:rPr>
          <w:rFonts w:ascii="Verdana" w:hAnsi="Verdana"/>
          <w:smallCaps/>
          <w:sz w:val="18"/>
          <w:szCs w:val="18"/>
        </w:rPr>
        <w:t>GUTIÉRREZ DUQUE, M</w:t>
      </w:r>
      <w:r>
        <w:rPr>
          <w:rFonts w:ascii="Verdana" w:hAnsi="Verdana"/>
          <w:sz w:val="18"/>
          <w:szCs w:val="18"/>
        </w:rPr>
        <w:t>.</w:t>
      </w:r>
      <w:r w:rsidRPr="00CB32A9">
        <w:rPr>
          <w:rFonts w:ascii="Verdana" w:hAnsi="Verdana"/>
          <w:sz w:val="18"/>
          <w:szCs w:val="18"/>
        </w:rPr>
        <w:t xml:space="preserve">, </w:t>
      </w:r>
      <w:r w:rsidRPr="00CB32A9">
        <w:rPr>
          <w:rFonts w:ascii="Verdana" w:hAnsi="Verdana"/>
          <w:smallCaps/>
          <w:sz w:val="18"/>
          <w:szCs w:val="18"/>
        </w:rPr>
        <w:t>MORENO FERGUSSON, M</w:t>
      </w:r>
      <w:r>
        <w:rPr>
          <w:rFonts w:ascii="Verdana" w:hAnsi="Verdana"/>
          <w:sz w:val="18"/>
          <w:szCs w:val="18"/>
        </w:rPr>
        <w:t xml:space="preserve">. </w:t>
      </w:r>
      <w:r w:rsidRPr="00CB32A9">
        <w:rPr>
          <w:rFonts w:ascii="Verdana" w:hAnsi="Verdana"/>
          <w:sz w:val="18"/>
          <w:szCs w:val="18"/>
        </w:rPr>
        <w:t>E</w:t>
      </w:r>
      <w:r>
        <w:rPr>
          <w:rFonts w:ascii="Verdana" w:hAnsi="Verdana"/>
          <w:sz w:val="18"/>
          <w:szCs w:val="18"/>
        </w:rPr>
        <w:t>.</w:t>
      </w:r>
      <w:r w:rsidRPr="00CB32A9">
        <w:rPr>
          <w:rFonts w:ascii="Verdana" w:hAnsi="Verdana"/>
          <w:sz w:val="18"/>
          <w:szCs w:val="18"/>
        </w:rPr>
        <w:t xml:space="preserve">, </w:t>
      </w:r>
      <w:r w:rsidRPr="00CB32A9">
        <w:rPr>
          <w:rFonts w:ascii="Verdana" w:hAnsi="Verdana"/>
          <w:smallCaps/>
          <w:sz w:val="18"/>
          <w:szCs w:val="18"/>
        </w:rPr>
        <w:t>RAMÍREZ,</w:t>
      </w:r>
      <w:r w:rsidRPr="00CB32A9">
        <w:rPr>
          <w:rFonts w:ascii="Verdana" w:hAnsi="Verdana"/>
          <w:sz w:val="18"/>
          <w:szCs w:val="18"/>
        </w:rPr>
        <w:t xml:space="preserve"> L</w:t>
      </w:r>
      <w:r>
        <w:rPr>
          <w:rFonts w:ascii="Verdana" w:hAnsi="Verdana"/>
          <w:sz w:val="18"/>
          <w:szCs w:val="18"/>
        </w:rPr>
        <w:t>.</w:t>
      </w:r>
      <w:r w:rsidRPr="00CB32A9">
        <w:rPr>
          <w:rFonts w:ascii="Verdana" w:hAnsi="Verdana"/>
          <w:sz w:val="18"/>
          <w:szCs w:val="18"/>
        </w:rPr>
        <w:t xml:space="preserve"> Y</w:t>
      </w:r>
      <w:r>
        <w:rPr>
          <w:rFonts w:ascii="Verdana" w:hAnsi="Verdana"/>
          <w:sz w:val="18"/>
          <w:szCs w:val="18"/>
        </w:rPr>
        <w:t xml:space="preserve">. y </w:t>
      </w:r>
      <w:r w:rsidRPr="00CB32A9">
        <w:rPr>
          <w:rFonts w:ascii="Verdana" w:hAnsi="Verdana"/>
          <w:smallCaps/>
          <w:sz w:val="18"/>
          <w:szCs w:val="18"/>
        </w:rPr>
        <w:t>RODRÍGUEZ,</w:t>
      </w:r>
      <w:r w:rsidRPr="00CB32A9">
        <w:rPr>
          <w:rFonts w:ascii="Verdana" w:hAnsi="Verdana"/>
          <w:sz w:val="18"/>
          <w:szCs w:val="18"/>
        </w:rPr>
        <w:t xml:space="preserve"> M</w:t>
      </w:r>
      <w:r>
        <w:rPr>
          <w:rFonts w:ascii="Verdana" w:hAnsi="Verdana"/>
          <w:sz w:val="18"/>
          <w:szCs w:val="18"/>
        </w:rPr>
        <w:t xml:space="preserve">. </w:t>
      </w:r>
      <w:r w:rsidRPr="00CB32A9">
        <w:rPr>
          <w:rFonts w:ascii="Verdana" w:hAnsi="Verdana"/>
          <w:sz w:val="18"/>
          <w:szCs w:val="18"/>
        </w:rPr>
        <w:t>C</w:t>
      </w:r>
      <w:r>
        <w:rPr>
          <w:rFonts w:ascii="Verdana" w:hAnsi="Verdana"/>
          <w:sz w:val="18"/>
          <w:szCs w:val="18"/>
        </w:rPr>
        <w:t>.</w:t>
      </w:r>
      <w:r w:rsidRPr="00CB32A9">
        <w:rPr>
          <w:rFonts w:ascii="Verdana" w:hAnsi="Verdana"/>
          <w:sz w:val="18"/>
          <w:szCs w:val="18"/>
        </w:rPr>
        <w:t xml:space="preserve"> </w:t>
      </w:r>
      <w:r>
        <w:rPr>
          <w:rFonts w:ascii="Verdana" w:hAnsi="Verdana"/>
          <w:sz w:val="18"/>
          <w:szCs w:val="18"/>
        </w:rPr>
        <w:t>“</w:t>
      </w:r>
      <w:r w:rsidRPr="00CB32A9">
        <w:rPr>
          <w:rFonts w:ascii="Verdana" w:hAnsi="Verdana"/>
          <w:sz w:val="18"/>
          <w:szCs w:val="18"/>
        </w:rPr>
        <w:t>¿Qué significa la discapacidad?</w:t>
      </w:r>
      <w:r>
        <w:rPr>
          <w:rFonts w:ascii="Verdana" w:hAnsi="Verdana"/>
          <w:sz w:val="18"/>
          <w:szCs w:val="18"/>
        </w:rPr>
        <w:t>”</w:t>
      </w:r>
      <w:r w:rsidRPr="00CB32A9">
        <w:rPr>
          <w:rFonts w:ascii="Verdana" w:hAnsi="Verdana"/>
          <w:sz w:val="18"/>
          <w:szCs w:val="18"/>
        </w:rPr>
        <w:t xml:space="preserve">, </w:t>
      </w:r>
      <w:r w:rsidRPr="00CB32A9">
        <w:rPr>
          <w:rFonts w:ascii="Verdana" w:hAnsi="Verdana"/>
          <w:i/>
          <w:sz w:val="18"/>
          <w:szCs w:val="18"/>
        </w:rPr>
        <w:t xml:space="preserve">Revista </w:t>
      </w:r>
      <w:proofErr w:type="spellStart"/>
      <w:r w:rsidRPr="00CB32A9">
        <w:rPr>
          <w:rFonts w:ascii="Verdana" w:hAnsi="Verdana"/>
          <w:i/>
          <w:sz w:val="18"/>
          <w:szCs w:val="18"/>
        </w:rPr>
        <w:t>Aquichan</w:t>
      </w:r>
      <w:proofErr w:type="spellEnd"/>
      <w:r w:rsidRPr="00CB32A9">
        <w:rPr>
          <w:rFonts w:ascii="Verdana" w:hAnsi="Verdana"/>
          <w:i/>
          <w:sz w:val="18"/>
          <w:szCs w:val="18"/>
        </w:rPr>
        <w:t>,</w:t>
      </w:r>
      <w:r w:rsidRPr="00CB32A9">
        <w:rPr>
          <w:rFonts w:ascii="Verdana" w:hAnsi="Verdana"/>
          <w:sz w:val="18"/>
          <w:szCs w:val="18"/>
        </w:rPr>
        <w:t xml:space="preserve"> 6(1), 2006, pp. 78-91.  </w:t>
      </w:r>
    </w:p>
  </w:footnote>
  <w:footnote w:id="202">
    <w:p w14:paraId="3E58D053" w14:textId="0B5A96AB" w:rsidR="00096B19" w:rsidRPr="00344005" w:rsidRDefault="00096B19" w:rsidP="00344005">
      <w:pPr>
        <w:pStyle w:val="Textonotapie"/>
        <w:ind w:firstLine="0"/>
        <w:rPr>
          <w:rFonts w:ascii="Verdana" w:hAnsi="Verdana"/>
          <w:smallCaps/>
          <w:sz w:val="18"/>
          <w:szCs w:val="18"/>
        </w:rPr>
      </w:pPr>
      <w:r w:rsidRPr="00344005">
        <w:rPr>
          <w:rStyle w:val="Refdenotaalpie"/>
          <w:rFonts w:ascii="Verdana" w:hAnsi="Verdana"/>
          <w:sz w:val="18"/>
          <w:szCs w:val="18"/>
        </w:rPr>
        <w:footnoteRef/>
      </w:r>
      <w:r w:rsidRPr="00344005">
        <w:rPr>
          <w:rFonts w:ascii="Verdana" w:hAnsi="Verdana"/>
          <w:sz w:val="18"/>
          <w:szCs w:val="18"/>
        </w:rPr>
        <w:t xml:space="preserve"> </w:t>
      </w:r>
      <w:r>
        <w:rPr>
          <w:rFonts w:ascii="Verdana" w:hAnsi="Verdana"/>
          <w:sz w:val="18"/>
          <w:szCs w:val="18"/>
        </w:rPr>
        <w:t>En torno a este tema; Young, nos</w:t>
      </w:r>
      <w:r w:rsidRPr="00344005">
        <w:rPr>
          <w:rFonts w:ascii="Verdana" w:hAnsi="Verdana"/>
          <w:sz w:val="18"/>
          <w:szCs w:val="18"/>
        </w:rPr>
        <w:t xml:space="preserve"> plantea que vivimos en una </w:t>
      </w:r>
      <w:r w:rsidRPr="00344005">
        <w:rPr>
          <w:rFonts w:ascii="Verdana" w:hAnsi="Verdana"/>
          <w:i/>
          <w:sz w:val="18"/>
          <w:szCs w:val="18"/>
        </w:rPr>
        <w:t>sociedad bulímica</w:t>
      </w:r>
      <w:r w:rsidRPr="00344005">
        <w:rPr>
          <w:rFonts w:ascii="Verdana" w:hAnsi="Verdana"/>
          <w:sz w:val="18"/>
          <w:szCs w:val="18"/>
        </w:rPr>
        <w:t xml:space="preserve"> (que absorbe y rechaza), en la que se producen dos fuerzas simultáneas, la inclusión y la exclusión, ya que la masiva inclusión cultural está acompañada por una exclusión sistemáticamente estructural. Al respecto: </w:t>
      </w:r>
      <w:r w:rsidRPr="007E2578">
        <w:rPr>
          <w:rFonts w:ascii="Verdana" w:hAnsi="Verdana"/>
          <w:smallCaps/>
          <w:sz w:val="18"/>
          <w:szCs w:val="18"/>
        </w:rPr>
        <w:t>YOUNG</w:t>
      </w:r>
      <w:r w:rsidRPr="00344005">
        <w:rPr>
          <w:rFonts w:ascii="Verdana" w:hAnsi="Verdana"/>
          <w:sz w:val="18"/>
          <w:szCs w:val="18"/>
        </w:rPr>
        <w:t>, J</w:t>
      </w:r>
      <w:r>
        <w:rPr>
          <w:rFonts w:ascii="Verdana" w:hAnsi="Verdana"/>
          <w:sz w:val="18"/>
          <w:szCs w:val="18"/>
        </w:rPr>
        <w:t>.</w:t>
      </w:r>
      <w:r w:rsidRPr="00344005">
        <w:rPr>
          <w:rFonts w:ascii="Verdana" w:hAnsi="Verdana"/>
          <w:sz w:val="18"/>
          <w:szCs w:val="18"/>
        </w:rPr>
        <w:t xml:space="preserve"> </w:t>
      </w:r>
      <w:r w:rsidRPr="00344005">
        <w:rPr>
          <w:rFonts w:ascii="Verdana" w:hAnsi="Verdana"/>
          <w:i/>
          <w:sz w:val="18"/>
          <w:szCs w:val="18"/>
        </w:rPr>
        <w:t>La sociedad “excluyente”. Exclusión social, delito y diferencia en la Modernidad tardía</w:t>
      </w:r>
      <w:r w:rsidRPr="00344005">
        <w:rPr>
          <w:rFonts w:ascii="Verdana" w:hAnsi="Verdana"/>
          <w:sz w:val="18"/>
          <w:szCs w:val="18"/>
        </w:rPr>
        <w:t xml:space="preserve">, Marcial Pons, Madrid, 2003. </w:t>
      </w:r>
    </w:p>
  </w:footnote>
  <w:footnote w:id="203">
    <w:p w14:paraId="703CD531" w14:textId="7578D370" w:rsidR="00096B19" w:rsidRPr="00344005" w:rsidRDefault="00096B19" w:rsidP="00344005">
      <w:pPr>
        <w:pStyle w:val="Textonotapie"/>
        <w:ind w:firstLine="0"/>
        <w:rPr>
          <w:rFonts w:ascii="Verdana" w:hAnsi="Verdana"/>
          <w:sz w:val="18"/>
          <w:szCs w:val="18"/>
        </w:rPr>
      </w:pPr>
      <w:r w:rsidRPr="00344005">
        <w:rPr>
          <w:rStyle w:val="Refdenotaalpie"/>
          <w:rFonts w:ascii="Verdana" w:hAnsi="Verdana"/>
          <w:sz w:val="18"/>
          <w:szCs w:val="18"/>
        </w:rPr>
        <w:footnoteRef/>
      </w:r>
      <w:r w:rsidRPr="00344005">
        <w:rPr>
          <w:rFonts w:ascii="Verdana" w:hAnsi="Verdana"/>
          <w:sz w:val="18"/>
          <w:szCs w:val="18"/>
        </w:rPr>
        <w:t xml:space="preserve"> Para profundizar en el tema de la desigualdad y exclusión</w:t>
      </w:r>
      <w:r>
        <w:rPr>
          <w:rFonts w:ascii="Verdana" w:hAnsi="Verdana"/>
          <w:sz w:val="18"/>
          <w:szCs w:val="18"/>
        </w:rPr>
        <w:t xml:space="preserve"> </w:t>
      </w:r>
      <w:r w:rsidRPr="00344005">
        <w:rPr>
          <w:rFonts w:ascii="Verdana" w:hAnsi="Verdana"/>
          <w:sz w:val="18"/>
          <w:szCs w:val="18"/>
        </w:rPr>
        <w:t xml:space="preserve">se recomienda la lectura de: </w:t>
      </w:r>
      <w:r w:rsidRPr="007E2578">
        <w:rPr>
          <w:rFonts w:ascii="Verdana" w:hAnsi="Verdana"/>
          <w:smallCaps/>
          <w:sz w:val="18"/>
          <w:szCs w:val="18"/>
        </w:rPr>
        <w:t>DI CASTRO</w:t>
      </w:r>
      <w:r w:rsidRPr="00344005">
        <w:rPr>
          <w:rFonts w:ascii="Verdana" w:hAnsi="Verdana"/>
          <w:sz w:val="18"/>
          <w:szCs w:val="18"/>
        </w:rPr>
        <w:t>, E</w:t>
      </w:r>
      <w:r>
        <w:rPr>
          <w:rFonts w:ascii="Verdana" w:hAnsi="Verdana"/>
          <w:sz w:val="18"/>
          <w:szCs w:val="18"/>
        </w:rPr>
        <w:t>. “</w:t>
      </w:r>
      <w:r w:rsidRPr="00344005">
        <w:rPr>
          <w:rFonts w:ascii="Verdana" w:hAnsi="Verdana"/>
          <w:sz w:val="18"/>
          <w:szCs w:val="18"/>
        </w:rPr>
        <w:t>Desigualdad, exclusión y justicia global</w:t>
      </w:r>
      <w:r>
        <w:rPr>
          <w:rFonts w:ascii="Verdana" w:hAnsi="Verdana"/>
          <w:sz w:val="18"/>
          <w:szCs w:val="18"/>
        </w:rPr>
        <w:t>”</w:t>
      </w:r>
      <w:r w:rsidRPr="00344005">
        <w:rPr>
          <w:rFonts w:ascii="Verdana" w:hAnsi="Verdana"/>
          <w:sz w:val="18"/>
          <w:szCs w:val="18"/>
        </w:rPr>
        <w:t xml:space="preserve">, </w:t>
      </w:r>
      <w:proofErr w:type="spellStart"/>
      <w:r w:rsidRPr="00344005">
        <w:rPr>
          <w:rFonts w:ascii="Verdana" w:hAnsi="Verdana"/>
          <w:i/>
          <w:sz w:val="18"/>
          <w:szCs w:val="18"/>
        </w:rPr>
        <w:t>Isegoría</w:t>
      </w:r>
      <w:proofErr w:type="spellEnd"/>
      <w:r w:rsidRPr="00344005">
        <w:rPr>
          <w:rFonts w:ascii="Verdana" w:hAnsi="Verdana"/>
          <w:i/>
          <w:sz w:val="18"/>
          <w:szCs w:val="18"/>
        </w:rPr>
        <w:t>. Revista de Filosofía Moral y Política,</w:t>
      </w:r>
      <w:r w:rsidRPr="007E2578">
        <w:rPr>
          <w:rFonts w:ascii="Verdana" w:hAnsi="Verdana"/>
          <w:sz w:val="18"/>
          <w:szCs w:val="18"/>
        </w:rPr>
        <w:t xml:space="preserve"> 43</w:t>
      </w:r>
      <w:r w:rsidRPr="00344005">
        <w:rPr>
          <w:rFonts w:ascii="Verdana" w:hAnsi="Verdana"/>
          <w:sz w:val="18"/>
          <w:szCs w:val="18"/>
        </w:rPr>
        <w:t xml:space="preserve">, 2010, pp. 459- 478. </w:t>
      </w:r>
    </w:p>
  </w:footnote>
  <w:footnote w:id="204">
    <w:p w14:paraId="68CBBF38" w14:textId="532C9D1A" w:rsidR="00096B19" w:rsidRPr="00344005" w:rsidRDefault="00096B19" w:rsidP="00344005">
      <w:pPr>
        <w:pStyle w:val="Textonotapie"/>
        <w:ind w:firstLine="0"/>
        <w:rPr>
          <w:rFonts w:ascii="Verdana" w:hAnsi="Verdana"/>
          <w:sz w:val="18"/>
          <w:szCs w:val="18"/>
        </w:rPr>
      </w:pPr>
      <w:r w:rsidRPr="00344005">
        <w:rPr>
          <w:rStyle w:val="Refdenotaalpie"/>
          <w:rFonts w:ascii="Verdana" w:hAnsi="Verdana"/>
          <w:sz w:val="18"/>
          <w:szCs w:val="18"/>
        </w:rPr>
        <w:footnoteRef/>
      </w:r>
      <w:r w:rsidRPr="00344005">
        <w:rPr>
          <w:rFonts w:ascii="Verdana" w:hAnsi="Verdana"/>
          <w:sz w:val="18"/>
          <w:szCs w:val="18"/>
        </w:rPr>
        <w:t xml:space="preserve"> </w:t>
      </w:r>
      <w:r w:rsidRPr="007E2578">
        <w:rPr>
          <w:rFonts w:ascii="Verdana" w:hAnsi="Verdana"/>
          <w:smallCaps/>
          <w:sz w:val="18"/>
          <w:szCs w:val="18"/>
        </w:rPr>
        <w:t xml:space="preserve">PORRAS </w:t>
      </w:r>
      <w:proofErr w:type="spellStart"/>
      <w:r w:rsidRPr="007E2578">
        <w:rPr>
          <w:rFonts w:ascii="Verdana" w:hAnsi="Verdana"/>
          <w:smallCaps/>
          <w:sz w:val="18"/>
          <w:szCs w:val="18"/>
        </w:rPr>
        <w:t>PORRAS</w:t>
      </w:r>
      <w:proofErr w:type="spellEnd"/>
      <w:r w:rsidRPr="00344005">
        <w:rPr>
          <w:rFonts w:ascii="Verdana" w:hAnsi="Verdana"/>
          <w:sz w:val="18"/>
          <w:szCs w:val="18"/>
        </w:rPr>
        <w:t>, T</w:t>
      </w:r>
      <w:r>
        <w:rPr>
          <w:rFonts w:ascii="Verdana" w:hAnsi="Verdana"/>
          <w:sz w:val="18"/>
          <w:szCs w:val="18"/>
        </w:rPr>
        <w:t>. “</w:t>
      </w:r>
      <w:r w:rsidRPr="00344005">
        <w:rPr>
          <w:rFonts w:ascii="Verdana" w:hAnsi="Verdana"/>
          <w:sz w:val="18"/>
          <w:szCs w:val="18"/>
        </w:rPr>
        <w:t>Desigualdad, justicia y poder en América Latina</w:t>
      </w:r>
      <w:r>
        <w:rPr>
          <w:rFonts w:ascii="Verdana" w:hAnsi="Verdana"/>
          <w:sz w:val="18"/>
          <w:szCs w:val="18"/>
        </w:rPr>
        <w:t>”</w:t>
      </w:r>
      <w:r w:rsidRPr="00344005">
        <w:rPr>
          <w:rFonts w:ascii="Verdana" w:hAnsi="Verdana"/>
          <w:sz w:val="18"/>
          <w:szCs w:val="18"/>
        </w:rPr>
        <w:t xml:space="preserve">, </w:t>
      </w:r>
      <w:r w:rsidRPr="00344005">
        <w:rPr>
          <w:rFonts w:ascii="Verdana" w:hAnsi="Verdana"/>
          <w:i/>
          <w:sz w:val="18"/>
          <w:szCs w:val="18"/>
        </w:rPr>
        <w:t>Apuntes del CENES</w:t>
      </w:r>
      <w:r w:rsidRPr="00344005">
        <w:rPr>
          <w:rFonts w:ascii="Verdana" w:hAnsi="Verdana"/>
          <w:sz w:val="18"/>
          <w:szCs w:val="18"/>
        </w:rPr>
        <w:t xml:space="preserve">, </w:t>
      </w:r>
      <w:r w:rsidRPr="007E2578">
        <w:rPr>
          <w:rFonts w:ascii="Verdana" w:hAnsi="Verdana"/>
          <w:sz w:val="18"/>
          <w:szCs w:val="18"/>
        </w:rPr>
        <w:t>25</w:t>
      </w:r>
      <w:r w:rsidRPr="00344005">
        <w:rPr>
          <w:rFonts w:ascii="Verdana" w:hAnsi="Verdana"/>
          <w:sz w:val="18"/>
          <w:szCs w:val="18"/>
        </w:rPr>
        <w:t>(40),</w:t>
      </w:r>
      <w:r>
        <w:rPr>
          <w:rFonts w:ascii="Verdana" w:hAnsi="Verdana"/>
          <w:sz w:val="18"/>
          <w:szCs w:val="18"/>
        </w:rPr>
        <w:t xml:space="preserve"> </w:t>
      </w:r>
      <w:r w:rsidRPr="00344005">
        <w:rPr>
          <w:rFonts w:ascii="Verdana" w:hAnsi="Verdana"/>
          <w:sz w:val="18"/>
          <w:szCs w:val="18"/>
        </w:rPr>
        <w:t xml:space="preserve">2005, pp. 171-192. </w:t>
      </w:r>
    </w:p>
  </w:footnote>
  <w:footnote w:id="205">
    <w:p w14:paraId="6B73C273" w14:textId="4972475D" w:rsidR="00096B19" w:rsidRPr="00017BE6" w:rsidRDefault="00096B19" w:rsidP="00344005">
      <w:pPr>
        <w:pStyle w:val="Textonotapie"/>
        <w:ind w:firstLine="0"/>
        <w:rPr>
          <w:rFonts w:ascii="Verdana" w:hAnsi="Verdana"/>
          <w:sz w:val="18"/>
          <w:szCs w:val="18"/>
        </w:rPr>
      </w:pPr>
      <w:r w:rsidRPr="00344005">
        <w:rPr>
          <w:rStyle w:val="Refdenotaalpie"/>
          <w:rFonts w:ascii="Verdana" w:hAnsi="Verdana"/>
          <w:sz w:val="18"/>
          <w:szCs w:val="18"/>
        </w:rPr>
        <w:footnoteRef/>
      </w:r>
      <w:r w:rsidRPr="00344005">
        <w:rPr>
          <w:rFonts w:ascii="Verdana" w:hAnsi="Verdana"/>
          <w:sz w:val="18"/>
          <w:szCs w:val="18"/>
        </w:rPr>
        <w:t xml:space="preserve"> </w:t>
      </w:r>
      <w:r w:rsidRPr="007E2578">
        <w:rPr>
          <w:rFonts w:ascii="Verdana" w:hAnsi="Verdana"/>
          <w:smallCaps/>
          <w:sz w:val="18"/>
          <w:szCs w:val="18"/>
        </w:rPr>
        <w:t>HUETE GARCÍA</w:t>
      </w:r>
      <w:r w:rsidRPr="00344005">
        <w:rPr>
          <w:rFonts w:ascii="Verdana" w:hAnsi="Verdana"/>
          <w:sz w:val="18"/>
          <w:szCs w:val="18"/>
        </w:rPr>
        <w:t>, A</w:t>
      </w:r>
      <w:r>
        <w:rPr>
          <w:rFonts w:ascii="Verdana" w:hAnsi="Verdana"/>
          <w:sz w:val="18"/>
          <w:szCs w:val="18"/>
        </w:rPr>
        <w:t>. “</w:t>
      </w:r>
      <w:r w:rsidRPr="00344005">
        <w:rPr>
          <w:rFonts w:ascii="Verdana" w:hAnsi="Verdana"/>
          <w:sz w:val="18"/>
          <w:szCs w:val="18"/>
        </w:rPr>
        <w:t>Los presupuestos de la inclusión: acceso a bienes sociales, ejercicio de derechos, condiciones y calidad de vida</w:t>
      </w:r>
      <w:r>
        <w:rPr>
          <w:rFonts w:ascii="Verdana" w:hAnsi="Verdana"/>
          <w:sz w:val="18"/>
          <w:szCs w:val="18"/>
        </w:rPr>
        <w:t xml:space="preserve">”. </w:t>
      </w:r>
      <w:r w:rsidRPr="00344005">
        <w:rPr>
          <w:rFonts w:ascii="Verdana" w:hAnsi="Verdana"/>
          <w:i/>
          <w:sz w:val="18"/>
          <w:szCs w:val="18"/>
        </w:rPr>
        <w:t>Sociedad civil, inclusión social y sector fundacional en España</w:t>
      </w:r>
      <w:r>
        <w:rPr>
          <w:rFonts w:ascii="Verdana" w:hAnsi="Verdana"/>
          <w:i/>
          <w:sz w:val="18"/>
          <w:szCs w:val="18"/>
        </w:rPr>
        <w:t xml:space="preserve"> </w:t>
      </w:r>
      <w:r>
        <w:rPr>
          <w:rFonts w:ascii="Verdana" w:hAnsi="Verdana"/>
          <w:sz w:val="18"/>
          <w:szCs w:val="18"/>
        </w:rPr>
        <w:t xml:space="preserve">(Ed.) </w:t>
      </w:r>
      <w:r w:rsidRPr="00344005">
        <w:rPr>
          <w:rFonts w:ascii="Verdana" w:hAnsi="Verdana"/>
          <w:sz w:val="18"/>
          <w:szCs w:val="18"/>
        </w:rPr>
        <w:t>Pérez Bueno, L</w:t>
      </w:r>
      <w:r>
        <w:rPr>
          <w:rFonts w:ascii="Verdana" w:hAnsi="Verdana"/>
          <w:sz w:val="18"/>
          <w:szCs w:val="18"/>
        </w:rPr>
        <w:t xml:space="preserve">. </w:t>
      </w:r>
      <w:r w:rsidRPr="00344005">
        <w:rPr>
          <w:rFonts w:ascii="Verdana" w:hAnsi="Verdana"/>
          <w:sz w:val="18"/>
          <w:szCs w:val="18"/>
        </w:rPr>
        <w:t>C</w:t>
      </w:r>
      <w:r>
        <w:rPr>
          <w:rFonts w:ascii="Verdana" w:hAnsi="Verdana"/>
          <w:sz w:val="18"/>
          <w:szCs w:val="18"/>
        </w:rPr>
        <w:t xml:space="preserve">., </w:t>
      </w:r>
      <w:r w:rsidRPr="00344005">
        <w:rPr>
          <w:rFonts w:ascii="Verdana" w:hAnsi="Verdana"/>
          <w:sz w:val="18"/>
          <w:szCs w:val="18"/>
        </w:rPr>
        <w:t>Grupo Editorial Cinca,</w:t>
      </w:r>
      <w:r>
        <w:rPr>
          <w:rFonts w:ascii="Verdana" w:hAnsi="Verdana"/>
          <w:sz w:val="18"/>
          <w:szCs w:val="18"/>
        </w:rPr>
        <w:t xml:space="preserve"> </w:t>
      </w:r>
      <w:r w:rsidRPr="00344005">
        <w:rPr>
          <w:rFonts w:ascii="Verdana" w:hAnsi="Verdana"/>
          <w:sz w:val="18"/>
          <w:szCs w:val="18"/>
        </w:rPr>
        <w:t>2014</w:t>
      </w:r>
      <w:r>
        <w:rPr>
          <w:rFonts w:ascii="Verdana" w:hAnsi="Verdana"/>
          <w:sz w:val="18"/>
          <w:szCs w:val="18"/>
        </w:rPr>
        <w:t>.</w:t>
      </w:r>
    </w:p>
  </w:footnote>
  <w:footnote w:id="206">
    <w:p w14:paraId="52F7A053" w14:textId="40F5EBC7" w:rsidR="00096B19" w:rsidRPr="00344005" w:rsidRDefault="00096B19" w:rsidP="00344005">
      <w:pPr>
        <w:pStyle w:val="Textonotapie"/>
        <w:ind w:firstLine="0"/>
        <w:rPr>
          <w:rFonts w:ascii="Verdana" w:hAnsi="Verdana"/>
          <w:sz w:val="18"/>
          <w:szCs w:val="18"/>
        </w:rPr>
      </w:pPr>
      <w:r w:rsidRPr="00344005">
        <w:rPr>
          <w:rStyle w:val="Refdenotaalpie"/>
          <w:rFonts w:ascii="Verdana" w:hAnsi="Verdana"/>
          <w:sz w:val="18"/>
          <w:szCs w:val="18"/>
        </w:rPr>
        <w:footnoteRef/>
      </w:r>
      <w:r w:rsidRPr="00344005">
        <w:rPr>
          <w:rFonts w:ascii="Verdana" w:hAnsi="Verdana"/>
          <w:sz w:val="18"/>
          <w:szCs w:val="18"/>
        </w:rPr>
        <w:t xml:space="preserve"> Para ampliar sobre las ideas del concepto de exclusión social, consúltese: </w:t>
      </w:r>
      <w:r w:rsidRPr="00017BE6">
        <w:rPr>
          <w:rFonts w:ascii="Verdana" w:hAnsi="Verdana"/>
          <w:smallCaps/>
          <w:sz w:val="18"/>
          <w:szCs w:val="18"/>
        </w:rPr>
        <w:t>MARCO FABRE</w:t>
      </w:r>
      <w:r w:rsidRPr="00344005">
        <w:rPr>
          <w:rFonts w:ascii="Verdana" w:hAnsi="Verdana"/>
          <w:sz w:val="18"/>
          <w:szCs w:val="18"/>
        </w:rPr>
        <w:t>, M</w:t>
      </w:r>
      <w:r>
        <w:rPr>
          <w:rFonts w:ascii="Verdana" w:hAnsi="Verdana"/>
          <w:sz w:val="18"/>
          <w:szCs w:val="18"/>
        </w:rPr>
        <w:t>. “</w:t>
      </w:r>
      <w:r w:rsidRPr="00344005">
        <w:rPr>
          <w:rFonts w:ascii="Verdana" w:hAnsi="Verdana"/>
          <w:sz w:val="18"/>
          <w:szCs w:val="18"/>
        </w:rPr>
        <w:t>Consideraciones en torno al concepto de exclusión social</w:t>
      </w:r>
      <w:r>
        <w:rPr>
          <w:rFonts w:ascii="Verdana" w:hAnsi="Verdana"/>
          <w:sz w:val="18"/>
          <w:szCs w:val="18"/>
        </w:rPr>
        <w:t>”</w:t>
      </w:r>
      <w:r w:rsidRPr="00344005">
        <w:rPr>
          <w:rFonts w:ascii="Verdana" w:hAnsi="Verdana"/>
          <w:sz w:val="18"/>
          <w:szCs w:val="18"/>
        </w:rPr>
        <w:t xml:space="preserve">, </w:t>
      </w:r>
      <w:r w:rsidRPr="00344005">
        <w:rPr>
          <w:rFonts w:ascii="Verdana" w:hAnsi="Verdana"/>
          <w:i/>
          <w:sz w:val="18"/>
          <w:szCs w:val="18"/>
        </w:rPr>
        <w:t>Acciones e Investigaciones Sociales</w:t>
      </w:r>
      <w:r w:rsidRPr="00344005">
        <w:rPr>
          <w:rFonts w:ascii="Verdana" w:hAnsi="Verdana"/>
          <w:sz w:val="18"/>
          <w:szCs w:val="18"/>
        </w:rPr>
        <w:t xml:space="preserve">, </w:t>
      </w:r>
      <w:r w:rsidRPr="00017BE6">
        <w:rPr>
          <w:rFonts w:ascii="Verdana" w:hAnsi="Verdana"/>
          <w:sz w:val="18"/>
          <w:szCs w:val="18"/>
        </w:rPr>
        <w:t>11</w:t>
      </w:r>
      <w:r w:rsidRPr="00344005">
        <w:rPr>
          <w:rFonts w:ascii="Verdana" w:hAnsi="Verdana"/>
          <w:sz w:val="18"/>
          <w:szCs w:val="18"/>
        </w:rPr>
        <w:t>,</w:t>
      </w:r>
      <w:r>
        <w:rPr>
          <w:rFonts w:ascii="Verdana" w:hAnsi="Verdana"/>
          <w:sz w:val="18"/>
          <w:szCs w:val="18"/>
        </w:rPr>
        <w:t xml:space="preserve"> </w:t>
      </w:r>
      <w:r w:rsidRPr="00344005">
        <w:rPr>
          <w:rFonts w:ascii="Verdana" w:hAnsi="Verdana"/>
          <w:sz w:val="18"/>
          <w:szCs w:val="18"/>
        </w:rPr>
        <w:t xml:space="preserve">2000, pp. 10-21 y </w:t>
      </w:r>
      <w:r w:rsidRPr="00344005">
        <w:rPr>
          <w:rFonts w:ascii="Verdana" w:hAnsi="Verdana"/>
          <w:smallCaps/>
          <w:sz w:val="18"/>
          <w:szCs w:val="18"/>
        </w:rPr>
        <w:t>HERNÁNDEZ PEDREÑO</w:t>
      </w:r>
      <w:r w:rsidRPr="00344005">
        <w:rPr>
          <w:rFonts w:ascii="Verdana" w:hAnsi="Verdana"/>
          <w:sz w:val="18"/>
          <w:szCs w:val="18"/>
        </w:rPr>
        <w:t>, M</w:t>
      </w:r>
      <w:r>
        <w:rPr>
          <w:rFonts w:ascii="Verdana" w:hAnsi="Verdana"/>
          <w:sz w:val="18"/>
          <w:szCs w:val="18"/>
        </w:rPr>
        <w:t>. y</w:t>
      </w:r>
      <w:r w:rsidRPr="00344005">
        <w:rPr>
          <w:rFonts w:ascii="Verdana" w:hAnsi="Verdana"/>
          <w:sz w:val="18"/>
          <w:szCs w:val="18"/>
        </w:rPr>
        <w:t xml:space="preserve"> </w:t>
      </w:r>
      <w:r w:rsidRPr="00344005">
        <w:rPr>
          <w:rFonts w:ascii="Verdana" w:hAnsi="Verdana"/>
          <w:smallCaps/>
          <w:sz w:val="18"/>
          <w:szCs w:val="18"/>
        </w:rPr>
        <w:t>RAYA DIEZ</w:t>
      </w:r>
      <w:r w:rsidRPr="00344005">
        <w:rPr>
          <w:rFonts w:ascii="Verdana" w:hAnsi="Verdana"/>
          <w:sz w:val="18"/>
          <w:szCs w:val="18"/>
        </w:rPr>
        <w:t>, E</w:t>
      </w:r>
      <w:r>
        <w:rPr>
          <w:rFonts w:ascii="Verdana" w:hAnsi="Verdana"/>
          <w:sz w:val="18"/>
          <w:szCs w:val="18"/>
        </w:rPr>
        <w:t>. “</w:t>
      </w:r>
      <w:r w:rsidRPr="00344005">
        <w:rPr>
          <w:rFonts w:ascii="Verdana" w:hAnsi="Verdana"/>
          <w:sz w:val="18"/>
          <w:szCs w:val="18"/>
        </w:rPr>
        <w:t>Acompañar los procesos de inclusión social. Del análisis de la exclusión a la intervención social</w:t>
      </w:r>
      <w:r>
        <w:rPr>
          <w:rFonts w:ascii="Verdana" w:hAnsi="Verdana"/>
          <w:sz w:val="18"/>
          <w:szCs w:val="18"/>
        </w:rPr>
        <w:t>”</w:t>
      </w:r>
      <w:r w:rsidRPr="00344005">
        <w:rPr>
          <w:rFonts w:ascii="Verdana" w:hAnsi="Verdana"/>
          <w:sz w:val="18"/>
          <w:szCs w:val="18"/>
        </w:rPr>
        <w:t xml:space="preserve">, </w:t>
      </w:r>
      <w:r w:rsidRPr="00344005">
        <w:rPr>
          <w:rFonts w:ascii="Verdana" w:hAnsi="Verdana"/>
          <w:i/>
          <w:sz w:val="18"/>
          <w:szCs w:val="18"/>
        </w:rPr>
        <w:t>Trabajo Social</w:t>
      </w:r>
      <w:r w:rsidRPr="00344005">
        <w:rPr>
          <w:rFonts w:ascii="Verdana" w:hAnsi="Verdana"/>
          <w:sz w:val="18"/>
          <w:szCs w:val="18"/>
        </w:rPr>
        <w:t xml:space="preserve">, </w:t>
      </w:r>
      <w:r w:rsidRPr="00017BE6">
        <w:rPr>
          <w:rFonts w:ascii="Verdana" w:hAnsi="Verdana"/>
          <w:sz w:val="18"/>
          <w:szCs w:val="18"/>
        </w:rPr>
        <w:t>16</w:t>
      </w:r>
      <w:r w:rsidRPr="00344005">
        <w:rPr>
          <w:rFonts w:ascii="Verdana" w:hAnsi="Verdana"/>
          <w:sz w:val="18"/>
          <w:szCs w:val="18"/>
        </w:rPr>
        <w:t>, 2014, pp. 143-156</w:t>
      </w:r>
    </w:p>
  </w:footnote>
  <w:footnote w:id="207">
    <w:p w14:paraId="00CE7562" w14:textId="4A6942AA" w:rsidR="00096B19" w:rsidRPr="00344005" w:rsidRDefault="00096B19" w:rsidP="00344005">
      <w:pPr>
        <w:pStyle w:val="Textonotapie"/>
        <w:ind w:firstLine="0"/>
        <w:rPr>
          <w:rFonts w:ascii="Verdana" w:hAnsi="Verdana"/>
          <w:smallCaps/>
          <w:sz w:val="18"/>
          <w:szCs w:val="18"/>
        </w:rPr>
      </w:pPr>
      <w:r w:rsidRPr="00344005">
        <w:rPr>
          <w:rStyle w:val="Refdenotaalpie"/>
          <w:rFonts w:ascii="Verdana" w:hAnsi="Verdana"/>
          <w:sz w:val="18"/>
          <w:szCs w:val="18"/>
        </w:rPr>
        <w:footnoteRef/>
      </w:r>
      <w:r w:rsidRPr="00344005">
        <w:rPr>
          <w:rFonts w:ascii="Verdana" w:hAnsi="Verdana"/>
          <w:sz w:val="18"/>
          <w:szCs w:val="18"/>
        </w:rPr>
        <w:t xml:space="preserve"> Para una revisión del tema: </w:t>
      </w:r>
      <w:r w:rsidRPr="00017BE6">
        <w:rPr>
          <w:rFonts w:ascii="Verdana" w:hAnsi="Verdana"/>
          <w:smallCaps/>
          <w:sz w:val="18"/>
          <w:szCs w:val="18"/>
        </w:rPr>
        <w:t>DÍAZ</w:t>
      </w:r>
      <w:r w:rsidRPr="00344005">
        <w:rPr>
          <w:rFonts w:ascii="Verdana" w:hAnsi="Verdana"/>
          <w:sz w:val="18"/>
          <w:szCs w:val="18"/>
        </w:rPr>
        <w:t>, L</w:t>
      </w:r>
      <w:r>
        <w:rPr>
          <w:rFonts w:ascii="Verdana" w:hAnsi="Verdana"/>
          <w:sz w:val="18"/>
          <w:szCs w:val="18"/>
        </w:rPr>
        <w:t>.</w:t>
      </w:r>
      <w:r w:rsidRPr="00344005">
        <w:rPr>
          <w:rFonts w:ascii="Verdana" w:hAnsi="Verdana"/>
          <w:sz w:val="18"/>
          <w:szCs w:val="18"/>
        </w:rPr>
        <w:t xml:space="preserve">, </w:t>
      </w:r>
      <w:r w:rsidRPr="00017BE6">
        <w:rPr>
          <w:rFonts w:ascii="Verdana" w:hAnsi="Verdana"/>
          <w:smallCaps/>
          <w:sz w:val="18"/>
          <w:szCs w:val="18"/>
        </w:rPr>
        <w:t>GIMÉNEZ</w:t>
      </w:r>
      <w:r w:rsidRPr="00344005">
        <w:rPr>
          <w:rFonts w:ascii="Verdana" w:hAnsi="Verdana"/>
          <w:sz w:val="18"/>
          <w:szCs w:val="18"/>
        </w:rPr>
        <w:t>, L</w:t>
      </w:r>
      <w:r>
        <w:rPr>
          <w:rFonts w:ascii="Verdana" w:hAnsi="Verdana"/>
          <w:sz w:val="18"/>
          <w:szCs w:val="18"/>
        </w:rPr>
        <w:t>.</w:t>
      </w:r>
      <w:r w:rsidRPr="00344005">
        <w:rPr>
          <w:rFonts w:ascii="Verdana" w:hAnsi="Verdana"/>
          <w:sz w:val="18"/>
          <w:szCs w:val="18"/>
        </w:rPr>
        <w:t xml:space="preserve">, </w:t>
      </w:r>
      <w:r w:rsidRPr="00017BE6">
        <w:rPr>
          <w:rFonts w:ascii="Verdana" w:hAnsi="Verdana"/>
          <w:smallCaps/>
          <w:sz w:val="18"/>
          <w:szCs w:val="18"/>
        </w:rPr>
        <w:t>GIMÉNEZ</w:t>
      </w:r>
      <w:r w:rsidRPr="00344005">
        <w:rPr>
          <w:rFonts w:ascii="Verdana" w:hAnsi="Verdana"/>
          <w:sz w:val="18"/>
          <w:szCs w:val="18"/>
        </w:rPr>
        <w:t>, M</w:t>
      </w:r>
      <w:r>
        <w:rPr>
          <w:rFonts w:ascii="Verdana" w:hAnsi="Verdana"/>
          <w:sz w:val="18"/>
          <w:szCs w:val="18"/>
        </w:rPr>
        <w:t>.</w:t>
      </w:r>
      <w:r w:rsidRPr="00344005">
        <w:rPr>
          <w:rFonts w:ascii="Verdana" w:hAnsi="Verdana"/>
          <w:sz w:val="18"/>
          <w:szCs w:val="18"/>
        </w:rPr>
        <w:t xml:space="preserve">, </w:t>
      </w:r>
      <w:r w:rsidRPr="00017BE6">
        <w:rPr>
          <w:rFonts w:ascii="Verdana" w:hAnsi="Verdana"/>
          <w:smallCaps/>
          <w:sz w:val="18"/>
          <w:szCs w:val="18"/>
        </w:rPr>
        <w:t>GOMÁ</w:t>
      </w:r>
      <w:r w:rsidRPr="00344005">
        <w:rPr>
          <w:rFonts w:ascii="Verdana" w:hAnsi="Verdana"/>
          <w:sz w:val="18"/>
          <w:szCs w:val="18"/>
        </w:rPr>
        <w:t>, R</w:t>
      </w:r>
      <w:r>
        <w:rPr>
          <w:rFonts w:ascii="Verdana" w:hAnsi="Verdana"/>
          <w:sz w:val="18"/>
          <w:szCs w:val="18"/>
        </w:rPr>
        <w:t>. y</w:t>
      </w:r>
      <w:r w:rsidRPr="00344005">
        <w:rPr>
          <w:rFonts w:ascii="Verdana" w:hAnsi="Verdana"/>
          <w:sz w:val="18"/>
          <w:szCs w:val="18"/>
        </w:rPr>
        <w:t xml:space="preserve"> </w:t>
      </w:r>
      <w:r w:rsidRPr="00017BE6">
        <w:rPr>
          <w:rFonts w:ascii="Verdana" w:hAnsi="Verdana"/>
          <w:smallCaps/>
          <w:sz w:val="18"/>
          <w:szCs w:val="18"/>
        </w:rPr>
        <w:t>OBRADORS</w:t>
      </w:r>
      <w:r w:rsidRPr="00344005">
        <w:rPr>
          <w:rFonts w:ascii="Verdana" w:hAnsi="Verdana"/>
          <w:sz w:val="18"/>
          <w:szCs w:val="18"/>
        </w:rPr>
        <w:t>, A</w:t>
      </w:r>
      <w:r>
        <w:rPr>
          <w:rFonts w:ascii="Verdana" w:hAnsi="Verdana"/>
          <w:sz w:val="18"/>
          <w:szCs w:val="18"/>
        </w:rPr>
        <w:t>.</w:t>
      </w:r>
      <w:r>
        <w:rPr>
          <w:rFonts w:ascii="Verdana" w:hAnsi="Verdana"/>
          <w:i/>
          <w:sz w:val="18"/>
          <w:szCs w:val="18"/>
        </w:rPr>
        <w:t xml:space="preserve"> </w:t>
      </w:r>
      <w:r w:rsidRPr="00344005">
        <w:rPr>
          <w:rFonts w:ascii="Verdana" w:hAnsi="Verdana"/>
          <w:i/>
          <w:sz w:val="18"/>
          <w:szCs w:val="18"/>
        </w:rPr>
        <w:t>Buenas prácticas para la inclusión social</w:t>
      </w:r>
      <w:r w:rsidRPr="00344005">
        <w:rPr>
          <w:rFonts w:ascii="Verdana" w:hAnsi="Verdana"/>
          <w:sz w:val="18"/>
          <w:szCs w:val="18"/>
        </w:rPr>
        <w:t xml:space="preserve">, </w:t>
      </w:r>
      <w:proofErr w:type="spellStart"/>
      <w:r w:rsidRPr="00344005">
        <w:rPr>
          <w:rFonts w:ascii="Verdana" w:hAnsi="Verdana"/>
          <w:sz w:val="18"/>
          <w:szCs w:val="18"/>
        </w:rPr>
        <w:t>Institut</w:t>
      </w:r>
      <w:proofErr w:type="spellEnd"/>
      <w:r w:rsidRPr="00344005">
        <w:rPr>
          <w:rFonts w:ascii="Verdana" w:hAnsi="Verdana"/>
          <w:sz w:val="18"/>
          <w:szCs w:val="18"/>
        </w:rPr>
        <w:t xml:space="preserve"> de </w:t>
      </w:r>
      <w:proofErr w:type="spellStart"/>
      <w:r w:rsidRPr="00344005">
        <w:rPr>
          <w:rFonts w:ascii="Verdana" w:hAnsi="Verdana"/>
          <w:sz w:val="18"/>
          <w:szCs w:val="18"/>
        </w:rPr>
        <w:t>Govern</w:t>
      </w:r>
      <w:proofErr w:type="spellEnd"/>
      <w:r w:rsidRPr="00344005">
        <w:rPr>
          <w:rFonts w:ascii="Verdana" w:hAnsi="Verdana"/>
          <w:sz w:val="18"/>
          <w:szCs w:val="18"/>
        </w:rPr>
        <w:t xml:space="preserve"> i </w:t>
      </w:r>
      <w:proofErr w:type="spellStart"/>
      <w:r w:rsidRPr="00344005">
        <w:rPr>
          <w:rFonts w:ascii="Verdana" w:hAnsi="Verdana"/>
          <w:sz w:val="18"/>
          <w:szCs w:val="18"/>
        </w:rPr>
        <w:t>Polítiques</w:t>
      </w:r>
      <w:proofErr w:type="spellEnd"/>
      <w:r w:rsidRPr="00344005">
        <w:rPr>
          <w:rFonts w:ascii="Verdana" w:hAnsi="Verdana"/>
          <w:sz w:val="18"/>
          <w:szCs w:val="18"/>
        </w:rPr>
        <w:t xml:space="preserve"> </w:t>
      </w:r>
      <w:proofErr w:type="spellStart"/>
      <w:r w:rsidRPr="00344005">
        <w:rPr>
          <w:rFonts w:ascii="Verdana" w:hAnsi="Verdana"/>
          <w:sz w:val="18"/>
          <w:szCs w:val="18"/>
        </w:rPr>
        <w:t>Públiques</w:t>
      </w:r>
      <w:proofErr w:type="spellEnd"/>
      <w:r w:rsidRPr="00344005">
        <w:rPr>
          <w:rFonts w:ascii="Verdana" w:hAnsi="Verdana"/>
          <w:sz w:val="18"/>
          <w:szCs w:val="18"/>
        </w:rPr>
        <w:t xml:space="preserve">, Universidad Autónoma de Barcelona. Disponible en </w:t>
      </w:r>
      <w:r w:rsidRPr="00344005">
        <w:rPr>
          <w:rFonts w:ascii="Verdana" w:hAnsi="Verdana"/>
          <w:color w:val="44546A" w:themeColor="text2"/>
          <w:sz w:val="18"/>
          <w:szCs w:val="18"/>
        </w:rPr>
        <w:t>https://bit.ly/2z2JZkg</w:t>
      </w:r>
      <w:r w:rsidRPr="00344005">
        <w:rPr>
          <w:rStyle w:val="Hipervnculo"/>
          <w:rFonts w:ascii="Verdana" w:hAnsi="Verdana"/>
          <w:color w:val="44546A" w:themeColor="text2"/>
          <w:sz w:val="18"/>
          <w:szCs w:val="18"/>
        </w:rPr>
        <w:t xml:space="preserve"> </w:t>
      </w:r>
    </w:p>
  </w:footnote>
  <w:footnote w:id="208">
    <w:p w14:paraId="0B79F34B" w14:textId="6562423E" w:rsidR="00096B19" w:rsidRPr="00017BE6" w:rsidRDefault="00096B19" w:rsidP="00017BE6">
      <w:pPr>
        <w:autoSpaceDE w:val="0"/>
        <w:autoSpaceDN w:val="0"/>
        <w:adjustRightInd w:val="0"/>
        <w:ind w:firstLine="0"/>
        <w:rPr>
          <w:rFonts w:ascii="Verdana" w:hAnsi="Verdana"/>
          <w:smallCaps/>
          <w:sz w:val="18"/>
          <w:szCs w:val="18"/>
        </w:rPr>
      </w:pPr>
      <w:r w:rsidRPr="00017BE6">
        <w:rPr>
          <w:rStyle w:val="Refdenotaalpie"/>
          <w:rFonts w:ascii="Verdana" w:hAnsi="Verdana"/>
          <w:sz w:val="18"/>
          <w:szCs w:val="18"/>
        </w:rPr>
        <w:footnoteRef/>
      </w:r>
      <w:r w:rsidRPr="00017BE6">
        <w:rPr>
          <w:rFonts w:ascii="Verdana" w:hAnsi="Verdana"/>
          <w:sz w:val="18"/>
          <w:szCs w:val="18"/>
        </w:rPr>
        <w:t xml:space="preserve"> En ese caso añadimos lo planteado por Valverde en cuanto a que esos términos “no son un tipo de comportamiento, sino una situación en la que se encuentra la persona, y casi siempre de forma pasiva; es decir, la persona no decide estar excluida, sino que lo está por su pertenencia a un grupo”. Para abordar en profundidad el tema en mención, resulta interesante: </w:t>
      </w:r>
      <w:r w:rsidRPr="009456CC">
        <w:rPr>
          <w:rFonts w:ascii="Verdana" w:hAnsi="Verdana"/>
          <w:smallCaps/>
          <w:sz w:val="18"/>
          <w:szCs w:val="18"/>
        </w:rPr>
        <w:t>VALVERDE</w:t>
      </w:r>
      <w:r w:rsidRPr="00017BE6">
        <w:rPr>
          <w:rFonts w:ascii="Verdana" w:hAnsi="Verdana"/>
          <w:sz w:val="18"/>
          <w:szCs w:val="18"/>
        </w:rPr>
        <w:t>,</w:t>
      </w:r>
      <w:r>
        <w:rPr>
          <w:rFonts w:ascii="Verdana" w:hAnsi="Verdana"/>
          <w:sz w:val="18"/>
          <w:szCs w:val="18"/>
        </w:rPr>
        <w:t xml:space="preserve"> J.</w:t>
      </w:r>
      <w:r w:rsidRPr="00017BE6">
        <w:rPr>
          <w:rFonts w:ascii="Verdana" w:hAnsi="Verdana"/>
          <w:sz w:val="18"/>
          <w:szCs w:val="18"/>
        </w:rPr>
        <w:t xml:space="preserve"> </w:t>
      </w:r>
      <w:r w:rsidRPr="00017BE6">
        <w:rPr>
          <w:rFonts w:ascii="Verdana" w:hAnsi="Verdana"/>
          <w:i/>
          <w:sz w:val="18"/>
          <w:szCs w:val="18"/>
        </w:rPr>
        <w:t>Exclusión Social. Bases teóricas para la intervención</w:t>
      </w:r>
      <w:r w:rsidRPr="00017BE6">
        <w:rPr>
          <w:rFonts w:ascii="Verdana" w:hAnsi="Verdana"/>
          <w:sz w:val="18"/>
          <w:szCs w:val="18"/>
        </w:rPr>
        <w:t xml:space="preserve">, Editorial Popular, Madrid, 2014. </w:t>
      </w:r>
    </w:p>
  </w:footnote>
  <w:footnote w:id="209">
    <w:p w14:paraId="60772AAF" w14:textId="37B8155F" w:rsidR="00096B19" w:rsidRPr="00017BE6" w:rsidRDefault="00096B19" w:rsidP="009456CC">
      <w:pPr>
        <w:pStyle w:val="Textonotapie"/>
        <w:ind w:firstLine="0"/>
        <w:rPr>
          <w:rFonts w:ascii="Verdana" w:hAnsi="Verdana"/>
          <w:sz w:val="18"/>
          <w:szCs w:val="18"/>
        </w:rPr>
      </w:pPr>
      <w:r w:rsidRPr="00017BE6">
        <w:rPr>
          <w:rStyle w:val="Refdenotaalpie"/>
          <w:rFonts w:ascii="Verdana" w:hAnsi="Verdana"/>
          <w:sz w:val="18"/>
          <w:szCs w:val="18"/>
        </w:rPr>
        <w:footnoteRef/>
      </w:r>
      <w:r w:rsidRPr="00017BE6">
        <w:rPr>
          <w:rFonts w:ascii="Verdana" w:hAnsi="Verdana"/>
          <w:sz w:val="18"/>
          <w:szCs w:val="18"/>
        </w:rPr>
        <w:t xml:space="preserve"> </w:t>
      </w:r>
      <w:r w:rsidRPr="009456CC">
        <w:rPr>
          <w:rFonts w:ascii="Verdana" w:hAnsi="Verdana"/>
          <w:smallCaps/>
          <w:sz w:val="18"/>
          <w:szCs w:val="18"/>
        </w:rPr>
        <w:t>GOMÁ</w:t>
      </w:r>
      <w:r w:rsidRPr="00017BE6">
        <w:rPr>
          <w:rFonts w:ascii="Verdana" w:hAnsi="Verdana"/>
          <w:sz w:val="18"/>
          <w:szCs w:val="18"/>
        </w:rPr>
        <w:t>, R</w:t>
      </w:r>
      <w:r>
        <w:rPr>
          <w:rFonts w:ascii="Verdana" w:hAnsi="Verdana"/>
          <w:sz w:val="18"/>
          <w:szCs w:val="18"/>
        </w:rPr>
        <w:t>. y</w:t>
      </w:r>
      <w:r w:rsidRPr="00017BE6">
        <w:rPr>
          <w:rFonts w:ascii="Verdana" w:hAnsi="Verdana"/>
          <w:sz w:val="18"/>
          <w:szCs w:val="18"/>
        </w:rPr>
        <w:t xml:space="preserve"> </w:t>
      </w:r>
      <w:r w:rsidRPr="009456CC">
        <w:rPr>
          <w:rFonts w:ascii="Verdana" w:hAnsi="Verdana"/>
          <w:smallCaps/>
          <w:sz w:val="18"/>
          <w:szCs w:val="18"/>
        </w:rPr>
        <w:t>SUBIRATS</w:t>
      </w:r>
      <w:r w:rsidRPr="00017BE6">
        <w:rPr>
          <w:rFonts w:ascii="Verdana" w:hAnsi="Verdana"/>
          <w:sz w:val="18"/>
          <w:szCs w:val="18"/>
        </w:rPr>
        <w:t>, J</w:t>
      </w:r>
      <w:r>
        <w:rPr>
          <w:rFonts w:ascii="Verdana" w:hAnsi="Verdana"/>
          <w:sz w:val="18"/>
          <w:szCs w:val="18"/>
        </w:rPr>
        <w:t>.</w:t>
      </w:r>
      <w:r w:rsidRPr="00017BE6">
        <w:rPr>
          <w:rFonts w:ascii="Verdana" w:hAnsi="Verdana"/>
          <w:sz w:val="18"/>
          <w:szCs w:val="18"/>
        </w:rPr>
        <w:t xml:space="preserve"> (Dir.)</w:t>
      </w:r>
      <w:r>
        <w:rPr>
          <w:rFonts w:ascii="Verdana" w:hAnsi="Verdana"/>
          <w:sz w:val="18"/>
          <w:szCs w:val="18"/>
        </w:rPr>
        <w:t xml:space="preserve">. </w:t>
      </w:r>
      <w:r w:rsidRPr="00017BE6">
        <w:rPr>
          <w:rFonts w:ascii="Verdana" w:hAnsi="Verdana"/>
          <w:i/>
          <w:sz w:val="18"/>
          <w:szCs w:val="18"/>
        </w:rPr>
        <w:t>Un paso más hacia la inclusión social. Generación de conocimiento, políticas y prácticas para la inclusión social,</w:t>
      </w:r>
      <w:r w:rsidRPr="00017BE6">
        <w:rPr>
          <w:rFonts w:ascii="Verdana" w:hAnsi="Verdana"/>
          <w:sz w:val="18"/>
          <w:szCs w:val="18"/>
        </w:rPr>
        <w:t xml:space="preserve"> Instituto de Gobierno y Políticas Públicas, Universidad Autónoma de Barcelona, Madrid, 200</w:t>
      </w:r>
      <w:r>
        <w:rPr>
          <w:rFonts w:ascii="Verdana" w:hAnsi="Verdana"/>
          <w:sz w:val="18"/>
          <w:szCs w:val="18"/>
        </w:rPr>
        <w:t>4</w:t>
      </w:r>
      <w:r w:rsidRPr="00017BE6">
        <w:rPr>
          <w:rFonts w:ascii="Verdana" w:hAnsi="Verdana"/>
          <w:sz w:val="18"/>
          <w:szCs w:val="18"/>
        </w:rPr>
        <w:t xml:space="preserve">. </w:t>
      </w:r>
    </w:p>
  </w:footnote>
  <w:footnote w:id="210">
    <w:p w14:paraId="13ADE899" w14:textId="3C3AF404" w:rsidR="00096B19" w:rsidRPr="00017BE6" w:rsidRDefault="00096B19" w:rsidP="00CD4EC2">
      <w:pPr>
        <w:pStyle w:val="Textonotapie"/>
        <w:ind w:firstLine="0"/>
        <w:rPr>
          <w:rFonts w:ascii="Verdana" w:hAnsi="Verdana"/>
          <w:sz w:val="18"/>
          <w:szCs w:val="18"/>
        </w:rPr>
      </w:pPr>
      <w:r w:rsidRPr="00017BE6">
        <w:rPr>
          <w:rStyle w:val="Refdenotaalpie"/>
          <w:rFonts w:ascii="Verdana" w:hAnsi="Verdana"/>
          <w:sz w:val="18"/>
          <w:szCs w:val="18"/>
        </w:rPr>
        <w:footnoteRef/>
      </w:r>
      <w:r w:rsidRPr="00017BE6">
        <w:rPr>
          <w:rFonts w:ascii="Verdana" w:hAnsi="Verdana"/>
          <w:sz w:val="18"/>
          <w:szCs w:val="18"/>
        </w:rPr>
        <w:t xml:space="preserve"> Para leer una magnífica síntesis en relación con el tema de la exclusión social, resulta interesante la siguiente consulta: </w:t>
      </w:r>
      <w:r w:rsidRPr="00CD4EC2">
        <w:rPr>
          <w:rFonts w:ascii="Verdana" w:hAnsi="Verdana"/>
          <w:smallCaps/>
          <w:sz w:val="18"/>
          <w:szCs w:val="18"/>
        </w:rPr>
        <w:t>RAYA DÍEZ</w:t>
      </w:r>
      <w:r w:rsidRPr="00017BE6">
        <w:rPr>
          <w:rFonts w:ascii="Verdana" w:hAnsi="Verdana"/>
          <w:sz w:val="18"/>
          <w:szCs w:val="18"/>
        </w:rPr>
        <w:t>, E</w:t>
      </w:r>
      <w:r>
        <w:rPr>
          <w:rFonts w:ascii="Verdana" w:hAnsi="Verdana"/>
          <w:sz w:val="18"/>
          <w:szCs w:val="18"/>
        </w:rPr>
        <w:t>. “</w:t>
      </w:r>
      <w:r w:rsidRPr="00017BE6">
        <w:rPr>
          <w:rFonts w:ascii="Verdana" w:hAnsi="Verdana"/>
          <w:sz w:val="18"/>
          <w:szCs w:val="18"/>
        </w:rPr>
        <w:t>Exclusión social y ciudadanía: claroscuros de un concepto</w:t>
      </w:r>
      <w:r>
        <w:rPr>
          <w:rFonts w:ascii="Verdana" w:hAnsi="Verdana"/>
          <w:sz w:val="18"/>
          <w:szCs w:val="18"/>
        </w:rPr>
        <w:t>”</w:t>
      </w:r>
      <w:r w:rsidRPr="00017BE6">
        <w:rPr>
          <w:rFonts w:ascii="Verdana" w:hAnsi="Verdana"/>
          <w:sz w:val="18"/>
          <w:szCs w:val="18"/>
        </w:rPr>
        <w:t xml:space="preserve">, </w:t>
      </w:r>
      <w:r w:rsidRPr="00017BE6">
        <w:rPr>
          <w:rFonts w:ascii="Verdana" w:hAnsi="Verdana"/>
          <w:i/>
          <w:sz w:val="18"/>
          <w:szCs w:val="18"/>
        </w:rPr>
        <w:t>Aposta. Revista de Ciencias Sociales</w:t>
      </w:r>
      <w:r w:rsidRPr="00017BE6">
        <w:rPr>
          <w:rFonts w:ascii="Verdana" w:hAnsi="Verdana"/>
          <w:sz w:val="18"/>
          <w:szCs w:val="18"/>
        </w:rPr>
        <w:t xml:space="preserve">, </w:t>
      </w:r>
      <w:r w:rsidRPr="00CD4EC2">
        <w:rPr>
          <w:rFonts w:ascii="Verdana" w:hAnsi="Verdana"/>
          <w:sz w:val="18"/>
          <w:szCs w:val="18"/>
        </w:rPr>
        <w:t>9</w:t>
      </w:r>
      <w:r w:rsidRPr="00017BE6">
        <w:rPr>
          <w:rFonts w:ascii="Verdana" w:hAnsi="Verdana"/>
          <w:i/>
          <w:sz w:val="18"/>
          <w:szCs w:val="18"/>
        </w:rPr>
        <w:t>,</w:t>
      </w:r>
      <w:r>
        <w:rPr>
          <w:rFonts w:ascii="Verdana" w:hAnsi="Verdana"/>
          <w:sz w:val="18"/>
          <w:szCs w:val="18"/>
        </w:rPr>
        <w:t xml:space="preserve"> </w:t>
      </w:r>
      <w:r w:rsidRPr="00017BE6">
        <w:rPr>
          <w:rFonts w:ascii="Verdana" w:hAnsi="Verdana"/>
          <w:sz w:val="18"/>
          <w:szCs w:val="18"/>
        </w:rPr>
        <w:t xml:space="preserve">2004, pp. 1-18. </w:t>
      </w:r>
    </w:p>
  </w:footnote>
  <w:footnote w:id="211">
    <w:p w14:paraId="11C0E0E5" w14:textId="727E9415" w:rsidR="00096B19" w:rsidRPr="00017BE6" w:rsidRDefault="00096B19" w:rsidP="00CD4EC2">
      <w:pPr>
        <w:pStyle w:val="Textonotapie"/>
        <w:ind w:firstLine="0"/>
        <w:rPr>
          <w:rFonts w:ascii="Verdana" w:hAnsi="Verdana"/>
          <w:sz w:val="18"/>
          <w:szCs w:val="18"/>
        </w:rPr>
      </w:pPr>
      <w:r w:rsidRPr="00017BE6">
        <w:rPr>
          <w:rStyle w:val="Refdenotaalpie"/>
          <w:rFonts w:ascii="Verdana" w:hAnsi="Verdana"/>
          <w:sz w:val="18"/>
          <w:szCs w:val="18"/>
        </w:rPr>
        <w:footnoteRef/>
      </w:r>
      <w:r w:rsidRPr="00017BE6">
        <w:rPr>
          <w:rFonts w:ascii="Verdana" w:hAnsi="Verdana"/>
          <w:sz w:val="18"/>
          <w:szCs w:val="18"/>
        </w:rPr>
        <w:t xml:space="preserve"> </w:t>
      </w:r>
      <w:r w:rsidRPr="00CD4EC2">
        <w:rPr>
          <w:rFonts w:ascii="Verdana" w:hAnsi="Verdana"/>
          <w:smallCaps/>
          <w:sz w:val="18"/>
          <w:szCs w:val="18"/>
        </w:rPr>
        <w:t>RÍOS-RULL</w:t>
      </w:r>
      <w:r w:rsidRPr="00017BE6">
        <w:rPr>
          <w:rFonts w:ascii="Verdana" w:hAnsi="Verdana"/>
          <w:sz w:val="18"/>
          <w:szCs w:val="18"/>
        </w:rPr>
        <w:t>, J</w:t>
      </w:r>
      <w:r>
        <w:rPr>
          <w:rFonts w:ascii="Verdana" w:hAnsi="Verdana"/>
          <w:sz w:val="18"/>
          <w:szCs w:val="18"/>
        </w:rPr>
        <w:t xml:space="preserve">. </w:t>
      </w:r>
      <w:r w:rsidRPr="00017BE6">
        <w:rPr>
          <w:rFonts w:ascii="Verdana" w:hAnsi="Verdana"/>
          <w:sz w:val="18"/>
          <w:szCs w:val="18"/>
        </w:rPr>
        <w:t>V</w:t>
      </w:r>
      <w:r>
        <w:rPr>
          <w:rFonts w:ascii="Verdana" w:hAnsi="Verdana"/>
          <w:sz w:val="18"/>
          <w:szCs w:val="18"/>
        </w:rPr>
        <w:t>. “</w:t>
      </w:r>
      <w:r w:rsidRPr="00017BE6">
        <w:rPr>
          <w:rFonts w:ascii="Verdana" w:hAnsi="Verdana"/>
          <w:sz w:val="18"/>
          <w:szCs w:val="18"/>
        </w:rPr>
        <w:t>Desigualdad, ¿qué sabemos?</w:t>
      </w:r>
      <w:r>
        <w:rPr>
          <w:rFonts w:ascii="Verdana" w:hAnsi="Verdana"/>
          <w:sz w:val="18"/>
          <w:szCs w:val="18"/>
        </w:rPr>
        <w:t>”</w:t>
      </w:r>
      <w:r w:rsidRPr="00017BE6">
        <w:rPr>
          <w:rFonts w:ascii="Verdana" w:hAnsi="Verdana"/>
          <w:sz w:val="18"/>
          <w:szCs w:val="18"/>
        </w:rPr>
        <w:t xml:space="preserve">, </w:t>
      </w:r>
      <w:r w:rsidRPr="00017BE6">
        <w:rPr>
          <w:rFonts w:ascii="Verdana" w:hAnsi="Verdana"/>
          <w:i/>
          <w:sz w:val="18"/>
          <w:szCs w:val="18"/>
        </w:rPr>
        <w:t>Investigaciones económicas,</w:t>
      </w:r>
      <w:r w:rsidRPr="00017BE6">
        <w:rPr>
          <w:rFonts w:ascii="Verdana" w:hAnsi="Verdana"/>
          <w:sz w:val="18"/>
          <w:szCs w:val="18"/>
        </w:rPr>
        <w:t xml:space="preserve"> </w:t>
      </w:r>
      <w:proofErr w:type="gramStart"/>
      <w:r w:rsidRPr="00CD4EC2">
        <w:rPr>
          <w:rFonts w:ascii="Verdana" w:hAnsi="Verdana"/>
          <w:sz w:val="18"/>
          <w:szCs w:val="18"/>
        </w:rPr>
        <w:t>XXVI</w:t>
      </w:r>
      <w:r w:rsidRPr="00017BE6">
        <w:rPr>
          <w:rFonts w:ascii="Verdana" w:hAnsi="Verdana"/>
          <w:sz w:val="18"/>
          <w:szCs w:val="18"/>
        </w:rPr>
        <w:t>(</w:t>
      </w:r>
      <w:proofErr w:type="gramEnd"/>
      <w:r w:rsidRPr="00017BE6">
        <w:rPr>
          <w:rFonts w:ascii="Verdana" w:hAnsi="Verdana"/>
          <w:sz w:val="18"/>
          <w:szCs w:val="18"/>
        </w:rPr>
        <w:t xml:space="preserve">2), 2002, pp. 221-254.   </w:t>
      </w:r>
    </w:p>
  </w:footnote>
  <w:footnote w:id="212">
    <w:p w14:paraId="2F806438" w14:textId="32E532AD" w:rsidR="00096B19" w:rsidRPr="00CD4EC2" w:rsidRDefault="00096B19" w:rsidP="00CD4EC2">
      <w:pPr>
        <w:autoSpaceDE w:val="0"/>
        <w:autoSpaceDN w:val="0"/>
        <w:adjustRightInd w:val="0"/>
        <w:ind w:firstLine="0"/>
        <w:rPr>
          <w:rFonts w:ascii="Verdana" w:hAnsi="Verdana"/>
          <w:smallCaps/>
          <w:color w:val="0070C0"/>
          <w:sz w:val="18"/>
          <w:szCs w:val="18"/>
        </w:rPr>
      </w:pPr>
      <w:r w:rsidRPr="00CD4EC2">
        <w:rPr>
          <w:rStyle w:val="Refdenotaalpie"/>
          <w:rFonts w:ascii="Verdana" w:hAnsi="Verdana"/>
          <w:sz w:val="18"/>
          <w:szCs w:val="18"/>
        </w:rPr>
        <w:footnoteRef/>
      </w:r>
      <w:r w:rsidRPr="00CD4EC2">
        <w:rPr>
          <w:rFonts w:ascii="Verdana" w:hAnsi="Verdana"/>
          <w:sz w:val="18"/>
          <w:szCs w:val="18"/>
        </w:rPr>
        <w:t xml:space="preserve"> Atendiendo a estas consideraciones</w:t>
      </w:r>
      <w:r>
        <w:rPr>
          <w:rFonts w:ascii="Verdana" w:hAnsi="Verdana"/>
          <w:sz w:val="18"/>
          <w:szCs w:val="18"/>
        </w:rPr>
        <w:t xml:space="preserve">, </w:t>
      </w:r>
      <w:r w:rsidRPr="00CD4EC2">
        <w:rPr>
          <w:rFonts w:ascii="Verdana" w:hAnsi="Verdana"/>
          <w:sz w:val="18"/>
          <w:szCs w:val="18"/>
        </w:rPr>
        <w:t xml:space="preserve">se puede señalar lo planteado en </w:t>
      </w:r>
      <w:r>
        <w:rPr>
          <w:rFonts w:ascii="Verdana" w:hAnsi="Verdana"/>
          <w:sz w:val="18"/>
          <w:szCs w:val="18"/>
        </w:rPr>
        <w:t>el “Manifiesto</w:t>
      </w:r>
      <w:r w:rsidRPr="00CD4EC2">
        <w:rPr>
          <w:rFonts w:ascii="Verdana" w:hAnsi="Verdana"/>
          <w:sz w:val="18"/>
          <w:szCs w:val="18"/>
        </w:rPr>
        <w:t xml:space="preserve"> de Tenerife” (documento con el que se cerró el primer Congreso Europeo de Vida Independiente, celebrado en Tenerife, en abril de 2003, y en el que las 400 personas que participaron, procedentes de diversos países de Europa, plasmaron los Principios de Vida Independiente e identificaron sus principales necesidades y reivindicaciones) en cuanto a que la desigualdad que sufre este colectivo, la cual se origina por circunstancias fundamentalmente socio-culturales, sigue siendo una labor pendiente que exige que sus necesidades sean tenidas en cuenta en todas las actividades del sector público. Dich</w:t>
      </w:r>
      <w:r>
        <w:rPr>
          <w:rFonts w:ascii="Verdana" w:hAnsi="Verdana"/>
          <w:sz w:val="18"/>
          <w:szCs w:val="18"/>
        </w:rPr>
        <w:t>o Manifiesto</w:t>
      </w:r>
      <w:r w:rsidRPr="00CD4EC2">
        <w:rPr>
          <w:rFonts w:ascii="Verdana" w:hAnsi="Verdana"/>
          <w:sz w:val="18"/>
          <w:szCs w:val="18"/>
        </w:rPr>
        <w:t xml:space="preserve"> puede consultarse en </w:t>
      </w:r>
      <w:hyperlink r:id="rId53" w:history="1">
        <w:r w:rsidRPr="00CD4EC2">
          <w:rPr>
            <w:rStyle w:val="Hipervnculo"/>
            <w:rFonts w:ascii="Verdana" w:hAnsi="Verdana"/>
            <w:color w:val="0070C0"/>
            <w:sz w:val="18"/>
            <w:szCs w:val="18"/>
            <w:u w:val="none"/>
          </w:rPr>
          <w:t>http://www.independentliving.org/docs6/tenrife20020426sp.html</w:t>
        </w:r>
      </w:hyperlink>
      <w:r w:rsidRPr="00CD4EC2">
        <w:rPr>
          <w:rFonts w:ascii="Verdana" w:hAnsi="Verdana"/>
          <w:color w:val="0070C0"/>
          <w:sz w:val="18"/>
          <w:szCs w:val="18"/>
        </w:rPr>
        <w:t xml:space="preserve"> </w:t>
      </w:r>
    </w:p>
  </w:footnote>
  <w:footnote w:id="213">
    <w:p w14:paraId="7DC6F258" w14:textId="36D23AC6" w:rsidR="00096B19" w:rsidRPr="000970D3" w:rsidRDefault="00096B19" w:rsidP="000970D3">
      <w:pPr>
        <w:pStyle w:val="Textonotapie"/>
        <w:ind w:firstLine="0"/>
        <w:rPr>
          <w:rFonts w:ascii="Verdana" w:hAnsi="Verdana"/>
          <w:sz w:val="18"/>
          <w:szCs w:val="18"/>
        </w:rPr>
      </w:pPr>
      <w:r w:rsidRPr="000970D3">
        <w:rPr>
          <w:rStyle w:val="Refdenotaalpie"/>
          <w:rFonts w:ascii="Verdana" w:hAnsi="Verdana"/>
          <w:sz w:val="18"/>
          <w:szCs w:val="18"/>
        </w:rPr>
        <w:footnoteRef/>
      </w:r>
      <w:r>
        <w:rPr>
          <w:rFonts w:ascii="Verdana" w:hAnsi="Verdana"/>
          <w:sz w:val="18"/>
          <w:szCs w:val="18"/>
        </w:rPr>
        <w:t xml:space="preserve"> </w:t>
      </w:r>
      <w:r w:rsidRPr="000970D3">
        <w:rPr>
          <w:rFonts w:ascii="Verdana" w:hAnsi="Verdana"/>
          <w:smallCaps/>
          <w:sz w:val="18"/>
          <w:szCs w:val="18"/>
        </w:rPr>
        <w:t>CÓRDOBA</w:t>
      </w:r>
      <w:r>
        <w:rPr>
          <w:rFonts w:ascii="Verdana" w:hAnsi="Verdana"/>
          <w:sz w:val="18"/>
          <w:szCs w:val="18"/>
        </w:rPr>
        <w:t xml:space="preserve">, P. A. “Discapacidad y exclusión social. Propuesta teórica de vinculación paradigmática”, </w:t>
      </w:r>
      <w:r w:rsidRPr="000970D3">
        <w:rPr>
          <w:rFonts w:ascii="Verdana" w:hAnsi="Verdana"/>
          <w:i/>
          <w:sz w:val="18"/>
          <w:szCs w:val="18"/>
        </w:rPr>
        <w:t>Tareas</w:t>
      </w:r>
      <w:r>
        <w:rPr>
          <w:rFonts w:ascii="Verdana" w:hAnsi="Verdana"/>
          <w:sz w:val="18"/>
          <w:szCs w:val="18"/>
        </w:rPr>
        <w:t>, 129, 2008, pp. 81-104.</w:t>
      </w:r>
    </w:p>
  </w:footnote>
  <w:footnote w:id="214">
    <w:p w14:paraId="16139F25" w14:textId="32991863" w:rsidR="00096B19" w:rsidRPr="0096524C" w:rsidRDefault="00096B19" w:rsidP="0096524C">
      <w:pPr>
        <w:pStyle w:val="Textonotapie"/>
        <w:ind w:firstLine="0"/>
        <w:rPr>
          <w:rFonts w:ascii="Verdana" w:hAnsi="Verdana"/>
          <w:sz w:val="18"/>
          <w:szCs w:val="18"/>
        </w:rPr>
      </w:pPr>
      <w:r w:rsidRPr="0096524C">
        <w:rPr>
          <w:rStyle w:val="Refdenotaalpie"/>
          <w:rFonts w:ascii="Verdana" w:hAnsi="Verdana"/>
          <w:sz w:val="18"/>
          <w:szCs w:val="18"/>
        </w:rPr>
        <w:footnoteRef/>
      </w:r>
      <w:r w:rsidRPr="0096524C">
        <w:rPr>
          <w:rFonts w:ascii="Verdana" w:hAnsi="Verdana"/>
          <w:sz w:val="18"/>
          <w:szCs w:val="18"/>
        </w:rPr>
        <w:t xml:space="preserve"> </w:t>
      </w:r>
      <w:r>
        <w:rPr>
          <w:rFonts w:ascii="Verdana" w:hAnsi="Verdana"/>
          <w:sz w:val="18"/>
          <w:szCs w:val="18"/>
        </w:rPr>
        <w:t xml:space="preserve">En este sentido cabe señalar la exclusión social de las personas que padecían lepra. Foucault, en “Los anormales”, destaca que la exclusión de las leprosas-leprosos era una práctica social que implicaba en principio una división rigurosa, una puesta a distancia, una regla de no contacto entre una individua-o (o un grupo de individuas-os) y otra-o. Se trataba, por otra parte, de la expulsión de esas individuas-os hacia un mundo exterior, confuso, más allá de las murallas de la ciudad, más allá de los límites de la comunidad. Constitución, por consiguiente, de dos masas ajenas una a la otra. Y la que era echada, lo era en sentido estricto hacia las tinieblas exteriores. Continúa especificando que esta exclusión implicaba la descalificación- tal vez no exactamente moral, pero en todo caso sí jurídica y política- de las individuas-os así excluidas-os y expulsadas-os. Entraban en la muerte y su exclusión iba acompañada regularmente por una especie de ceremonia fúnebre durante la cual se declaraban muertas-os (y, por consiguiente, sus bienes eran transmisibles) a las individuas-os que padecían la enfermedad e iban a partir hacia ese mundo exterior y extranjero. Se trababa, en efecto, de prácticas de exclusión, de rechazo, de marginación: </w:t>
      </w:r>
      <w:r w:rsidRPr="00EC4BEE">
        <w:rPr>
          <w:rFonts w:ascii="Verdana" w:hAnsi="Verdana"/>
          <w:smallCaps/>
          <w:sz w:val="18"/>
          <w:szCs w:val="18"/>
        </w:rPr>
        <w:t>FOUCAULT</w:t>
      </w:r>
      <w:r>
        <w:rPr>
          <w:rFonts w:ascii="Verdana" w:hAnsi="Verdana"/>
          <w:sz w:val="18"/>
          <w:szCs w:val="18"/>
        </w:rPr>
        <w:t xml:space="preserve">, M. </w:t>
      </w:r>
      <w:r w:rsidRPr="00EC4BEE">
        <w:rPr>
          <w:rFonts w:ascii="Verdana" w:hAnsi="Verdana"/>
          <w:i/>
          <w:sz w:val="18"/>
          <w:szCs w:val="18"/>
        </w:rPr>
        <w:t xml:space="preserve">Los anormales. Curso del </w:t>
      </w:r>
      <w:proofErr w:type="spellStart"/>
      <w:r w:rsidRPr="00EC4BEE">
        <w:rPr>
          <w:rFonts w:ascii="Verdana" w:hAnsi="Verdana"/>
          <w:i/>
          <w:sz w:val="18"/>
          <w:szCs w:val="18"/>
        </w:rPr>
        <w:t>Collège</w:t>
      </w:r>
      <w:proofErr w:type="spellEnd"/>
      <w:r w:rsidRPr="00EC4BEE">
        <w:rPr>
          <w:rFonts w:ascii="Verdana" w:hAnsi="Verdana"/>
          <w:i/>
          <w:sz w:val="18"/>
          <w:szCs w:val="18"/>
        </w:rPr>
        <w:t xml:space="preserve"> de </w:t>
      </w:r>
      <w:proofErr w:type="gramStart"/>
      <w:r w:rsidRPr="00EC4BEE">
        <w:rPr>
          <w:rFonts w:ascii="Verdana" w:hAnsi="Verdana"/>
          <w:i/>
          <w:sz w:val="18"/>
          <w:szCs w:val="18"/>
        </w:rPr>
        <w:t>France( (</w:t>
      </w:r>
      <w:proofErr w:type="gramEnd"/>
      <w:r w:rsidRPr="00EC4BEE">
        <w:rPr>
          <w:rFonts w:ascii="Verdana" w:hAnsi="Verdana"/>
          <w:i/>
          <w:sz w:val="18"/>
          <w:szCs w:val="18"/>
        </w:rPr>
        <w:t>1974-1975),</w:t>
      </w:r>
      <w:r>
        <w:rPr>
          <w:rFonts w:ascii="Verdana" w:hAnsi="Verdana"/>
          <w:sz w:val="18"/>
          <w:szCs w:val="18"/>
        </w:rPr>
        <w:t xml:space="preserve"> Ediciones </w:t>
      </w:r>
      <w:proofErr w:type="spellStart"/>
      <w:r>
        <w:rPr>
          <w:rFonts w:ascii="Verdana" w:hAnsi="Verdana"/>
          <w:sz w:val="18"/>
          <w:szCs w:val="18"/>
        </w:rPr>
        <w:t>Akal</w:t>
      </w:r>
      <w:proofErr w:type="spellEnd"/>
      <w:r>
        <w:rPr>
          <w:rFonts w:ascii="Verdana" w:hAnsi="Verdana"/>
          <w:sz w:val="18"/>
          <w:szCs w:val="18"/>
        </w:rPr>
        <w:t xml:space="preserve">, Madrid, 2001. </w:t>
      </w:r>
    </w:p>
  </w:footnote>
  <w:footnote w:id="215">
    <w:p w14:paraId="6B918691" w14:textId="4DC8E570" w:rsidR="00096B19" w:rsidRPr="00CD4EC2" w:rsidRDefault="00096B19" w:rsidP="00CD4EC2">
      <w:pPr>
        <w:pStyle w:val="Textonotapie"/>
        <w:ind w:firstLine="0"/>
        <w:rPr>
          <w:rFonts w:ascii="Verdana" w:hAnsi="Verdana"/>
          <w:sz w:val="18"/>
          <w:szCs w:val="18"/>
        </w:rPr>
      </w:pPr>
      <w:r w:rsidRPr="00CD4EC2">
        <w:rPr>
          <w:rStyle w:val="Refdenotaalpie"/>
          <w:rFonts w:ascii="Verdana" w:hAnsi="Verdana"/>
          <w:sz w:val="18"/>
          <w:szCs w:val="18"/>
        </w:rPr>
        <w:footnoteRef/>
      </w:r>
      <w:r w:rsidRPr="00CD4EC2">
        <w:rPr>
          <w:rFonts w:ascii="Verdana" w:hAnsi="Verdana"/>
          <w:sz w:val="18"/>
          <w:szCs w:val="18"/>
        </w:rPr>
        <w:t xml:space="preserve"> </w:t>
      </w:r>
      <w:r w:rsidRPr="00CD4EC2">
        <w:rPr>
          <w:rFonts w:ascii="Verdana" w:hAnsi="Verdana"/>
          <w:smallCaps/>
          <w:sz w:val="18"/>
          <w:szCs w:val="18"/>
        </w:rPr>
        <w:t>VINYOLES</w:t>
      </w:r>
      <w:r w:rsidRPr="00CD4EC2">
        <w:rPr>
          <w:rFonts w:ascii="Verdana" w:hAnsi="Verdana"/>
          <w:sz w:val="18"/>
          <w:szCs w:val="18"/>
        </w:rPr>
        <w:t>, T</w:t>
      </w:r>
      <w:r>
        <w:rPr>
          <w:rFonts w:ascii="Verdana" w:hAnsi="Verdana"/>
          <w:sz w:val="18"/>
          <w:szCs w:val="18"/>
        </w:rPr>
        <w:t>. “</w:t>
      </w:r>
      <w:r w:rsidRPr="00CD4EC2">
        <w:rPr>
          <w:rFonts w:ascii="Verdana" w:hAnsi="Verdana"/>
          <w:sz w:val="18"/>
          <w:szCs w:val="18"/>
        </w:rPr>
        <w:t>Niñas marginadas, mujeres marginadas. Las niñas en los documentos catalanes medievales</w:t>
      </w:r>
      <w:r>
        <w:rPr>
          <w:rFonts w:ascii="Verdana" w:hAnsi="Verdana"/>
          <w:sz w:val="18"/>
          <w:szCs w:val="18"/>
        </w:rPr>
        <w:t>”</w:t>
      </w:r>
      <w:r w:rsidRPr="00CD4EC2">
        <w:rPr>
          <w:rFonts w:ascii="Verdana" w:hAnsi="Verdana"/>
          <w:sz w:val="18"/>
          <w:szCs w:val="18"/>
        </w:rPr>
        <w:t>.</w:t>
      </w:r>
      <w:r>
        <w:rPr>
          <w:rFonts w:ascii="Verdana" w:hAnsi="Verdana"/>
          <w:sz w:val="18"/>
          <w:szCs w:val="18"/>
        </w:rPr>
        <w:t xml:space="preserve"> </w:t>
      </w:r>
      <w:r w:rsidRPr="00CD4EC2">
        <w:rPr>
          <w:rFonts w:ascii="Verdana" w:hAnsi="Verdana"/>
          <w:i/>
          <w:sz w:val="18"/>
          <w:szCs w:val="18"/>
        </w:rPr>
        <w:t>Estudios sobre la mujer. Marginación y desigualdad</w:t>
      </w:r>
      <w:r>
        <w:rPr>
          <w:rFonts w:ascii="Verdana" w:hAnsi="Verdana"/>
          <w:i/>
          <w:sz w:val="18"/>
          <w:szCs w:val="18"/>
        </w:rPr>
        <w:t xml:space="preserve"> </w:t>
      </w:r>
      <w:r>
        <w:rPr>
          <w:rFonts w:ascii="Verdana" w:hAnsi="Verdana"/>
          <w:sz w:val="18"/>
          <w:szCs w:val="18"/>
        </w:rPr>
        <w:t xml:space="preserve">(Eds.) </w:t>
      </w:r>
      <w:proofErr w:type="spellStart"/>
      <w:r w:rsidRPr="00CD4EC2">
        <w:rPr>
          <w:rFonts w:ascii="Verdana" w:hAnsi="Verdana"/>
          <w:sz w:val="18"/>
          <w:szCs w:val="18"/>
        </w:rPr>
        <w:t>Barranquero</w:t>
      </w:r>
      <w:proofErr w:type="spellEnd"/>
      <w:r w:rsidRPr="00CD4EC2">
        <w:rPr>
          <w:rFonts w:ascii="Verdana" w:hAnsi="Verdana"/>
          <w:sz w:val="18"/>
          <w:szCs w:val="18"/>
        </w:rPr>
        <w:t xml:space="preserve"> </w:t>
      </w:r>
      <w:proofErr w:type="spellStart"/>
      <w:r w:rsidRPr="00CD4EC2">
        <w:rPr>
          <w:rFonts w:ascii="Verdana" w:hAnsi="Verdana"/>
          <w:sz w:val="18"/>
          <w:szCs w:val="18"/>
        </w:rPr>
        <w:t>Texeira</w:t>
      </w:r>
      <w:proofErr w:type="spellEnd"/>
      <w:r w:rsidRPr="00CD4EC2">
        <w:rPr>
          <w:rFonts w:ascii="Verdana" w:hAnsi="Verdana"/>
          <w:sz w:val="18"/>
          <w:szCs w:val="18"/>
        </w:rPr>
        <w:t>, E</w:t>
      </w:r>
      <w:r>
        <w:rPr>
          <w:rFonts w:ascii="Verdana" w:hAnsi="Verdana"/>
          <w:sz w:val="18"/>
          <w:szCs w:val="18"/>
        </w:rPr>
        <w:t>.</w:t>
      </w:r>
      <w:r w:rsidRPr="00CD4EC2">
        <w:rPr>
          <w:rFonts w:ascii="Verdana" w:hAnsi="Verdana"/>
          <w:sz w:val="18"/>
          <w:szCs w:val="18"/>
        </w:rPr>
        <w:t xml:space="preserve"> </w:t>
      </w:r>
      <w:r>
        <w:rPr>
          <w:rFonts w:ascii="Verdana" w:hAnsi="Verdana"/>
          <w:sz w:val="18"/>
          <w:szCs w:val="18"/>
        </w:rPr>
        <w:t>y</w:t>
      </w:r>
      <w:r w:rsidRPr="00CD4EC2">
        <w:rPr>
          <w:rFonts w:ascii="Verdana" w:hAnsi="Verdana"/>
          <w:sz w:val="18"/>
          <w:szCs w:val="18"/>
        </w:rPr>
        <w:t xml:space="preserve"> </w:t>
      </w:r>
      <w:proofErr w:type="spellStart"/>
      <w:r w:rsidRPr="00CD4EC2">
        <w:rPr>
          <w:rFonts w:ascii="Verdana" w:hAnsi="Verdana"/>
          <w:sz w:val="18"/>
          <w:szCs w:val="18"/>
        </w:rPr>
        <w:t>J</w:t>
      </w:r>
      <w:r>
        <w:rPr>
          <w:rFonts w:ascii="Verdana" w:hAnsi="Verdana"/>
          <w:sz w:val="18"/>
          <w:szCs w:val="18"/>
        </w:rPr>
        <w:t>i</w:t>
      </w:r>
      <w:r w:rsidRPr="00CD4EC2">
        <w:rPr>
          <w:rFonts w:ascii="Verdana" w:hAnsi="Verdana"/>
          <w:sz w:val="18"/>
          <w:szCs w:val="18"/>
        </w:rPr>
        <w:t>men</w:t>
      </w:r>
      <w:r>
        <w:rPr>
          <w:rFonts w:ascii="Verdana" w:hAnsi="Verdana"/>
          <w:sz w:val="18"/>
          <w:szCs w:val="18"/>
        </w:rPr>
        <w:t>é</w:t>
      </w:r>
      <w:r w:rsidRPr="00CD4EC2">
        <w:rPr>
          <w:rFonts w:ascii="Verdana" w:hAnsi="Verdana"/>
          <w:sz w:val="18"/>
          <w:szCs w:val="18"/>
        </w:rPr>
        <w:t>z</w:t>
      </w:r>
      <w:proofErr w:type="spellEnd"/>
      <w:r w:rsidRPr="00CD4EC2">
        <w:rPr>
          <w:rFonts w:ascii="Verdana" w:hAnsi="Verdana"/>
          <w:sz w:val="18"/>
          <w:szCs w:val="18"/>
        </w:rPr>
        <w:t xml:space="preserve"> Tomé, M</w:t>
      </w:r>
      <w:r>
        <w:rPr>
          <w:rFonts w:ascii="Verdana" w:hAnsi="Verdana"/>
          <w:sz w:val="18"/>
          <w:szCs w:val="18"/>
        </w:rPr>
        <w:t xml:space="preserve">. </w:t>
      </w:r>
      <w:r w:rsidRPr="00CD4EC2">
        <w:rPr>
          <w:rFonts w:ascii="Verdana" w:hAnsi="Verdana"/>
          <w:sz w:val="18"/>
          <w:szCs w:val="18"/>
        </w:rPr>
        <w:t>J</w:t>
      </w:r>
      <w:r>
        <w:rPr>
          <w:rFonts w:ascii="Verdana" w:hAnsi="Verdana"/>
          <w:sz w:val="18"/>
          <w:szCs w:val="18"/>
        </w:rPr>
        <w:t xml:space="preserve">., </w:t>
      </w:r>
      <w:r w:rsidRPr="00CD4EC2">
        <w:rPr>
          <w:rFonts w:ascii="Verdana" w:hAnsi="Verdana"/>
          <w:sz w:val="18"/>
          <w:szCs w:val="18"/>
        </w:rPr>
        <w:t>Universidad de Málaga, 1994</w:t>
      </w:r>
      <w:r>
        <w:rPr>
          <w:rFonts w:ascii="Verdana" w:hAnsi="Verdana"/>
          <w:sz w:val="18"/>
          <w:szCs w:val="18"/>
        </w:rPr>
        <w:t>.</w:t>
      </w:r>
    </w:p>
  </w:footnote>
  <w:footnote w:id="216">
    <w:p w14:paraId="48E45ACB" w14:textId="57199201" w:rsidR="00096B19" w:rsidRPr="00CD4EC2" w:rsidRDefault="00096B19" w:rsidP="00CD4EC2">
      <w:pPr>
        <w:pStyle w:val="Textonotapie"/>
        <w:ind w:firstLine="0"/>
        <w:rPr>
          <w:rFonts w:ascii="Verdana" w:hAnsi="Verdana"/>
          <w:smallCaps/>
          <w:sz w:val="18"/>
          <w:szCs w:val="18"/>
        </w:rPr>
      </w:pPr>
      <w:r w:rsidRPr="00CD4EC2">
        <w:rPr>
          <w:rStyle w:val="Refdenotaalpie"/>
          <w:rFonts w:ascii="Verdana" w:hAnsi="Verdana"/>
          <w:sz w:val="18"/>
          <w:szCs w:val="18"/>
        </w:rPr>
        <w:footnoteRef/>
      </w:r>
      <w:r w:rsidRPr="00CD4EC2">
        <w:rPr>
          <w:rFonts w:ascii="Verdana" w:hAnsi="Verdana"/>
          <w:sz w:val="18"/>
          <w:szCs w:val="18"/>
        </w:rPr>
        <w:t xml:space="preserve"> </w:t>
      </w:r>
      <w:r w:rsidRPr="00BD7BA1">
        <w:rPr>
          <w:rFonts w:ascii="Verdana" w:hAnsi="Verdana"/>
          <w:smallCaps/>
          <w:sz w:val="18"/>
          <w:szCs w:val="18"/>
        </w:rPr>
        <w:t>BUENO ABAD</w:t>
      </w:r>
      <w:r w:rsidRPr="00CD4EC2">
        <w:rPr>
          <w:rFonts w:ascii="Verdana" w:hAnsi="Verdana"/>
          <w:sz w:val="18"/>
          <w:szCs w:val="18"/>
        </w:rPr>
        <w:t>, J</w:t>
      </w:r>
      <w:r>
        <w:rPr>
          <w:rFonts w:ascii="Verdana" w:hAnsi="Verdana"/>
          <w:sz w:val="18"/>
          <w:szCs w:val="18"/>
        </w:rPr>
        <w:t xml:space="preserve">. </w:t>
      </w:r>
      <w:r w:rsidRPr="00CD4EC2">
        <w:rPr>
          <w:rFonts w:ascii="Verdana" w:hAnsi="Verdana"/>
          <w:sz w:val="18"/>
          <w:szCs w:val="18"/>
        </w:rPr>
        <w:t>R</w:t>
      </w:r>
      <w:r>
        <w:rPr>
          <w:rFonts w:ascii="Verdana" w:hAnsi="Verdana"/>
          <w:sz w:val="18"/>
          <w:szCs w:val="18"/>
        </w:rPr>
        <w:t>.</w:t>
      </w:r>
      <w:r w:rsidRPr="00CD4EC2">
        <w:rPr>
          <w:rFonts w:ascii="Verdana" w:hAnsi="Verdana"/>
          <w:sz w:val="18"/>
          <w:szCs w:val="18"/>
        </w:rPr>
        <w:t xml:space="preserve"> </w:t>
      </w:r>
      <w:r>
        <w:rPr>
          <w:rFonts w:ascii="Verdana" w:hAnsi="Verdana"/>
          <w:sz w:val="18"/>
          <w:szCs w:val="18"/>
        </w:rPr>
        <w:t>“</w:t>
      </w:r>
      <w:r w:rsidRPr="00CD4EC2">
        <w:rPr>
          <w:rFonts w:ascii="Verdana" w:hAnsi="Verdana"/>
          <w:sz w:val="18"/>
          <w:szCs w:val="18"/>
        </w:rPr>
        <w:t>Concepto de representaciones sociales y exclusión</w:t>
      </w:r>
      <w:r>
        <w:rPr>
          <w:rFonts w:ascii="Verdana" w:hAnsi="Verdana"/>
          <w:sz w:val="18"/>
          <w:szCs w:val="18"/>
        </w:rPr>
        <w:t>”</w:t>
      </w:r>
      <w:r w:rsidRPr="00CD4EC2">
        <w:rPr>
          <w:rFonts w:ascii="Verdana" w:hAnsi="Verdana"/>
          <w:sz w:val="18"/>
          <w:szCs w:val="18"/>
        </w:rPr>
        <w:t xml:space="preserve">, </w:t>
      </w:r>
      <w:r w:rsidRPr="00CD4EC2">
        <w:rPr>
          <w:rFonts w:ascii="Verdana" w:hAnsi="Verdana"/>
          <w:i/>
          <w:sz w:val="18"/>
          <w:szCs w:val="18"/>
        </w:rPr>
        <w:t xml:space="preserve">Acciones e Investigaciones Sociales, </w:t>
      </w:r>
      <w:r w:rsidRPr="00BD7BA1">
        <w:rPr>
          <w:rFonts w:ascii="Verdana" w:hAnsi="Verdana"/>
          <w:sz w:val="18"/>
          <w:szCs w:val="18"/>
        </w:rPr>
        <w:t>11</w:t>
      </w:r>
      <w:r w:rsidRPr="00CD4EC2">
        <w:rPr>
          <w:rFonts w:ascii="Verdana" w:hAnsi="Verdana"/>
          <w:i/>
          <w:sz w:val="18"/>
          <w:szCs w:val="18"/>
        </w:rPr>
        <w:t>,</w:t>
      </w:r>
      <w:r w:rsidRPr="00CD4EC2">
        <w:rPr>
          <w:rFonts w:ascii="Verdana" w:hAnsi="Verdana"/>
          <w:sz w:val="18"/>
          <w:szCs w:val="18"/>
        </w:rPr>
        <w:t xml:space="preserve"> 2010, pp. 24-47.</w:t>
      </w:r>
    </w:p>
  </w:footnote>
  <w:footnote w:id="217">
    <w:p w14:paraId="7B7BE9CC" w14:textId="45EECEFA" w:rsidR="00096B19" w:rsidRPr="00F40A88" w:rsidRDefault="00096B19" w:rsidP="001B02DC">
      <w:pPr>
        <w:pStyle w:val="Textonotapie"/>
        <w:ind w:firstLine="0"/>
        <w:rPr>
          <w:rFonts w:ascii="Verdana" w:hAnsi="Verdana"/>
          <w:sz w:val="18"/>
          <w:szCs w:val="18"/>
        </w:rPr>
      </w:pPr>
      <w:r w:rsidRPr="00F40A88">
        <w:rPr>
          <w:rStyle w:val="Refdenotaalpie"/>
          <w:rFonts w:ascii="Verdana" w:hAnsi="Verdana"/>
          <w:sz w:val="18"/>
          <w:szCs w:val="18"/>
        </w:rPr>
        <w:footnoteRef/>
      </w:r>
      <w:r w:rsidRPr="00F40A88">
        <w:rPr>
          <w:rFonts w:ascii="Verdana" w:hAnsi="Verdana"/>
          <w:sz w:val="18"/>
          <w:szCs w:val="18"/>
        </w:rPr>
        <w:t xml:space="preserve"> </w:t>
      </w:r>
      <w:r w:rsidRPr="00F40A88">
        <w:rPr>
          <w:rFonts w:ascii="Verdana" w:hAnsi="Verdana"/>
          <w:smallCaps/>
          <w:sz w:val="18"/>
          <w:szCs w:val="18"/>
        </w:rPr>
        <w:t>HUETE GARCÍA</w:t>
      </w:r>
      <w:r w:rsidRPr="00F40A88">
        <w:rPr>
          <w:rFonts w:ascii="Verdana" w:hAnsi="Verdana"/>
          <w:sz w:val="18"/>
          <w:szCs w:val="18"/>
        </w:rPr>
        <w:t>, A</w:t>
      </w:r>
      <w:r>
        <w:rPr>
          <w:rFonts w:ascii="Verdana" w:hAnsi="Verdana"/>
          <w:sz w:val="18"/>
          <w:szCs w:val="18"/>
        </w:rPr>
        <w:t>. “</w:t>
      </w:r>
      <w:r w:rsidRPr="00F40A88">
        <w:rPr>
          <w:rFonts w:ascii="Verdana" w:hAnsi="Verdana"/>
          <w:sz w:val="18"/>
          <w:szCs w:val="18"/>
        </w:rPr>
        <w:t>La exclusión de la población con discapacidad en España. Estudio específico a partir de la Encuesta Social Europea</w:t>
      </w:r>
      <w:r>
        <w:rPr>
          <w:rFonts w:ascii="Verdana" w:hAnsi="Verdana"/>
          <w:sz w:val="18"/>
          <w:szCs w:val="18"/>
        </w:rPr>
        <w:t>”</w:t>
      </w:r>
      <w:r w:rsidRPr="00F40A88">
        <w:rPr>
          <w:rFonts w:ascii="Verdana" w:hAnsi="Verdana"/>
          <w:sz w:val="18"/>
          <w:szCs w:val="18"/>
        </w:rPr>
        <w:t xml:space="preserve">, </w:t>
      </w:r>
      <w:r w:rsidRPr="00F40A88">
        <w:rPr>
          <w:rFonts w:ascii="Verdana" w:hAnsi="Verdana"/>
          <w:i/>
          <w:sz w:val="18"/>
          <w:szCs w:val="18"/>
        </w:rPr>
        <w:t xml:space="preserve">Revista Española de Discapacidad </w:t>
      </w:r>
      <w:r w:rsidRPr="00F40A88">
        <w:rPr>
          <w:rFonts w:ascii="Verdana" w:hAnsi="Verdana"/>
          <w:sz w:val="18"/>
          <w:szCs w:val="18"/>
        </w:rPr>
        <w:t xml:space="preserve">1(2), 2013, pp. 7-24. </w:t>
      </w:r>
    </w:p>
  </w:footnote>
  <w:footnote w:id="218">
    <w:p w14:paraId="2843985C" w14:textId="51C77AE8" w:rsidR="00096B19" w:rsidRPr="00FB035B" w:rsidRDefault="00096B19" w:rsidP="00FB035B">
      <w:pPr>
        <w:pStyle w:val="Textonotapie"/>
        <w:ind w:firstLine="0"/>
        <w:rPr>
          <w:rFonts w:ascii="Verdana" w:hAnsi="Verdana"/>
          <w:smallCaps/>
          <w:sz w:val="18"/>
          <w:szCs w:val="18"/>
        </w:rPr>
      </w:pPr>
      <w:r w:rsidRPr="00FB035B">
        <w:rPr>
          <w:rStyle w:val="Refdenotaalpie"/>
          <w:rFonts w:ascii="Verdana" w:hAnsi="Verdana"/>
          <w:sz w:val="18"/>
          <w:szCs w:val="18"/>
        </w:rPr>
        <w:footnoteRef/>
      </w:r>
      <w:r w:rsidRPr="00FB035B">
        <w:rPr>
          <w:rFonts w:ascii="Verdana" w:hAnsi="Verdana"/>
          <w:sz w:val="18"/>
          <w:szCs w:val="18"/>
        </w:rPr>
        <w:t xml:space="preserve"> Para un estudio pormenorizado de la discriminación basada en la DFM en España, consúltese: </w:t>
      </w:r>
      <w:r w:rsidRPr="00FB035B">
        <w:rPr>
          <w:rFonts w:ascii="Verdana" w:hAnsi="Verdana"/>
          <w:smallCaps/>
          <w:sz w:val="18"/>
          <w:szCs w:val="18"/>
        </w:rPr>
        <w:t>HUETE GARCÍA</w:t>
      </w:r>
      <w:r w:rsidRPr="00FB035B">
        <w:rPr>
          <w:rFonts w:ascii="Verdana" w:hAnsi="Verdana"/>
          <w:sz w:val="18"/>
          <w:szCs w:val="18"/>
        </w:rPr>
        <w:t>, A</w:t>
      </w:r>
      <w:r>
        <w:rPr>
          <w:rFonts w:ascii="Verdana" w:hAnsi="Verdana"/>
          <w:sz w:val="18"/>
          <w:szCs w:val="18"/>
        </w:rPr>
        <w:t xml:space="preserve">. y </w:t>
      </w:r>
      <w:r w:rsidRPr="00FB035B">
        <w:rPr>
          <w:rFonts w:ascii="Verdana" w:hAnsi="Verdana"/>
          <w:smallCaps/>
          <w:sz w:val="18"/>
          <w:szCs w:val="18"/>
        </w:rPr>
        <w:t>JIMÉNEZ LARA</w:t>
      </w:r>
      <w:r w:rsidRPr="00FB035B">
        <w:rPr>
          <w:rFonts w:ascii="Verdana" w:hAnsi="Verdana" w:cs="Arial"/>
          <w:sz w:val="18"/>
          <w:szCs w:val="18"/>
        </w:rPr>
        <w:t>,</w:t>
      </w:r>
      <w:r>
        <w:rPr>
          <w:rFonts w:ascii="Verdana" w:hAnsi="Verdana" w:cs="Arial"/>
          <w:sz w:val="18"/>
          <w:szCs w:val="18"/>
        </w:rPr>
        <w:t xml:space="preserve"> A.</w:t>
      </w:r>
      <w:r w:rsidRPr="00FB035B">
        <w:rPr>
          <w:rFonts w:ascii="Verdana" w:hAnsi="Verdana"/>
          <w:sz w:val="18"/>
          <w:szCs w:val="18"/>
        </w:rPr>
        <w:t xml:space="preserve"> </w:t>
      </w:r>
      <w:r w:rsidRPr="00FB035B">
        <w:rPr>
          <w:rFonts w:ascii="Verdana" w:hAnsi="Verdana"/>
          <w:i/>
          <w:sz w:val="18"/>
          <w:szCs w:val="18"/>
        </w:rPr>
        <w:t>La discriminación por motivos de discapacidad. Análisis de las respuestas recibidas al Cuestionario sobre Discriminación por motivos de Discapacidad promovido por el CERMI Estatal</w:t>
      </w:r>
      <w:r w:rsidRPr="00FB035B">
        <w:rPr>
          <w:rFonts w:ascii="Verdana" w:hAnsi="Verdana"/>
          <w:sz w:val="18"/>
          <w:szCs w:val="18"/>
        </w:rPr>
        <w:t xml:space="preserve">, CERMI, Madrid, 2002.   </w:t>
      </w:r>
    </w:p>
  </w:footnote>
  <w:footnote w:id="219">
    <w:p w14:paraId="4438C29C" w14:textId="77777777" w:rsidR="00096B19" w:rsidRPr="00FB035B" w:rsidRDefault="00096B19" w:rsidP="00FB035B">
      <w:pPr>
        <w:pStyle w:val="Textonotapie"/>
        <w:ind w:firstLine="0"/>
        <w:rPr>
          <w:rFonts w:ascii="Verdana" w:hAnsi="Verdana"/>
          <w:smallCaps/>
          <w:sz w:val="18"/>
          <w:szCs w:val="18"/>
        </w:rPr>
      </w:pPr>
      <w:r w:rsidRPr="00FB035B">
        <w:rPr>
          <w:rStyle w:val="Refdenotaalpie"/>
          <w:rFonts w:ascii="Verdana" w:hAnsi="Verdana"/>
          <w:sz w:val="18"/>
          <w:szCs w:val="18"/>
        </w:rPr>
        <w:footnoteRef/>
      </w:r>
      <w:r w:rsidRPr="00FB035B">
        <w:rPr>
          <w:rFonts w:ascii="Verdana" w:hAnsi="Verdana"/>
          <w:sz w:val="18"/>
          <w:szCs w:val="18"/>
        </w:rPr>
        <w:t xml:space="preserve"> Naciones Unidas. Comité Derechos Económicos, Sociales y Culturales: </w:t>
      </w:r>
      <w:r w:rsidRPr="00FB035B">
        <w:rPr>
          <w:rFonts w:ascii="Verdana" w:hAnsi="Verdana"/>
          <w:i/>
          <w:sz w:val="18"/>
          <w:szCs w:val="18"/>
        </w:rPr>
        <w:t>Observación general Nº 5: Las personas con discapacidad,</w:t>
      </w:r>
      <w:r w:rsidRPr="00FB035B">
        <w:rPr>
          <w:rFonts w:ascii="Verdana" w:hAnsi="Verdana"/>
          <w:sz w:val="18"/>
          <w:szCs w:val="18"/>
        </w:rPr>
        <w:t xml:space="preserve"> 1994. Disponible en </w:t>
      </w:r>
      <w:hyperlink r:id="rId54" w:history="1">
        <w:r w:rsidRPr="00FB035B">
          <w:rPr>
            <w:rStyle w:val="Hipervnculo"/>
            <w:rFonts w:ascii="Verdana" w:hAnsi="Verdana"/>
            <w:sz w:val="18"/>
            <w:szCs w:val="18"/>
            <w:u w:val="none"/>
          </w:rPr>
          <w:t>https://www.escr-net.org/es/recursos/observacion-general-no-5-personas-con-discapacidad</w:t>
        </w:r>
      </w:hyperlink>
      <w:r w:rsidRPr="00FB035B">
        <w:rPr>
          <w:rFonts w:ascii="Verdana" w:hAnsi="Verdana"/>
          <w:sz w:val="18"/>
          <w:szCs w:val="18"/>
        </w:rPr>
        <w:t xml:space="preserve"> </w:t>
      </w:r>
    </w:p>
  </w:footnote>
  <w:footnote w:id="220">
    <w:p w14:paraId="508EB58F" w14:textId="04F5EAFF" w:rsidR="00096B19" w:rsidRPr="00FB035B" w:rsidRDefault="00096B19" w:rsidP="00FB035B">
      <w:pPr>
        <w:pStyle w:val="Textonotapie"/>
        <w:ind w:firstLine="0"/>
        <w:rPr>
          <w:rFonts w:ascii="Verdana" w:hAnsi="Verdana"/>
          <w:sz w:val="18"/>
          <w:szCs w:val="18"/>
        </w:rPr>
      </w:pPr>
      <w:r w:rsidRPr="00FB035B">
        <w:rPr>
          <w:rStyle w:val="Refdenotaalpie"/>
          <w:rFonts w:ascii="Verdana" w:hAnsi="Verdana"/>
          <w:sz w:val="18"/>
          <w:szCs w:val="18"/>
        </w:rPr>
        <w:footnoteRef/>
      </w:r>
      <w:r w:rsidRPr="00FB035B">
        <w:rPr>
          <w:rFonts w:ascii="Verdana" w:hAnsi="Verdana"/>
          <w:sz w:val="18"/>
          <w:szCs w:val="18"/>
        </w:rPr>
        <w:t xml:space="preserve"> En lo que corresponde a la discriminación de las personas con DFM podemos destacar lo señalado por </w:t>
      </w:r>
      <w:proofErr w:type="spellStart"/>
      <w:r w:rsidRPr="00FB035B">
        <w:rPr>
          <w:rFonts w:ascii="Verdana" w:hAnsi="Verdana"/>
          <w:sz w:val="18"/>
          <w:szCs w:val="18"/>
        </w:rPr>
        <w:t>Bariffi</w:t>
      </w:r>
      <w:proofErr w:type="spellEnd"/>
      <w:r w:rsidRPr="00FB035B">
        <w:rPr>
          <w:rFonts w:ascii="Verdana" w:hAnsi="Verdana"/>
          <w:sz w:val="18"/>
          <w:szCs w:val="18"/>
        </w:rPr>
        <w:t xml:space="preserve"> </w:t>
      </w:r>
      <w:r>
        <w:rPr>
          <w:rFonts w:ascii="Verdana" w:hAnsi="Verdana"/>
          <w:sz w:val="18"/>
          <w:szCs w:val="18"/>
        </w:rPr>
        <w:t>y</w:t>
      </w:r>
      <w:r w:rsidRPr="00FB035B">
        <w:rPr>
          <w:rFonts w:ascii="Verdana" w:hAnsi="Verdana"/>
          <w:sz w:val="18"/>
          <w:szCs w:val="18"/>
        </w:rPr>
        <w:t xml:space="preserve"> Palacios, en cuanto a que pueden ser discriminadas “por motivos de” o “sobre la base de” la DFM, no teniendo ellas mismas una DFM, pero siendo tratadas de manera discriminatoria por considerarse que la tienen; un claro ejemplo de ello puede ser una desfiguración facial: </w:t>
      </w:r>
      <w:r w:rsidRPr="00FB035B">
        <w:rPr>
          <w:rFonts w:ascii="Verdana" w:hAnsi="Verdana"/>
          <w:smallCaps/>
          <w:sz w:val="18"/>
          <w:szCs w:val="18"/>
        </w:rPr>
        <w:t>BARIFFI</w:t>
      </w:r>
      <w:r w:rsidRPr="00FB035B">
        <w:rPr>
          <w:rFonts w:ascii="Verdana" w:hAnsi="Verdana"/>
          <w:sz w:val="18"/>
          <w:szCs w:val="18"/>
        </w:rPr>
        <w:t>, F</w:t>
      </w:r>
      <w:r>
        <w:rPr>
          <w:rFonts w:ascii="Verdana" w:hAnsi="Verdana"/>
          <w:sz w:val="18"/>
          <w:szCs w:val="18"/>
        </w:rPr>
        <w:t xml:space="preserve">. </w:t>
      </w:r>
      <w:r w:rsidRPr="00FB035B">
        <w:rPr>
          <w:rFonts w:ascii="Verdana" w:hAnsi="Verdana"/>
          <w:sz w:val="18"/>
          <w:szCs w:val="18"/>
        </w:rPr>
        <w:t>J</w:t>
      </w:r>
      <w:r>
        <w:rPr>
          <w:rFonts w:ascii="Verdana" w:hAnsi="Verdana"/>
          <w:sz w:val="18"/>
          <w:szCs w:val="18"/>
        </w:rPr>
        <w:t>.</w:t>
      </w:r>
      <w:r w:rsidRPr="00FB035B">
        <w:rPr>
          <w:rFonts w:ascii="Verdana" w:hAnsi="Verdana"/>
          <w:sz w:val="18"/>
          <w:szCs w:val="18"/>
        </w:rPr>
        <w:t xml:space="preserve"> </w:t>
      </w:r>
      <w:r>
        <w:rPr>
          <w:rFonts w:ascii="Verdana" w:hAnsi="Verdana"/>
          <w:sz w:val="18"/>
          <w:szCs w:val="18"/>
        </w:rPr>
        <w:t>y</w:t>
      </w:r>
      <w:r w:rsidRPr="00FB035B">
        <w:rPr>
          <w:rFonts w:ascii="Verdana" w:hAnsi="Verdana"/>
          <w:sz w:val="18"/>
          <w:szCs w:val="18"/>
        </w:rPr>
        <w:t xml:space="preserve"> </w:t>
      </w:r>
      <w:r w:rsidRPr="00FB035B">
        <w:rPr>
          <w:rFonts w:ascii="Verdana" w:hAnsi="Verdana"/>
          <w:smallCaps/>
          <w:sz w:val="18"/>
          <w:szCs w:val="18"/>
        </w:rPr>
        <w:t>PALACIOS</w:t>
      </w:r>
      <w:r w:rsidRPr="00FB035B">
        <w:rPr>
          <w:rFonts w:ascii="Verdana" w:hAnsi="Verdana"/>
          <w:sz w:val="18"/>
          <w:szCs w:val="18"/>
        </w:rPr>
        <w:t>, A</w:t>
      </w:r>
      <w:r>
        <w:rPr>
          <w:rFonts w:ascii="Verdana" w:hAnsi="Verdana"/>
          <w:sz w:val="18"/>
          <w:szCs w:val="18"/>
        </w:rPr>
        <w:t>.</w:t>
      </w:r>
      <w:r w:rsidRPr="00FB035B">
        <w:rPr>
          <w:rFonts w:ascii="Verdana" w:hAnsi="Verdana"/>
          <w:sz w:val="18"/>
          <w:szCs w:val="18"/>
        </w:rPr>
        <w:t xml:space="preserve"> </w:t>
      </w:r>
      <w:r w:rsidRPr="00FB035B">
        <w:rPr>
          <w:rFonts w:ascii="Verdana" w:hAnsi="Verdana"/>
          <w:i/>
          <w:sz w:val="18"/>
          <w:szCs w:val="18"/>
        </w:rPr>
        <w:t>La discapacidad como una cuestión de derechos humanos. Una aproximación a la Convención Internacional sobre los Derechos de las Personas con Discapacidad,</w:t>
      </w:r>
      <w:r w:rsidRPr="00FB035B">
        <w:rPr>
          <w:rFonts w:ascii="Verdana" w:hAnsi="Verdana"/>
          <w:sz w:val="18"/>
          <w:szCs w:val="18"/>
        </w:rPr>
        <w:t xml:space="preserve"> Grupo Editorial Cinca, Madrid, 2007. </w:t>
      </w:r>
    </w:p>
  </w:footnote>
  <w:footnote w:id="221">
    <w:p w14:paraId="344193EB" w14:textId="696691AA" w:rsidR="00096B19" w:rsidRPr="00F40A88" w:rsidRDefault="00096B19" w:rsidP="001B02DC">
      <w:pPr>
        <w:pStyle w:val="Textonotapie"/>
        <w:ind w:firstLine="0"/>
        <w:rPr>
          <w:rFonts w:ascii="Verdana" w:hAnsi="Verdana"/>
          <w:smallCaps/>
          <w:sz w:val="18"/>
          <w:szCs w:val="18"/>
        </w:rPr>
      </w:pPr>
      <w:r w:rsidRPr="00F40A88">
        <w:rPr>
          <w:rStyle w:val="Refdenotaalpie"/>
          <w:rFonts w:ascii="Verdana" w:hAnsi="Verdana"/>
          <w:sz w:val="18"/>
          <w:szCs w:val="18"/>
        </w:rPr>
        <w:footnoteRef/>
      </w:r>
      <w:r w:rsidRPr="00F40A88">
        <w:rPr>
          <w:rFonts w:ascii="Verdana" w:hAnsi="Verdana"/>
          <w:sz w:val="18"/>
          <w:szCs w:val="18"/>
        </w:rPr>
        <w:t xml:space="preserve"> </w:t>
      </w:r>
      <w:r w:rsidRPr="00F40A88">
        <w:rPr>
          <w:rFonts w:ascii="Verdana" w:hAnsi="Verdana"/>
          <w:smallCaps/>
          <w:sz w:val="18"/>
          <w:szCs w:val="18"/>
        </w:rPr>
        <w:t>DÍAZ VELÁSQUEZ</w:t>
      </w:r>
      <w:r w:rsidRPr="00F40A88">
        <w:rPr>
          <w:rFonts w:ascii="Verdana" w:hAnsi="Verdana"/>
          <w:sz w:val="18"/>
          <w:szCs w:val="18"/>
        </w:rPr>
        <w:t>, E</w:t>
      </w:r>
      <w:r>
        <w:rPr>
          <w:rFonts w:ascii="Verdana" w:hAnsi="Verdana"/>
          <w:sz w:val="18"/>
          <w:szCs w:val="18"/>
        </w:rPr>
        <w:t>.</w:t>
      </w:r>
      <w:r w:rsidRPr="00F40A88">
        <w:rPr>
          <w:rFonts w:ascii="Verdana" w:hAnsi="Verdana"/>
          <w:sz w:val="18"/>
          <w:szCs w:val="18"/>
        </w:rPr>
        <w:t xml:space="preserve">, </w:t>
      </w:r>
      <w:r w:rsidRPr="00F40A88">
        <w:rPr>
          <w:rFonts w:ascii="Verdana" w:hAnsi="Verdana"/>
          <w:smallCaps/>
          <w:sz w:val="18"/>
          <w:szCs w:val="18"/>
        </w:rPr>
        <w:t>FERREIRA</w:t>
      </w:r>
      <w:r w:rsidRPr="00F40A88">
        <w:rPr>
          <w:rFonts w:ascii="Verdana" w:hAnsi="Verdana"/>
          <w:sz w:val="18"/>
          <w:szCs w:val="18"/>
        </w:rPr>
        <w:t>, M</w:t>
      </w:r>
      <w:r>
        <w:rPr>
          <w:rFonts w:ascii="Verdana" w:hAnsi="Verdana"/>
          <w:sz w:val="18"/>
          <w:szCs w:val="18"/>
        </w:rPr>
        <w:t>.</w:t>
      </w:r>
      <w:r w:rsidRPr="00F40A88">
        <w:rPr>
          <w:rFonts w:ascii="Verdana" w:hAnsi="Verdana"/>
          <w:sz w:val="18"/>
          <w:szCs w:val="18"/>
        </w:rPr>
        <w:t xml:space="preserve">, </w:t>
      </w:r>
      <w:r w:rsidRPr="00F40A88">
        <w:rPr>
          <w:rFonts w:ascii="Verdana" w:hAnsi="Verdana"/>
          <w:smallCaps/>
          <w:sz w:val="18"/>
          <w:szCs w:val="18"/>
        </w:rPr>
        <w:t>RODRÍGUEZ DÍAZ</w:t>
      </w:r>
      <w:r w:rsidRPr="00F40A88">
        <w:rPr>
          <w:rFonts w:ascii="Verdana" w:hAnsi="Verdana"/>
          <w:sz w:val="18"/>
          <w:szCs w:val="18"/>
        </w:rPr>
        <w:t>, S</w:t>
      </w:r>
      <w:r>
        <w:rPr>
          <w:rFonts w:ascii="Verdana" w:hAnsi="Verdana"/>
          <w:sz w:val="18"/>
          <w:szCs w:val="18"/>
        </w:rPr>
        <w:t>., y</w:t>
      </w:r>
      <w:r w:rsidRPr="00F40A88">
        <w:rPr>
          <w:rFonts w:ascii="Verdana" w:hAnsi="Verdana"/>
          <w:sz w:val="18"/>
          <w:szCs w:val="18"/>
        </w:rPr>
        <w:t xml:space="preserve"> </w:t>
      </w:r>
      <w:r w:rsidRPr="00F40A88">
        <w:rPr>
          <w:rFonts w:ascii="Verdana" w:hAnsi="Verdana"/>
          <w:smallCaps/>
          <w:sz w:val="18"/>
          <w:szCs w:val="18"/>
        </w:rPr>
        <w:t>TOBOSO MARTÍN</w:t>
      </w:r>
      <w:r w:rsidRPr="00F40A88">
        <w:rPr>
          <w:rFonts w:ascii="Verdana" w:hAnsi="Verdana"/>
          <w:sz w:val="18"/>
          <w:szCs w:val="18"/>
        </w:rPr>
        <w:t>, M</w:t>
      </w:r>
      <w:r>
        <w:rPr>
          <w:rFonts w:ascii="Verdana" w:hAnsi="Verdana"/>
          <w:sz w:val="18"/>
          <w:szCs w:val="18"/>
        </w:rPr>
        <w:t>.</w:t>
      </w:r>
      <w:r w:rsidRPr="00F40A88">
        <w:rPr>
          <w:rFonts w:ascii="Verdana" w:hAnsi="Verdana"/>
          <w:sz w:val="18"/>
          <w:szCs w:val="18"/>
        </w:rPr>
        <w:t xml:space="preserve"> </w:t>
      </w:r>
      <w:r w:rsidRPr="00F40A88">
        <w:rPr>
          <w:rFonts w:ascii="Verdana" w:hAnsi="Verdana"/>
          <w:i/>
          <w:sz w:val="18"/>
          <w:szCs w:val="18"/>
        </w:rPr>
        <w:t>Invisibilidad, marginación y exclusión social: las personas con discapacidad en España</w:t>
      </w:r>
      <w:r w:rsidRPr="00F40A88">
        <w:rPr>
          <w:rFonts w:ascii="Verdana" w:hAnsi="Verdana"/>
          <w:sz w:val="18"/>
          <w:szCs w:val="18"/>
        </w:rPr>
        <w:t>, Asociación Española de Sociología de la Discapacidad, Madrid, 201</w:t>
      </w:r>
      <w:r>
        <w:rPr>
          <w:rFonts w:ascii="Verdana" w:hAnsi="Verdana"/>
          <w:sz w:val="18"/>
          <w:szCs w:val="18"/>
        </w:rPr>
        <w:t>1</w:t>
      </w:r>
      <w:r w:rsidRPr="00F40A88">
        <w:rPr>
          <w:rFonts w:ascii="Verdana" w:hAnsi="Verdana"/>
          <w:sz w:val="18"/>
          <w:szCs w:val="18"/>
        </w:rPr>
        <w:t xml:space="preserve">. </w:t>
      </w:r>
    </w:p>
  </w:footnote>
  <w:footnote w:id="222">
    <w:p w14:paraId="52D45BF6" w14:textId="2C22AC85" w:rsidR="00096B19" w:rsidRPr="00F40A88" w:rsidRDefault="00096B19" w:rsidP="001B02DC">
      <w:pPr>
        <w:pStyle w:val="Textonotapie"/>
        <w:ind w:firstLine="0"/>
        <w:rPr>
          <w:rFonts w:ascii="Verdana" w:hAnsi="Verdana"/>
          <w:smallCaps/>
          <w:sz w:val="18"/>
          <w:szCs w:val="18"/>
        </w:rPr>
      </w:pPr>
      <w:r w:rsidRPr="00F40A88">
        <w:rPr>
          <w:rStyle w:val="Refdenotaalpie"/>
          <w:rFonts w:ascii="Verdana" w:hAnsi="Verdana"/>
          <w:sz w:val="18"/>
          <w:szCs w:val="18"/>
        </w:rPr>
        <w:footnoteRef/>
      </w:r>
      <w:r w:rsidRPr="00F40A88">
        <w:rPr>
          <w:rFonts w:ascii="Verdana" w:hAnsi="Verdana"/>
          <w:sz w:val="18"/>
          <w:szCs w:val="18"/>
        </w:rPr>
        <w:t xml:space="preserve"> </w:t>
      </w:r>
      <w:r w:rsidRPr="001B02DC">
        <w:rPr>
          <w:rFonts w:ascii="Verdana" w:hAnsi="Verdana"/>
          <w:smallCaps/>
          <w:sz w:val="18"/>
          <w:szCs w:val="18"/>
        </w:rPr>
        <w:t>PÉREZ BUENO</w:t>
      </w:r>
      <w:r w:rsidRPr="00F40A88">
        <w:rPr>
          <w:rFonts w:ascii="Verdana" w:hAnsi="Verdana"/>
          <w:sz w:val="18"/>
          <w:szCs w:val="18"/>
        </w:rPr>
        <w:t>, L</w:t>
      </w:r>
      <w:r>
        <w:rPr>
          <w:rFonts w:ascii="Verdana" w:hAnsi="Verdana"/>
          <w:sz w:val="18"/>
          <w:szCs w:val="18"/>
        </w:rPr>
        <w:t>.</w:t>
      </w:r>
      <w:r w:rsidRPr="00F40A88">
        <w:rPr>
          <w:rFonts w:ascii="Verdana" w:hAnsi="Verdana"/>
          <w:sz w:val="18"/>
          <w:szCs w:val="18"/>
        </w:rPr>
        <w:t xml:space="preserve"> C</w:t>
      </w:r>
      <w:r>
        <w:rPr>
          <w:rFonts w:ascii="Verdana" w:hAnsi="Verdana"/>
          <w:sz w:val="18"/>
          <w:szCs w:val="18"/>
        </w:rPr>
        <w:t xml:space="preserve">. </w:t>
      </w:r>
      <w:r w:rsidRPr="00F40A88">
        <w:rPr>
          <w:rFonts w:ascii="Verdana" w:hAnsi="Verdana"/>
          <w:sz w:val="18"/>
          <w:szCs w:val="18"/>
        </w:rPr>
        <w:t xml:space="preserve">(Dir.): </w:t>
      </w:r>
      <w:r w:rsidRPr="00F40A88">
        <w:rPr>
          <w:rFonts w:ascii="Verdana" w:hAnsi="Verdana"/>
          <w:i/>
          <w:sz w:val="18"/>
          <w:szCs w:val="18"/>
        </w:rPr>
        <w:t>Discapacidad y exclusión social en la Unión Europea. Tiempo de cambio, herramientas para el cambio. Informe definitivo,</w:t>
      </w:r>
      <w:r>
        <w:rPr>
          <w:rFonts w:ascii="Verdana" w:hAnsi="Verdana"/>
          <w:sz w:val="18"/>
          <w:szCs w:val="18"/>
        </w:rPr>
        <w:t xml:space="preserve"> </w:t>
      </w:r>
      <w:r w:rsidRPr="00F40A88">
        <w:rPr>
          <w:rFonts w:ascii="Verdana" w:hAnsi="Verdana"/>
          <w:sz w:val="18"/>
          <w:szCs w:val="18"/>
        </w:rPr>
        <w:t xml:space="preserve">Comité Español de Representantes de Personas con Discapacidad, Madrid, 2003. </w:t>
      </w:r>
    </w:p>
  </w:footnote>
  <w:footnote w:id="223">
    <w:p w14:paraId="37D8D20C" w14:textId="607D8B1B" w:rsidR="00096B19" w:rsidRPr="00F40A88" w:rsidRDefault="00096B19" w:rsidP="001B02DC">
      <w:pPr>
        <w:pStyle w:val="Textonotapie"/>
        <w:ind w:firstLine="0"/>
        <w:rPr>
          <w:rFonts w:ascii="Verdana" w:hAnsi="Verdana"/>
          <w:sz w:val="18"/>
          <w:szCs w:val="18"/>
        </w:rPr>
      </w:pPr>
      <w:r w:rsidRPr="00F40A88">
        <w:rPr>
          <w:rStyle w:val="Refdenotaalpie"/>
          <w:rFonts w:ascii="Verdana" w:hAnsi="Verdana"/>
          <w:sz w:val="18"/>
          <w:szCs w:val="18"/>
        </w:rPr>
        <w:footnoteRef/>
      </w:r>
      <w:r w:rsidRPr="00F40A88">
        <w:rPr>
          <w:rFonts w:ascii="Verdana" w:hAnsi="Verdana"/>
          <w:sz w:val="18"/>
          <w:szCs w:val="18"/>
        </w:rPr>
        <w:t xml:space="preserve"> </w:t>
      </w:r>
      <w:r w:rsidRPr="001B02DC">
        <w:rPr>
          <w:rFonts w:ascii="Verdana" w:hAnsi="Verdana"/>
          <w:smallCaps/>
          <w:sz w:val="18"/>
          <w:szCs w:val="18"/>
        </w:rPr>
        <w:t>PÉREZ BUENO</w:t>
      </w:r>
      <w:r w:rsidRPr="00F40A88">
        <w:rPr>
          <w:rFonts w:ascii="Verdana" w:hAnsi="Verdana"/>
          <w:sz w:val="18"/>
          <w:szCs w:val="18"/>
        </w:rPr>
        <w:t>, L</w:t>
      </w:r>
      <w:r>
        <w:rPr>
          <w:rFonts w:ascii="Verdana" w:hAnsi="Verdana"/>
          <w:sz w:val="18"/>
          <w:szCs w:val="18"/>
        </w:rPr>
        <w:t xml:space="preserve">. </w:t>
      </w:r>
      <w:r w:rsidRPr="00F40A88">
        <w:rPr>
          <w:rFonts w:ascii="Verdana" w:hAnsi="Verdana"/>
          <w:sz w:val="18"/>
          <w:szCs w:val="18"/>
        </w:rPr>
        <w:t>C</w:t>
      </w:r>
      <w:r>
        <w:rPr>
          <w:rFonts w:ascii="Verdana" w:hAnsi="Verdana"/>
          <w:sz w:val="18"/>
          <w:szCs w:val="18"/>
        </w:rPr>
        <w:t xml:space="preserve">. </w:t>
      </w:r>
      <w:r w:rsidRPr="00F40A88">
        <w:rPr>
          <w:rFonts w:ascii="Verdana" w:hAnsi="Verdana"/>
          <w:i/>
          <w:sz w:val="18"/>
          <w:szCs w:val="18"/>
        </w:rPr>
        <w:t>Discapacidad, derecho y políticas de inclusión</w:t>
      </w:r>
      <w:r w:rsidRPr="00F40A88">
        <w:rPr>
          <w:rFonts w:ascii="Verdana" w:hAnsi="Verdana"/>
          <w:sz w:val="18"/>
          <w:szCs w:val="18"/>
        </w:rPr>
        <w:t xml:space="preserve">, Grupo Editorial Cinca, Madrid, 2010. </w:t>
      </w:r>
    </w:p>
  </w:footnote>
  <w:footnote w:id="224">
    <w:p w14:paraId="602654B5" w14:textId="1950277F" w:rsidR="00096B19" w:rsidRPr="00AF6BD8" w:rsidRDefault="00096B19" w:rsidP="00AF6BD8">
      <w:pPr>
        <w:pStyle w:val="Textonotapie"/>
        <w:ind w:firstLine="0"/>
        <w:rPr>
          <w:rFonts w:ascii="Verdana" w:hAnsi="Verdana"/>
          <w:sz w:val="18"/>
          <w:szCs w:val="18"/>
        </w:rPr>
      </w:pPr>
      <w:r w:rsidRPr="00AF6BD8">
        <w:rPr>
          <w:rStyle w:val="Refdenotaalpie"/>
          <w:rFonts w:ascii="Verdana" w:hAnsi="Verdana"/>
          <w:sz w:val="18"/>
          <w:szCs w:val="18"/>
        </w:rPr>
        <w:footnoteRef/>
      </w:r>
      <w:r w:rsidRPr="00AF6BD8">
        <w:rPr>
          <w:rFonts w:ascii="Verdana" w:hAnsi="Verdana"/>
          <w:sz w:val="18"/>
          <w:szCs w:val="18"/>
        </w:rPr>
        <w:t xml:space="preserve"> </w:t>
      </w:r>
      <w:r w:rsidRPr="00AF6BD8">
        <w:rPr>
          <w:rFonts w:ascii="Verdana" w:hAnsi="Verdana"/>
          <w:smallCaps/>
          <w:sz w:val="18"/>
          <w:szCs w:val="18"/>
        </w:rPr>
        <w:t>MARTÍNEZ RÍOS</w:t>
      </w:r>
      <w:r>
        <w:rPr>
          <w:rFonts w:ascii="Verdana" w:hAnsi="Verdana"/>
          <w:sz w:val="18"/>
          <w:szCs w:val="18"/>
        </w:rPr>
        <w:t xml:space="preserve">, B. “Pobreza, discapacidad y derechos humanos”, </w:t>
      </w:r>
      <w:r w:rsidRPr="00AF6BD8">
        <w:rPr>
          <w:rFonts w:ascii="Verdana" w:hAnsi="Verdana"/>
          <w:i/>
          <w:sz w:val="18"/>
          <w:szCs w:val="18"/>
        </w:rPr>
        <w:t>Revista Española de Discapacidad</w:t>
      </w:r>
      <w:r>
        <w:rPr>
          <w:rFonts w:ascii="Verdana" w:hAnsi="Verdana"/>
          <w:sz w:val="18"/>
          <w:szCs w:val="18"/>
        </w:rPr>
        <w:t xml:space="preserve">, I(I), 2013, pp. 9-32. </w:t>
      </w:r>
    </w:p>
  </w:footnote>
  <w:footnote w:id="225">
    <w:p w14:paraId="310C6E3F" w14:textId="7BA51489" w:rsidR="00096B19" w:rsidRPr="00AC2199" w:rsidRDefault="00096B19" w:rsidP="00AC2199">
      <w:pPr>
        <w:pStyle w:val="Textonotapie"/>
        <w:ind w:firstLine="0"/>
        <w:rPr>
          <w:rFonts w:ascii="Verdana" w:hAnsi="Verdana"/>
          <w:sz w:val="18"/>
          <w:szCs w:val="18"/>
        </w:rPr>
      </w:pPr>
      <w:r w:rsidRPr="00AC2199">
        <w:rPr>
          <w:rStyle w:val="Refdenotaalpie"/>
          <w:rFonts w:ascii="Verdana" w:hAnsi="Verdana"/>
          <w:sz w:val="18"/>
          <w:szCs w:val="18"/>
        </w:rPr>
        <w:footnoteRef/>
      </w:r>
      <w:r w:rsidRPr="00AC2199">
        <w:rPr>
          <w:rFonts w:ascii="Verdana" w:hAnsi="Verdana"/>
          <w:smallCaps/>
          <w:sz w:val="18"/>
          <w:szCs w:val="18"/>
        </w:rPr>
        <w:t xml:space="preserve"> BARNES</w:t>
      </w:r>
      <w:r>
        <w:rPr>
          <w:rFonts w:ascii="Verdana" w:hAnsi="Verdana"/>
          <w:sz w:val="18"/>
          <w:szCs w:val="18"/>
        </w:rPr>
        <w:t xml:space="preserve">, C. “Discapacidad, política y pobreza en el contexto del “Mundo Mayoritario”, </w:t>
      </w:r>
      <w:r w:rsidRPr="00AC2199">
        <w:rPr>
          <w:rFonts w:ascii="Verdana" w:hAnsi="Verdana"/>
          <w:i/>
          <w:sz w:val="18"/>
          <w:szCs w:val="18"/>
        </w:rPr>
        <w:t>Política y Sociedad</w:t>
      </w:r>
      <w:r>
        <w:rPr>
          <w:rFonts w:ascii="Verdana" w:hAnsi="Verdana"/>
          <w:sz w:val="18"/>
          <w:szCs w:val="18"/>
        </w:rPr>
        <w:t xml:space="preserve">, 47(1), 2010, pp. 11-25. </w:t>
      </w:r>
    </w:p>
  </w:footnote>
  <w:footnote w:id="226">
    <w:p w14:paraId="6855236E" w14:textId="55ED61CF" w:rsidR="00096B19" w:rsidRPr="00400272" w:rsidRDefault="00096B19" w:rsidP="004C56CE">
      <w:pPr>
        <w:pStyle w:val="Textonotapie"/>
        <w:ind w:firstLine="0"/>
        <w:rPr>
          <w:rFonts w:ascii="Verdana" w:hAnsi="Verdana"/>
          <w:sz w:val="18"/>
          <w:szCs w:val="18"/>
        </w:rPr>
      </w:pPr>
      <w:r w:rsidRPr="004C56CE">
        <w:rPr>
          <w:rStyle w:val="Refdenotaalpie"/>
          <w:rFonts w:ascii="Verdana" w:hAnsi="Verdana"/>
          <w:sz w:val="18"/>
          <w:szCs w:val="18"/>
        </w:rPr>
        <w:footnoteRef/>
      </w:r>
      <w:r w:rsidRPr="004C56CE">
        <w:rPr>
          <w:rFonts w:ascii="Verdana" w:hAnsi="Verdana"/>
          <w:sz w:val="18"/>
          <w:szCs w:val="18"/>
        </w:rPr>
        <w:t xml:space="preserve"> </w:t>
      </w:r>
      <w:r w:rsidRPr="004C56CE">
        <w:rPr>
          <w:rFonts w:ascii="Verdana" w:hAnsi="Verdana"/>
          <w:smallCaps/>
          <w:sz w:val="18"/>
          <w:szCs w:val="18"/>
        </w:rPr>
        <w:t>LLANO ORTIZ</w:t>
      </w:r>
      <w:r>
        <w:rPr>
          <w:rFonts w:ascii="Verdana" w:hAnsi="Verdana"/>
          <w:smallCaps/>
          <w:sz w:val="18"/>
          <w:szCs w:val="18"/>
        </w:rPr>
        <w:t>, J.C</w:t>
      </w:r>
      <w:r w:rsidRPr="00400272">
        <w:rPr>
          <w:rFonts w:ascii="Verdana" w:hAnsi="Verdana"/>
          <w:i/>
          <w:smallCaps/>
          <w:sz w:val="18"/>
          <w:szCs w:val="18"/>
        </w:rPr>
        <w:t xml:space="preserve">. </w:t>
      </w:r>
      <w:r w:rsidRPr="00400272">
        <w:rPr>
          <w:rFonts w:ascii="Verdana" w:hAnsi="Verdana"/>
          <w:i/>
          <w:sz w:val="18"/>
          <w:szCs w:val="18"/>
        </w:rPr>
        <w:t>EL ESTADO DE LA POBREZA. seguimiento del indicador de pobreza y exclusión social en España 2008-2019</w:t>
      </w:r>
      <w:r>
        <w:rPr>
          <w:rFonts w:ascii="Verdana" w:hAnsi="Verdana"/>
          <w:i/>
          <w:sz w:val="18"/>
          <w:szCs w:val="18"/>
        </w:rPr>
        <w:t xml:space="preserve">, </w:t>
      </w:r>
      <w:proofErr w:type="spellStart"/>
      <w:r w:rsidRPr="00400272">
        <w:rPr>
          <w:rFonts w:ascii="Verdana" w:hAnsi="Verdana"/>
          <w:sz w:val="18"/>
          <w:szCs w:val="18"/>
        </w:rPr>
        <w:t>European</w:t>
      </w:r>
      <w:proofErr w:type="spellEnd"/>
      <w:r w:rsidRPr="00400272">
        <w:rPr>
          <w:rFonts w:ascii="Verdana" w:hAnsi="Verdana"/>
          <w:sz w:val="18"/>
          <w:szCs w:val="18"/>
        </w:rPr>
        <w:t xml:space="preserve"> Anti-</w:t>
      </w:r>
      <w:proofErr w:type="spellStart"/>
      <w:r w:rsidRPr="00400272">
        <w:rPr>
          <w:rFonts w:ascii="Verdana" w:hAnsi="Verdana"/>
          <w:sz w:val="18"/>
          <w:szCs w:val="18"/>
        </w:rPr>
        <w:t>Poverty</w:t>
      </w:r>
      <w:proofErr w:type="spellEnd"/>
      <w:r w:rsidRPr="00400272">
        <w:rPr>
          <w:rFonts w:ascii="Verdana" w:hAnsi="Verdana"/>
          <w:sz w:val="18"/>
          <w:szCs w:val="18"/>
        </w:rPr>
        <w:t xml:space="preserve"> Network (EAPN)</w:t>
      </w:r>
      <w:r>
        <w:rPr>
          <w:rFonts w:ascii="Verdana" w:hAnsi="Verdana"/>
          <w:sz w:val="18"/>
          <w:szCs w:val="18"/>
        </w:rPr>
        <w:t>, Madrid, 2020.</w:t>
      </w:r>
    </w:p>
  </w:footnote>
  <w:footnote w:id="227">
    <w:p w14:paraId="3AB7406E" w14:textId="715F8A48" w:rsidR="00096B19" w:rsidRPr="00C86FDB" w:rsidRDefault="00096B19" w:rsidP="00E74EB8">
      <w:pPr>
        <w:pStyle w:val="Textonotapie"/>
        <w:ind w:firstLine="0"/>
        <w:rPr>
          <w:rFonts w:ascii="Verdana" w:hAnsi="Verdana"/>
          <w:sz w:val="18"/>
          <w:szCs w:val="18"/>
        </w:rPr>
      </w:pPr>
      <w:r w:rsidRPr="00E74EB8">
        <w:rPr>
          <w:rStyle w:val="Refdenotaalpie"/>
          <w:rFonts w:ascii="Verdana" w:hAnsi="Verdana"/>
          <w:sz w:val="18"/>
          <w:szCs w:val="18"/>
        </w:rPr>
        <w:footnoteRef/>
      </w:r>
      <w:r>
        <w:rPr>
          <w:rFonts w:ascii="Verdana" w:hAnsi="Verdana"/>
          <w:sz w:val="18"/>
          <w:szCs w:val="18"/>
        </w:rPr>
        <w:t xml:space="preserve"> </w:t>
      </w:r>
      <w:r w:rsidRPr="00E74EB8">
        <w:rPr>
          <w:rFonts w:ascii="Verdana" w:hAnsi="Verdana"/>
          <w:smallCaps/>
          <w:sz w:val="18"/>
          <w:szCs w:val="18"/>
        </w:rPr>
        <w:t>FUNDACIÓN FOESSA</w:t>
      </w:r>
      <w:r>
        <w:rPr>
          <w:rFonts w:ascii="Verdana" w:hAnsi="Verdana"/>
          <w:sz w:val="18"/>
          <w:szCs w:val="18"/>
        </w:rPr>
        <w:t xml:space="preserve">. </w:t>
      </w:r>
      <w:r w:rsidRPr="00C86FDB">
        <w:rPr>
          <w:rFonts w:ascii="Verdana" w:hAnsi="Verdana"/>
          <w:i/>
          <w:sz w:val="18"/>
          <w:szCs w:val="18"/>
        </w:rPr>
        <w:t>VIII Informe sobre exclusión y desarrollo social en España, 2019</w:t>
      </w:r>
      <w:r>
        <w:rPr>
          <w:rFonts w:ascii="Verdana" w:hAnsi="Verdana"/>
          <w:sz w:val="18"/>
          <w:szCs w:val="18"/>
        </w:rPr>
        <w:t xml:space="preserve">, Cáritas Española Editores, Madrid, 2019. </w:t>
      </w:r>
    </w:p>
  </w:footnote>
  <w:footnote w:id="228">
    <w:p w14:paraId="13072264" w14:textId="2180501A" w:rsidR="00096B19" w:rsidRPr="00DA65FE" w:rsidRDefault="00096B19" w:rsidP="00DA65FE">
      <w:pPr>
        <w:pStyle w:val="Textonotapie"/>
        <w:ind w:firstLine="0"/>
        <w:rPr>
          <w:rFonts w:ascii="Verdana" w:hAnsi="Verdana"/>
          <w:sz w:val="18"/>
          <w:szCs w:val="18"/>
        </w:rPr>
      </w:pPr>
      <w:r w:rsidRPr="00DA65FE">
        <w:rPr>
          <w:rStyle w:val="Refdenotaalpie"/>
          <w:rFonts w:ascii="Verdana" w:hAnsi="Verdana"/>
          <w:sz w:val="18"/>
          <w:szCs w:val="18"/>
        </w:rPr>
        <w:footnoteRef/>
      </w:r>
      <w:r>
        <w:rPr>
          <w:rFonts w:ascii="Verdana" w:hAnsi="Verdana"/>
          <w:sz w:val="18"/>
          <w:szCs w:val="18"/>
        </w:rPr>
        <w:t xml:space="preserve"> </w:t>
      </w:r>
      <w:r w:rsidRPr="00DA65FE">
        <w:rPr>
          <w:rFonts w:ascii="Verdana" w:hAnsi="Verdana"/>
          <w:smallCaps/>
          <w:sz w:val="18"/>
          <w:szCs w:val="18"/>
        </w:rPr>
        <w:t>COMITÉ ESPAÑOL DE REPRESENTANTES CON DISCAPACIDAD:</w:t>
      </w:r>
      <w:r>
        <w:rPr>
          <w:rFonts w:ascii="Verdana" w:hAnsi="Verdana"/>
          <w:smallCaps/>
          <w:sz w:val="18"/>
          <w:szCs w:val="18"/>
        </w:rPr>
        <w:t xml:space="preserve"> </w:t>
      </w:r>
      <w:r w:rsidRPr="00DA65FE">
        <w:rPr>
          <w:rFonts w:ascii="Verdana" w:hAnsi="Verdana"/>
          <w:i/>
          <w:sz w:val="18"/>
          <w:szCs w:val="18"/>
        </w:rPr>
        <w:t xml:space="preserve">Derechos Humanos y Discapacidad. Informe España 2019, </w:t>
      </w:r>
      <w:r>
        <w:rPr>
          <w:rFonts w:ascii="Verdana" w:hAnsi="Verdana"/>
          <w:sz w:val="18"/>
          <w:szCs w:val="18"/>
        </w:rPr>
        <w:t xml:space="preserve">Grupo Editorial Cinca, Madrid, 2020. </w:t>
      </w:r>
    </w:p>
  </w:footnote>
  <w:footnote w:id="229">
    <w:p w14:paraId="13FEDC7F" w14:textId="2D7B0C82" w:rsidR="00096B19" w:rsidRPr="00F40A88" w:rsidRDefault="00096B19" w:rsidP="001B02DC">
      <w:pPr>
        <w:pStyle w:val="Textonotapie"/>
        <w:ind w:firstLine="0"/>
        <w:rPr>
          <w:rFonts w:ascii="Verdana" w:hAnsi="Verdana"/>
          <w:smallCaps/>
          <w:sz w:val="18"/>
          <w:szCs w:val="18"/>
        </w:rPr>
      </w:pPr>
      <w:r w:rsidRPr="00F40A88">
        <w:rPr>
          <w:rStyle w:val="Refdenotaalpie"/>
          <w:rFonts w:ascii="Verdana" w:hAnsi="Verdana"/>
          <w:sz w:val="18"/>
          <w:szCs w:val="18"/>
        </w:rPr>
        <w:footnoteRef/>
      </w:r>
      <w:r w:rsidRPr="00F40A88">
        <w:rPr>
          <w:rFonts w:ascii="Verdana" w:hAnsi="Verdana"/>
          <w:sz w:val="18"/>
          <w:szCs w:val="18"/>
        </w:rPr>
        <w:t xml:space="preserve"> </w:t>
      </w:r>
      <w:r w:rsidRPr="001B02DC">
        <w:rPr>
          <w:rFonts w:ascii="Verdana" w:hAnsi="Verdana"/>
          <w:smallCaps/>
          <w:sz w:val="18"/>
          <w:szCs w:val="18"/>
        </w:rPr>
        <w:t>BUSTAMANTE</w:t>
      </w:r>
      <w:r w:rsidRPr="00F40A88">
        <w:rPr>
          <w:rFonts w:ascii="Verdana" w:hAnsi="Verdana"/>
          <w:sz w:val="18"/>
          <w:szCs w:val="18"/>
        </w:rPr>
        <w:t>, C</w:t>
      </w:r>
      <w:r>
        <w:rPr>
          <w:rFonts w:ascii="Verdana" w:hAnsi="Verdana"/>
          <w:sz w:val="18"/>
          <w:szCs w:val="18"/>
        </w:rPr>
        <w:t>. y</w:t>
      </w:r>
      <w:r w:rsidRPr="00F40A88">
        <w:rPr>
          <w:rFonts w:ascii="Verdana" w:hAnsi="Verdana"/>
          <w:sz w:val="18"/>
          <w:szCs w:val="18"/>
        </w:rPr>
        <w:t xml:space="preserve"> </w:t>
      </w:r>
      <w:r w:rsidRPr="001B02DC">
        <w:rPr>
          <w:rFonts w:ascii="Verdana" w:hAnsi="Verdana"/>
          <w:smallCaps/>
          <w:sz w:val="18"/>
          <w:szCs w:val="18"/>
        </w:rPr>
        <w:t>CABALLERO</w:t>
      </w:r>
      <w:r w:rsidRPr="00F40A88">
        <w:rPr>
          <w:rFonts w:ascii="Verdana" w:hAnsi="Verdana"/>
          <w:sz w:val="18"/>
          <w:szCs w:val="18"/>
        </w:rPr>
        <w:t>, I</w:t>
      </w:r>
      <w:r>
        <w:rPr>
          <w:rFonts w:ascii="Verdana" w:hAnsi="Verdana"/>
          <w:sz w:val="18"/>
          <w:szCs w:val="18"/>
        </w:rPr>
        <w:t>.</w:t>
      </w:r>
      <w:r w:rsidRPr="00F40A88">
        <w:rPr>
          <w:rFonts w:ascii="Verdana" w:hAnsi="Verdana"/>
          <w:sz w:val="18"/>
          <w:szCs w:val="18"/>
        </w:rPr>
        <w:t xml:space="preserve"> </w:t>
      </w:r>
      <w:r>
        <w:rPr>
          <w:rFonts w:ascii="Verdana" w:hAnsi="Verdana"/>
          <w:sz w:val="18"/>
          <w:szCs w:val="18"/>
        </w:rPr>
        <w:t>“</w:t>
      </w:r>
      <w:r w:rsidRPr="00F40A88">
        <w:rPr>
          <w:rFonts w:ascii="Verdana" w:hAnsi="Verdana"/>
          <w:sz w:val="18"/>
          <w:szCs w:val="18"/>
        </w:rPr>
        <w:t>Sabías que… el deseo</w:t>
      </w:r>
      <w:r>
        <w:rPr>
          <w:rFonts w:ascii="Verdana" w:hAnsi="Verdana"/>
          <w:sz w:val="18"/>
          <w:szCs w:val="18"/>
        </w:rPr>
        <w:t>”</w:t>
      </w:r>
      <w:r w:rsidRPr="00F40A88">
        <w:rPr>
          <w:rFonts w:ascii="Verdana" w:hAnsi="Verdana"/>
          <w:sz w:val="18"/>
          <w:szCs w:val="18"/>
        </w:rPr>
        <w:t xml:space="preserve">, </w:t>
      </w:r>
      <w:r w:rsidRPr="00F40A88">
        <w:rPr>
          <w:rFonts w:ascii="Verdana" w:hAnsi="Verdana"/>
          <w:i/>
          <w:sz w:val="18"/>
          <w:szCs w:val="18"/>
        </w:rPr>
        <w:t>Enredando. Red mujeres con discapacidad</w:t>
      </w:r>
      <w:r w:rsidRPr="00F40A88">
        <w:rPr>
          <w:rFonts w:ascii="Verdana" w:hAnsi="Verdana"/>
          <w:sz w:val="18"/>
          <w:szCs w:val="18"/>
        </w:rPr>
        <w:t>,</w:t>
      </w:r>
      <w:r w:rsidRPr="001B02DC">
        <w:rPr>
          <w:rFonts w:ascii="Verdana" w:hAnsi="Verdana"/>
          <w:sz w:val="18"/>
          <w:szCs w:val="18"/>
        </w:rPr>
        <w:t xml:space="preserve"> 54</w:t>
      </w:r>
      <w:r w:rsidRPr="00F40A88">
        <w:rPr>
          <w:rFonts w:ascii="Verdana" w:hAnsi="Verdana"/>
          <w:sz w:val="18"/>
          <w:szCs w:val="18"/>
        </w:rPr>
        <w:t>, 2012, p. 9.</w:t>
      </w:r>
    </w:p>
  </w:footnote>
  <w:footnote w:id="230">
    <w:p w14:paraId="335DA837" w14:textId="528DCC70" w:rsidR="00096B19" w:rsidRPr="00F40A88" w:rsidRDefault="00096B19" w:rsidP="001B02DC">
      <w:pPr>
        <w:pStyle w:val="Textonotapie"/>
        <w:ind w:firstLine="0"/>
        <w:rPr>
          <w:rFonts w:ascii="Verdana" w:hAnsi="Verdana"/>
          <w:sz w:val="18"/>
          <w:szCs w:val="18"/>
        </w:rPr>
      </w:pPr>
      <w:r w:rsidRPr="00F40A88">
        <w:rPr>
          <w:rStyle w:val="Refdenotaalpie"/>
          <w:rFonts w:ascii="Verdana" w:hAnsi="Verdana"/>
          <w:sz w:val="18"/>
          <w:szCs w:val="18"/>
        </w:rPr>
        <w:footnoteRef/>
      </w:r>
      <w:r w:rsidRPr="00F40A88">
        <w:rPr>
          <w:rFonts w:ascii="Verdana" w:hAnsi="Verdana"/>
          <w:sz w:val="18"/>
          <w:szCs w:val="18"/>
        </w:rPr>
        <w:t xml:space="preserve"> </w:t>
      </w:r>
      <w:r w:rsidRPr="001B02DC">
        <w:rPr>
          <w:rFonts w:ascii="Verdana" w:hAnsi="Verdana"/>
          <w:smallCaps/>
          <w:sz w:val="18"/>
          <w:szCs w:val="18"/>
        </w:rPr>
        <w:t>LÓPEZ TORRIJO</w:t>
      </w:r>
      <w:r w:rsidRPr="00F40A88">
        <w:rPr>
          <w:rFonts w:ascii="Verdana" w:hAnsi="Verdana"/>
          <w:sz w:val="18"/>
          <w:szCs w:val="18"/>
        </w:rPr>
        <w:t>, M</w:t>
      </w:r>
      <w:r>
        <w:rPr>
          <w:rFonts w:ascii="Verdana" w:hAnsi="Verdana"/>
          <w:sz w:val="18"/>
          <w:szCs w:val="18"/>
        </w:rPr>
        <w:t>.</w:t>
      </w:r>
      <w:r w:rsidRPr="00F40A88">
        <w:rPr>
          <w:rFonts w:ascii="Verdana" w:hAnsi="Verdana"/>
          <w:sz w:val="18"/>
          <w:szCs w:val="18"/>
        </w:rPr>
        <w:t xml:space="preserve"> </w:t>
      </w:r>
      <w:r>
        <w:rPr>
          <w:rFonts w:ascii="Verdana" w:hAnsi="Verdana"/>
          <w:sz w:val="18"/>
          <w:szCs w:val="18"/>
        </w:rPr>
        <w:t>y</w:t>
      </w:r>
      <w:r w:rsidRPr="00F40A88">
        <w:rPr>
          <w:rFonts w:ascii="Verdana" w:hAnsi="Verdana"/>
          <w:sz w:val="18"/>
          <w:szCs w:val="18"/>
        </w:rPr>
        <w:t xml:space="preserve"> </w:t>
      </w:r>
      <w:r w:rsidRPr="001B02DC">
        <w:rPr>
          <w:rFonts w:ascii="Verdana" w:hAnsi="Verdana"/>
          <w:smallCaps/>
          <w:sz w:val="18"/>
          <w:szCs w:val="18"/>
        </w:rPr>
        <w:t>VEGA FUENTE</w:t>
      </w:r>
      <w:r w:rsidRPr="00F40A88">
        <w:rPr>
          <w:rFonts w:ascii="Verdana" w:hAnsi="Verdana"/>
          <w:sz w:val="18"/>
          <w:szCs w:val="18"/>
        </w:rPr>
        <w:t>, A</w:t>
      </w:r>
      <w:r>
        <w:rPr>
          <w:rFonts w:ascii="Verdana" w:hAnsi="Verdana"/>
          <w:sz w:val="18"/>
          <w:szCs w:val="18"/>
        </w:rPr>
        <w:t>. “</w:t>
      </w:r>
      <w:r w:rsidRPr="00F40A88">
        <w:rPr>
          <w:rFonts w:ascii="Verdana" w:hAnsi="Verdana"/>
          <w:sz w:val="18"/>
          <w:szCs w:val="18"/>
        </w:rPr>
        <w:t>Personas con discapacidad: desde la exclusión a la plena ciudadanía</w:t>
      </w:r>
      <w:r>
        <w:rPr>
          <w:rFonts w:ascii="Verdana" w:hAnsi="Verdana"/>
          <w:sz w:val="18"/>
          <w:szCs w:val="18"/>
        </w:rPr>
        <w:t>”</w:t>
      </w:r>
      <w:r w:rsidRPr="00F40A88">
        <w:rPr>
          <w:rFonts w:ascii="Verdana" w:hAnsi="Verdana"/>
          <w:sz w:val="18"/>
          <w:szCs w:val="18"/>
        </w:rPr>
        <w:t xml:space="preserve">, </w:t>
      </w:r>
      <w:r w:rsidRPr="00F40A88">
        <w:rPr>
          <w:rFonts w:ascii="Verdana" w:hAnsi="Verdana"/>
          <w:i/>
          <w:sz w:val="18"/>
          <w:szCs w:val="18"/>
        </w:rPr>
        <w:t>I</w:t>
      </w:r>
      <w:r>
        <w:rPr>
          <w:rFonts w:ascii="Verdana" w:hAnsi="Verdana"/>
          <w:i/>
          <w:sz w:val="18"/>
          <w:szCs w:val="18"/>
        </w:rPr>
        <w:t>n</w:t>
      </w:r>
      <w:r w:rsidRPr="00F40A88">
        <w:rPr>
          <w:rFonts w:ascii="Verdana" w:hAnsi="Verdana"/>
          <w:i/>
          <w:sz w:val="18"/>
          <w:szCs w:val="18"/>
        </w:rPr>
        <w:t>tersticios. Revista Sociológica de Pensamiento Crítico</w:t>
      </w:r>
      <w:r w:rsidRPr="00F40A88">
        <w:rPr>
          <w:rFonts w:ascii="Verdana" w:hAnsi="Verdana"/>
          <w:sz w:val="18"/>
          <w:szCs w:val="18"/>
        </w:rPr>
        <w:t xml:space="preserve">, </w:t>
      </w:r>
      <w:r w:rsidRPr="001B02DC">
        <w:rPr>
          <w:rFonts w:ascii="Verdana" w:hAnsi="Verdana"/>
          <w:sz w:val="18"/>
          <w:szCs w:val="18"/>
        </w:rPr>
        <w:t>5</w:t>
      </w:r>
      <w:r w:rsidRPr="00F40A88">
        <w:rPr>
          <w:rFonts w:ascii="Verdana" w:hAnsi="Verdana"/>
          <w:sz w:val="18"/>
          <w:szCs w:val="18"/>
        </w:rPr>
        <w:t>(1), 2011, pp. 123-155.</w:t>
      </w:r>
    </w:p>
  </w:footnote>
  <w:footnote w:id="231">
    <w:p w14:paraId="2B0B02AD" w14:textId="7F3A7737" w:rsidR="00096B19" w:rsidRPr="00F40A88" w:rsidRDefault="00096B19" w:rsidP="00652F58">
      <w:pPr>
        <w:pStyle w:val="Textocomentario"/>
        <w:ind w:firstLine="0"/>
        <w:rPr>
          <w:rFonts w:ascii="Verdana" w:hAnsi="Verdana"/>
          <w:smallCaps/>
          <w:sz w:val="18"/>
          <w:szCs w:val="18"/>
        </w:rPr>
      </w:pPr>
      <w:r w:rsidRPr="00F40A88">
        <w:rPr>
          <w:rStyle w:val="Refdenotaalpie"/>
          <w:rFonts w:ascii="Verdana" w:hAnsi="Verdana"/>
          <w:sz w:val="18"/>
          <w:szCs w:val="18"/>
        </w:rPr>
        <w:footnoteRef/>
      </w:r>
      <w:r w:rsidRPr="00F40A88">
        <w:rPr>
          <w:rFonts w:ascii="Verdana" w:hAnsi="Verdana"/>
          <w:sz w:val="18"/>
          <w:szCs w:val="18"/>
        </w:rPr>
        <w:t xml:space="preserve"> </w:t>
      </w:r>
      <w:r w:rsidRPr="001B02DC">
        <w:rPr>
          <w:rFonts w:ascii="Verdana" w:hAnsi="Verdana"/>
          <w:smallCaps/>
          <w:sz w:val="18"/>
          <w:szCs w:val="18"/>
        </w:rPr>
        <w:t>DAMONTI</w:t>
      </w:r>
      <w:r w:rsidRPr="00F40A88">
        <w:rPr>
          <w:rFonts w:ascii="Verdana" w:hAnsi="Verdana"/>
          <w:sz w:val="18"/>
          <w:szCs w:val="18"/>
        </w:rPr>
        <w:t>, P</w:t>
      </w:r>
      <w:r>
        <w:rPr>
          <w:rFonts w:ascii="Verdana" w:hAnsi="Verdana"/>
          <w:sz w:val="18"/>
          <w:szCs w:val="18"/>
        </w:rPr>
        <w:t>.</w:t>
      </w:r>
      <w:r w:rsidRPr="00F40A88">
        <w:rPr>
          <w:rFonts w:ascii="Verdana" w:hAnsi="Verdana"/>
          <w:sz w:val="18"/>
          <w:szCs w:val="18"/>
        </w:rPr>
        <w:t xml:space="preserve"> </w:t>
      </w:r>
      <w:r>
        <w:rPr>
          <w:rFonts w:ascii="Verdana" w:hAnsi="Verdana"/>
          <w:sz w:val="18"/>
          <w:szCs w:val="18"/>
        </w:rPr>
        <w:t>“</w:t>
      </w:r>
      <w:r w:rsidRPr="00F40A88">
        <w:rPr>
          <w:rFonts w:ascii="Verdana" w:hAnsi="Verdana"/>
          <w:sz w:val="18"/>
          <w:szCs w:val="18"/>
        </w:rPr>
        <w:t>Exclusión social y género: un análisis de la realidad contemporánea</w:t>
      </w:r>
      <w:r>
        <w:rPr>
          <w:rFonts w:ascii="Verdana" w:hAnsi="Verdana"/>
          <w:sz w:val="18"/>
          <w:szCs w:val="18"/>
        </w:rPr>
        <w:t>”</w:t>
      </w:r>
      <w:r w:rsidRPr="00F40A88">
        <w:rPr>
          <w:rFonts w:ascii="Verdana" w:hAnsi="Verdana"/>
          <w:sz w:val="18"/>
          <w:szCs w:val="18"/>
        </w:rPr>
        <w:t>,</w:t>
      </w:r>
      <w:r w:rsidRPr="00F40A88">
        <w:rPr>
          <w:rFonts w:ascii="Verdana" w:hAnsi="Verdana"/>
          <w:i/>
          <w:sz w:val="18"/>
          <w:szCs w:val="18"/>
        </w:rPr>
        <w:t xml:space="preserve"> </w:t>
      </w:r>
      <w:proofErr w:type="spellStart"/>
      <w:r w:rsidRPr="00F40A88">
        <w:rPr>
          <w:rFonts w:ascii="Verdana" w:hAnsi="Verdana"/>
          <w:i/>
          <w:sz w:val="18"/>
          <w:szCs w:val="18"/>
        </w:rPr>
        <w:t>Zerbitzuan</w:t>
      </w:r>
      <w:proofErr w:type="spellEnd"/>
      <w:r w:rsidRPr="00F40A88">
        <w:rPr>
          <w:rFonts w:ascii="Verdana" w:hAnsi="Verdana"/>
          <w:sz w:val="18"/>
          <w:szCs w:val="18"/>
        </w:rPr>
        <w:t xml:space="preserve">, </w:t>
      </w:r>
      <w:r w:rsidRPr="001B02DC">
        <w:rPr>
          <w:rFonts w:ascii="Verdana" w:hAnsi="Verdana"/>
          <w:sz w:val="18"/>
          <w:szCs w:val="18"/>
        </w:rPr>
        <w:t>57</w:t>
      </w:r>
      <w:r w:rsidRPr="00F40A88">
        <w:rPr>
          <w:rFonts w:ascii="Verdana" w:hAnsi="Verdana"/>
          <w:sz w:val="18"/>
          <w:szCs w:val="18"/>
        </w:rPr>
        <w:t xml:space="preserve">, 2014, pp. 71-89.  </w:t>
      </w:r>
    </w:p>
  </w:footnote>
  <w:footnote w:id="232">
    <w:p w14:paraId="1EBDAB4B" w14:textId="1CFBA6C6" w:rsidR="00096B19" w:rsidRPr="00A47A97" w:rsidRDefault="00096B19" w:rsidP="00A47A97">
      <w:pPr>
        <w:pStyle w:val="Textonotapie"/>
        <w:ind w:firstLine="0"/>
        <w:rPr>
          <w:rFonts w:ascii="Verdana" w:hAnsi="Verdana"/>
          <w:smallCaps/>
          <w:sz w:val="18"/>
          <w:szCs w:val="18"/>
        </w:rPr>
      </w:pPr>
      <w:r w:rsidRPr="00A47A97">
        <w:rPr>
          <w:rStyle w:val="Refdenotaalpie"/>
          <w:rFonts w:ascii="Verdana" w:hAnsi="Verdana"/>
          <w:sz w:val="18"/>
          <w:szCs w:val="18"/>
        </w:rPr>
        <w:footnoteRef/>
      </w:r>
      <w:r w:rsidRPr="00A47A97">
        <w:rPr>
          <w:rFonts w:ascii="Verdana" w:hAnsi="Verdana"/>
          <w:sz w:val="18"/>
          <w:szCs w:val="18"/>
        </w:rPr>
        <w:t xml:space="preserve"> </w:t>
      </w:r>
      <w:r w:rsidRPr="00A47A97">
        <w:rPr>
          <w:rFonts w:ascii="Verdana" w:hAnsi="Verdana"/>
          <w:smallCaps/>
          <w:sz w:val="18"/>
          <w:szCs w:val="18"/>
        </w:rPr>
        <w:t>PARRILLA LATAS</w:t>
      </w:r>
      <w:r w:rsidRPr="00A47A97">
        <w:rPr>
          <w:rFonts w:ascii="Verdana" w:hAnsi="Verdana"/>
          <w:sz w:val="18"/>
          <w:szCs w:val="18"/>
        </w:rPr>
        <w:t>, Á</w:t>
      </w:r>
      <w:r>
        <w:rPr>
          <w:rFonts w:ascii="Verdana" w:hAnsi="Verdana"/>
          <w:sz w:val="18"/>
          <w:szCs w:val="18"/>
        </w:rPr>
        <w:t xml:space="preserve">. </w:t>
      </w:r>
      <w:r w:rsidRPr="00A47A97">
        <w:rPr>
          <w:rFonts w:ascii="Verdana" w:hAnsi="Verdana"/>
          <w:sz w:val="18"/>
          <w:szCs w:val="18"/>
        </w:rPr>
        <w:t xml:space="preserve">(Dir.) </w:t>
      </w:r>
      <w:r w:rsidRPr="00A47A97">
        <w:rPr>
          <w:rFonts w:ascii="Verdana" w:hAnsi="Verdana"/>
          <w:i/>
          <w:sz w:val="18"/>
          <w:szCs w:val="18"/>
        </w:rPr>
        <w:t>La construcción del proceso de exclusión social en las mujeres: origen, formas, consecuencias e implicaciones formativas</w:t>
      </w:r>
      <w:r w:rsidRPr="00A47A97">
        <w:rPr>
          <w:rFonts w:ascii="Verdana" w:hAnsi="Verdana"/>
          <w:sz w:val="18"/>
          <w:szCs w:val="18"/>
        </w:rPr>
        <w:t xml:space="preserve">, Instituto de la Mujer, Madrid, 2004. </w:t>
      </w:r>
    </w:p>
  </w:footnote>
  <w:footnote w:id="233">
    <w:p w14:paraId="6D610BD3" w14:textId="6012CE3A" w:rsidR="00096B19" w:rsidRPr="00A47A97" w:rsidRDefault="00096B19" w:rsidP="00A47A97">
      <w:pPr>
        <w:pStyle w:val="Textonotapie"/>
        <w:ind w:firstLine="0"/>
        <w:rPr>
          <w:rFonts w:ascii="Verdana" w:hAnsi="Verdana"/>
          <w:sz w:val="18"/>
          <w:szCs w:val="18"/>
        </w:rPr>
      </w:pPr>
      <w:r w:rsidRPr="00A47A97">
        <w:rPr>
          <w:rStyle w:val="Refdenotaalpie"/>
          <w:rFonts w:ascii="Verdana" w:hAnsi="Verdana"/>
          <w:sz w:val="18"/>
          <w:szCs w:val="18"/>
        </w:rPr>
        <w:footnoteRef/>
      </w:r>
      <w:r w:rsidRPr="00A47A97">
        <w:rPr>
          <w:rFonts w:ascii="Verdana" w:hAnsi="Verdana"/>
          <w:sz w:val="18"/>
          <w:szCs w:val="18"/>
        </w:rPr>
        <w:t xml:space="preserve"> </w:t>
      </w:r>
      <w:r w:rsidRPr="00A47A97">
        <w:rPr>
          <w:rFonts w:ascii="Verdana" w:hAnsi="Verdana"/>
          <w:smallCaps/>
          <w:sz w:val="18"/>
          <w:szCs w:val="18"/>
        </w:rPr>
        <w:t>ARNAU RIPOLLÉS</w:t>
      </w:r>
      <w:r w:rsidRPr="00A47A97">
        <w:rPr>
          <w:rFonts w:ascii="Verdana" w:hAnsi="Verdana"/>
          <w:sz w:val="18"/>
          <w:szCs w:val="18"/>
        </w:rPr>
        <w:t>, M</w:t>
      </w:r>
      <w:r>
        <w:rPr>
          <w:rFonts w:ascii="Verdana" w:hAnsi="Verdana"/>
          <w:sz w:val="18"/>
          <w:szCs w:val="18"/>
        </w:rPr>
        <w:t>.</w:t>
      </w:r>
      <w:r w:rsidRPr="00A47A97">
        <w:rPr>
          <w:rFonts w:ascii="Verdana" w:hAnsi="Verdana"/>
          <w:sz w:val="18"/>
          <w:szCs w:val="18"/>
        </w:rPr>
        <w:t xml:space="preserve"> S</w:t>
      </w:r>
      <w:r>
        <w:rPr>
          <w:rFonts w:ascii="Verdana" w:hAnsi="Verdana"/>
          <w:sz w:val="18"/>
          <w:szCs w:val="18"/>
        </w:rPr>
        <w:t>. “</w:t>
      </w:r>
      <w:r w:rsidRPr="00A47A97">
        <w:rPr>
          <w:rFonts w:ascii="Verdana" w:hAnsi="Verdana"/>
          <w:sz w:val="18"/>
          <w:szCs w:val="18"/>
        </w:rPr>
        <w:t xml:space="preserve">Otras voces de mujer: El feminismo de la </w:t>
      </w:r>
      <w:r w:rsidRPr="00A47A97">
        <w:rPr>
          <w:rFonts w:ascii="Verdana" w:hAnsi="Verdana"/>
          <w:i/>
          <w:sz w:val="18"/>
          <w:szCs w:val="18"/>
        </w:rPr>
        <w:t>diversidad funcional</w:t>
      </w:r>
      <w:r>
        <w:rPr>
          <w:rFonts w:ascii="Verdana" w:hAnsi="Verdana"/>
          <w:i/>
          <w:sz w:val="18"/>
          <w:szCs w:val="18"/>
        </w:rPr>
        <w:t>”</w:t>
      </w:r>
      <w:r w:rsidRPr="00A47A97">
        <w:rPr>
          <w:rFonts w:ascii="Verdana" w:hAnsi="Verdana"/>
          <w:sz w:val="18"/>
          <w:szCs w:val="18"/>
        </w:rPr>
        <w:t xml:space="preserve">, </w:t>
      </w:r>
      <w:proofErr w:type="spellStart"/>
      <w:r w:rsidRPr="00A47A97">
        <w:rPr>
          <w:rFonts w:ascii="Verdana" w:hAnsi="Verdana"/>
          <w:i/>
          <w:sz w:val="18"/>
          <w:szCs w:val="18"/>
        </w:rPr>
        <w:t>Asparkia</w:t>
      </w:r>
      <w:proofErr w:type="spellEnd"/>
      <w:r w:rsidRPr="00A47A97">
        <w:rPr>
          <w:rFonts w:ascii="Verdana" w:hAnsi="Verdana"/>
          <w:sz w:val="18"/>
          <w:szCs w:val="18"/>
        </w:rPr>
        <w:t>, 16</w:t>
      </w:r>
      <w:r w:rsidRPr="00A47A97">
        <w:rPr>
          <w:rFonts w:ascii="Verdana" w:hAnsi="Verdana"/>
          <w:i/>
          <w:sz w:val="18"/>
          <w:szCs w:val="18"/>
        </w:rPr>
        <w:t>,</w:t>
      </w:r>
      <w:r w:rsidRPr="00A47A97">
        <w:rPr>
          <w:rFonts w:ascii="Verdana" w:hAnsi="Verdana"/>
          <w:sz w:val="18"/>
          <w:szCs w:val="18"/>
        </w:rPr>
        <w:t xml:space="preserve"> 2005, pp. 12-26. </w:t>
      </w:r>
    </w:p>
  </w:footnote>
  <w:footnote w:id="234">
    <w:p w14:paraId="3F0F849B" w14:textId="27E45770" w:rsidR="00096B19" w:rsidRPr="00A47A97" w:rsidRDefault="00096B19" w:rsidP="00A47A97">
      <w:pPr>
        <w:pStyle w:val="Textonotapie"/>
        <w:ind w:firstLine="0"/>
        <w:rPr>
          <w:rFonts w:ascii="Verdana" w:hAnsi="Verdana"/>
          <w:sz w:val="18"/>
          <w:szCs w:val="18"/>
        </w:rPr>
      </w:pPr>
      <w:r w:rsidRPr="00A47A97">
        <w:rPr>
          <w:rStyle w:val="Refdenotaalpie"/>
          <w:rFonts w:ascii="Verdana" w:hAnsi="Verdana"/>
          <w:sz w:val="18"/>
          <w:szCs w:val="18"/>
        </w:rPr>
        <w:footnoteRef/>
      </w:r>
      <w:r w:rsidRPr="00A47A97">
        <w:rPr>
          <w:rFonts w:ascii="Verdana" w:hAnsi="Verdana"/>
          <w:sz w:val="18"/>
          <w:szCs w:val="18"/>
        </w:rPr>
        <w:t xml:space="preserve"> </w:t>
      </w:r>
      <w:r w:rsidRPr="00A47A97">
        <w:rPr>
          <w:rFonts w:ascii="Verdana" w:hAnsi="Verdana"/>
          <w:smallCaps/>
          <w:sz w:val="18"/>
          <w:szCs w:val="18"/>
        </w:rPr>
        <w:t>ARANGO CALA</w:t>
      </w:r>
      <w:r w:rsidRPr="00A47A97">
        <w:rPr>
          <w:rFonts w:ascii="Verdana" w:hAnsi="Verdana"/>
          <w:sz w:val="18"/>
          <w:szCs w:val="18"/>
        </w:rPr>
        <w:t>, L</w:t>
      </w:r>
      <w:r>
        <w:rPr>
          <w:rFonts w:ascii="Verdana" w:hAnsi="Verdana"/>
          <w:sz w:val="18"/>
          <w:szCs w:val="18"/>
        </w:rPr>
        <w:t xml:space="preserve">. </w:t>
      </w:r>
      <w:r w:rsidRPr="00A47A97">
        <w:rPr>
          <w:rFonts w:ascii="Verdana" w:hAnsi="Verdana"/>
          <w:sz w:val="18"/>
          <w:szCs w:val="18"/>
        </w:rPr>
        <w:t>V</w:t>
      </w:r>
      <w:r>
        <w:rPr>
          <w:rFonts w:ascii="Verdana" w:hAnsi="Verdana"/>
          <w:sz w:val="18"/>
          <w:szCs w:val="18"/>
        </w:rPr>
        <w:t>.</w:t>
      </w:r>
      <w:r w:rsidRPr="00A47A97">
        <w:rPr>
          <w:rFonts w:ascii="Verdana" w:hAnsi="Verdana"/>
          <w:sz w:val="18"/>
          <w:szCs w:val="18"/>
        </w:rPr>
        <w:t xml:space="preserve">, </w:t>
      </w:r>
      <w:r w:rsidRPr="00A47A97">
        <w:rPr>
          <w:rFonts w:ascii="Verdana" w:hAnsi="Verdana"/>
          <w:smallCaps/>
          <w:sz w:val="18"/>
          <w:szCs w:val="18"/>
        </w:rPr>
        <w:t>BALIBREA MELERO</w:t>
      </w:r>
      <w:r w:rsidRPr="00A47A97">
        <w:rPr>
          <w:rFonts w:ascii="Verdana" w:hAnsi="Verdana"/>
          <w:sz w:val="18"/>
          <w:szCs w:val="18"/>
        </w:rPr>
        <w:t>, E</w:t>
      </w:r>
      <w:r>
        <w:rPr>
          <w:rFonts w:ascii="Verdana" w:hAnsi="Verdana"/>
          <w:sz w:val="18"/>
          <w:szCs w:val="18"/>
        </w:rPr>
        <w:t>.</w:t>
      </w:r>
      <w:r w:rsidRPr="00A47A97">
        <w:rPr>
          <w:rFonts w:ascii="Verdana" w:hAnsi="Verdana"/>
          <w:sz w:val="18"/>
          <w:szCs w:val="18"/>
        </w:rPr>
        <w:t xml:space="preserve">, </w:t>
      </w:r>
      <w:r w:rsidRPr="00A47A97">
        <w:rPr>
          <w:rFonts w:ascii="Verdana" w:hAnsi="Verdana"/>
          <w:smallCaps/>
          <w:sz w:val="18"/>
          <w:szCs w:val="18"/>
        </w:rPr>
        <w:t>CASTRO LARGO</w:t>
      </w:r>
      <w:r w:rsidRPr="00A47A97">
        <w:rPr>
          <w:rFonts w:ascii="Verdana" w:hAnsi="Verdana"/>
          <w:sz w:val="18"/>
          <w:szCs w:val="18"/>
        </w:rPr>
        <w:t>, R</w:t>
      </w:r>
      <w:r>
        <w:rPr>
          <w:rFonts w:ascii="Verdana" w:hAnsi="Verdana"/>
          <w:sz w:val="18"/>
          <w:szCs w:val="18"/>
        </w:rPr>
        <w:t xml:space="preserve">. </w:t>
      </w:r>
      <w:r w:rsidRPr="00A47A97">
        <w:rPr>
          <w:rFonts w:ascii="Verdana" w:hAnsi="Verdana"/>
          <w:sz w:val="18"/>
          <w:szCs w:val="18"/>
        </w:rPr>
        <w:t>M</w:t>
      </w:r>
      <w:r>
        <w:rPr>
          <w:rFonts w:ascii="Verdana" w:hAnsi="Verdana"/>
          <w:sz w:val="18"/>
          <w:szCs w:val="18"/>
        </w:rPr>
        <w:t>.</w:t>
      </w:r>
      <w:r w:rsidRPr="00A47A97">
        <w:rPr>
          <w:rFonts w:ascii="Verdana" w:hAnsi="Verdana"/>
          <w:sz w:val="18"/>
          <w:szCs w:val="18"/>
        </w:rPr>
        <w:t xml:space="preserve">, </w:t>
      </w:r>
      <w:r w:rsidRPr="00A47A97">
        <w:rPr>
          <w:rFonts w:ascii="Verdana" w:hAnsi="Verdana"/>
          <w:smallCaps/>
          <w:sz w:val="18"/>
          <w:szCs w:val="18"/>
        </w:rPr>
        <w:t>LÓPEZ YESTE</w:t>
      </w:r>
      <w:r w:rsidRPr="00A47A97">
        <w:rPr>
          <w:rFonts w:ascii="Verdana" w:hAnsi="Verdana"/>
          <w:sz w:val="18"/>
          <w:szCs w:val="18"/>
        </w:rPr>
        <w:t>, A</w:t>
      </w:r>
      <w:r>
        <w:rPr>
          <w:rFonts w:ascii="Verdana" w:hAnsi="Verdana"/>
          <w:sz w:val="18"/>
          <w:szCs w:val="18"/>
        </w:rPr>
        <w:t>.</w:t>
      </w:r>
      <w:r w:rsidRPr="00A47A97">
        <w:rPr>
          <w:rFonts w:ascii="Verdana" w:hAnsi="Verdana"/>
          <w:sz w:val="18"/>
          <w:szCs w:val="18"/>
        </w:rPr>
        <w:t xml:space="preserve"> </w:t>
      </w:r>
      <w:r>
        <w:rPr>
          <w:rFonts w:ascii="Verdana" w:hAnsi="Verdana"/>
          <w:sz w:val="18"/>
          <w:szCs w:val="18"/>
        </w:rPr>
        <w:t>y</w:t>
      </w:r>
      <w:r w:rsidRPr="00A47A97">
        <w:rPr>
          <w:rFonts w:ascii="Verdana" w:hAnsi="Verdana"/>
          <w:sz w:val="18"/>
          <w:szCs w:val="18"/>
        </w:rPr>
        <w:t xml:space="preserve"> </w:t>
      </w:r>
      <w:r w:rsidRPr="00EC4A56">
        <w:rPr>
          <w:rFonts w:ascii="Verdana" w:hAnsi="Verdana"/>
          <w:smallCaps/>
          <w:sz w:val="18"/>
          <w:szCs w:val="18"/>
        </w:rPr>
        <w:t>SANTOS ORTEGA</w:t>
      </w:r>
      <w:r w:rsidRPr="00A47A97">
        <w:rPr>
          <w:rFonts w:ascii="Verdana" w:hAnsi="Verdana"/>
          <w:sz w:val="18"/>
          <w:szCs w:val="18"/>
        </w:rPr>
        <w:t>, A</w:t>
      </w:r>
      <w:r>
        <w:rPr>
          <w:rFonts w:ascii="Verdana" w:hAnsi="Verdana"/>
          <w:sz w:val="18"/>
          <w:szCs w:val="18"/>
        </w:rPr>
        <w:t xml:space="preserve">. </w:t>
      </w:r>
      <w:r w:rsidRPr="00A47A97">
        <w:rPr>
          <w:rFonts w:ascii="Verdana" w:hAnsi="Verdana"/>
          <w:i/>
          <w:sz w:val="18"/>
          <w:szCs w:val="18"/>
        </w:rPr>
        <w:t>Mujeres en forma contra la exclusión</w:t>
      </w:r>
      <w:r w:rsidRPr="00A47A97">
        <w:rPr>
          <w:rFonts w:ascii="Verdana" w:hAnsi="Verdana"/>
          <w:sz w:val="18"/>
          <w:szCs w:val="18"/>
        </w:rPr>
        <w:t xml:space="preserve">, Universidad de Valencia, Valencia, 2004.   </w:t>
      </w:r>
    </w:p>
  </w:footnote>
  <w:footnote w:id="235">
    <w:p w14:paraId="515EF7F6" w14:textId="64A411AC" w:rsidR="00096B19" w:rsidRPr="00A47A97" w:rsidRDefault="00096B19" w:rsidP="00A47A97">
      <w:pPr>
        <w:pStyle w:val="Textonotapie"/>
        <w:ind w:firstLine="0"/>
        <w:rPr>
          <w:rFonts w:ascii="Verdana" w:hAnsi="Verdana"/>
          <w:sz w:val="18"/>
          <w:szCs w:val="18"/>
        </w:rPr>
      </w:pPr>
      <w:r w:rsidRPr="00A47A97">
        <w:rPr>
          <w:rStyle w:val="Refdenotaalpie"/>
          <w:rFonts w:ascii="Verdana" w:hAnsi="Verdana"/>
          <w:sz w:val="18"/>
          <w:szCs w:val="18"/>
        </w:rPr>
        <w:footnoteRef/>
      </w:r>
      <w:r w:rsidRPr="00A47A97">
        <w:rPr>
          <w:rFonts w:ascii="Verdana" w:hAnsi="Verdana"/>
          <w:sz w:val="18"/>
          <w:szCs w:val="18"/>
        </w:rPr>
        <w:t xml:space="preserve"> </w:t>
      </w:r>
      <w:r w:rsidRPr="00EC4A56">
        <w:rPr>
          <w:rFonts w:ascii="Verdana" w:hAnsi="Verdana"/>
          <w:iCs/>
          <w:smallCaps/>
          <w:sz w:val="18"/>
          <w:szCs w:val="18"/>
        </w:rPr>
        <w:t>CÓZAR GUTIÉRREZ</w:t>
      </w:r>
      <w:r w:rsidRPr="00A47A97">
        <w:rPr>
          <w:rFonts w:ascii="Verdana" w:hAnsi="Verdana"/>
          <w:iCs/>
          <w:sz w:val="18"/>
          <w:szCs w:val="18"/>
        </w:rPr>
        <w:t>, M</w:t>
      </w:r>
      <w:r>
        <w:rPr>
          <w:rFonts w:ascii="Verdana" w:hAnsi="Verdana"/>
          <w:iCs/>
          <w:sz w:val="18"/>
          <w:szCs w:val="18"/>
        </w:rPr>
        <w:t xml:space="preserve">. </w:t>
      </w:r>
      <w:r w:rsidRPr="00A47A97">
        <w:rPr>
          <w:rFonts w:ascii="Verdana" w:hAnsi="Verdana"/>
          <w:iCs/>
          <w:sz w:val="18"/>
          <w:szCs w:val="18"/>
        </w:rPr>
        <w:t>Á</w:t>
      </w:r>
      <w:r>
        <w:rPr>
          <w:rFonts w:ascii="Verdana" w:hAnsi="Verdana"/>
          <w:iCs/>
          <w:sz w:val="18"/>
          <w:szCs w:val="18"/>
        </w:rPr>
        <w:t>. “</w:t>
      </w:r>
      <w:r w:rsidRPr="00EC4A56">
        <w:rPr>
          <w:rFonts w:ascii="Verdana" w:hAnsi="Verdana"/>
          <w:sz w:val="18"/>
          <w:szCs w:val="18"/>
        </w:rPr>
        <w:t>Liderazgo de las mujeres con discapacidad. Una propuesta de capacitación</w:t>
      </w:r>
      <w:r>
        <w:rPr>
          <w:rFonts w:ascii="Verdana" w:hAnsi="Verdana"/>
          <w:i/>
          <w:sz w:val="18"/>
          <w:szCs w:val="18"/>
        </w:rPr>
        <w:t>”</w:t>
      </w:r>
      <w:r w:rsidRPr="00A47A97">
        <w:rPr>
          <w:rFonts w:ascii="Verdana" w:hAnsi="Verdana"/>
          <w:i/>
          <w:sz w:val="18"/>
          <w:szCs w:val="18"/>
        </w:rPr>
        <w:t>.</w:t>
      </w:r>
      <w:r w:rsidRPr="00A47A97">
        <w:rPr>
          <w:rFonts w:ascii="Verdana" w:hAnsi="Verdana"/>
          <w:sz w:val="18"/>
          <w:szCs w:val="18"/>
        </w:rPr>
        <w:t xml:space="preserve"> </w:t>
      </w:r>
      <w:r>
        <w:rPr>
          <w:rFonts w:ascii="Verdana" w:hAnsi="Verdana"/>
          <w:sz w:val="18"/>
          <w:szCs w:val="18"/>
        </w:rPr>
        <w:t>Disponible en</w:t>
      </w:r>
      <w:r w:rsidRPr="00A47A97">
        <w:rPr>
          <w:rFonts w:ascii="Verdana" w:hAnsi="Verdana"/>
          <w:sz w:val="18"/>
          <w:szCs w:val="18"/>
        </w:rPr>
        <w:t xml:space="preserve"> </w:t>
      </w:r>
      <w:hyperlink r:id="rId55" w:history="1">
        <w:r w:rsidRPr="00EC4A56">
          <w:rPr>
            <w:rStyle w:val="Hipervnculo"/>
            <w:rFonts w:ascii="Verdana" w:hAnsi="Verdana"/>
            <w:sz w:val="18"/>
            <w:szCs w:val="18"/>
            <w:u w:val="none"/>
          </w:rPr>
          <w:t>http://www.quadernsdigitals.net/index.php?accionMenu=hemeroteca.DescargaArticuloIU.descarga&amp;tipo=PDF&amp;articulo_id=6393</w:t>
        </w:r>
      </w:hyperlink>
      <w:r w:rsidRPr="00EC4A56">
        <w:rPr>
          <w:rFonts w:ascii="Verdana" w:hAnsi="Verdana"/>
          <w:sz w:val="18"/>
          <w:szCs w:val="18"/>
        </w:rPr>
        <w:t>.</w:t>
      </w:r>
      <w:r w:rsidRPr="00A47A97">
        <w:rPr>
          <w:rFonts w:ascii="Verdana" w:hAnsi="Verdana"/>
          <w:sz w:val="18"/>
          <w:szCs w:val="18"/>
        </w:rPr>
        <w:t xml:space="preserve"> </w:t>
      </w:r>
    </w:p>
  </w:footnote>
  <w:footnote w:id="236">
    <w:p w14:paraId="14BD6E55" w14:textId="52D1F22D" w:rsidR="00096B19" w:rsidRDefault="00096B19" w:rsidP="00A47A97">
      <w:pPr>
        <w:autoSpaceDE w:val="0"/>
        <w:autoSpaceDN w:val="0"/>
        <w:adjustRightInd w:val="0"/>
        <w:ind w:firstLine="0"/>
        <w:rPr>
          <w:rFonts w:ascii="Verdana" w:hAnsi="Verdana"/>
          <w:sz w:val="18"/>
          <w:szCs w:val="18"/>
        </w:rPr>
      </w:pPr>
      <w:r w:rsidRPr="00A47A97">
        <w:rPr>
          <w:rStyle w:val="Refdenotaalpie"/>
          <w:rFonts w:ascii="Verdana" w:hAnsi="Verdana"/>
          <w:sz w:val="18"/>
          <w:szCs w:val="18"/>
        </w:rPr>
        <w:footnoteRef/>
      </w:r>
      <w:r w:rsidRPr="00A47A97">
        <w:rPr>
          <w:rFonts w:ascii="Verdana" w:hAnsi="Verdana"/>
          <w:sz w:val="18"/>
          <w:szCs w:val="18"/>
        </w:rPr>
        <w:t xml:space="preserve"> </w:t>
      </w:r>
      <w:r w:rsidRPr="00EC4A56">
        <w:rPr>
          <w:rFonts w:ascii="Verdana" w:hAnsi="Verdana"/>
          <w:smallCaps/>
          <w:sz w:val="18"/>
          <w:szCs w:val="18"/>
        </w:rPr>
        <w:t>ASSOCIACIÓ DONES NO ESTÁNDARDS</w:t>
      </w:r>
      <w:r w:rsidRPr="00A47A97">
        <w:rPr>
          <w:rFonts w:ascii="Verdana" w:hAnsi="Verdana"/>
          <w:sz w:val="18"/>
          <w:szCs w:val="18"/>
        </w:rPr>
        <w:t xml:space="preserve">: </w:t>
      </w:r>
      <w:r w:rsidRPr="00A47A97">
        <w:rPr>
          <w:rFonts w:ascii="Verdana" w:hAnsi="Verdana"/>
          <w:i/>
          <w:sz w:val="18"/>
          <w:szCs w:val="18"/>
        </w:rPr>
        <w:t>Indicadores de exclusión social de mujer y discapacidad,</w:t>
      </w:r>
      <w:r w:rsidRPr="00A47A97">
        <w:rPr>
          <w:rFonts w:ascii="Verdana" w:hAnsi="Verdana"/>
          <w:sz w:val="18"/>
          <w:szCs w:val="18"/>
        </w:rPr>
        <w:t xml:space="preserve"> Barcelona, 2002. </w:t>
      </w:r>
    </w:p>
    <w:p w14:paraId="6DC4C03F" w14:textId="13260C89" w:rsidR="00096B19" w:rsidRPr="00A242C1" w:rsidRDefault="00096B19" w:rsidP="00A47A97">
      <w:pPr>
        <w:autoSpaceDE w:val="0"/>
        <w:autoSpaceDN w:val="0"/>
        <w:adjustRightInd w:val="0"/>
        <w:ind w:firstLine="0"/>
        <w:rPr>
          <w:rFonts w:ascii="Verdana" w:hAnsi="Verdana"/>
          <w:smallCaps/>
          <w:sz w:val="18"/>
          <w:szCs w:val="18"/>
        </w:rPr>
      </w:pPr>
      <w:r w:rsidRPr="00A47A97">
        <w:rPr>
          <w:rFonts w:ascii="Verdana" w:hAnsi="Verdana"/>
          <w:sz w:val="18"/>
          <w:szCs w:val="18"/>
        </w:rPr>
        <w:t xml:space="preserve">Lo señalado no se debe explicar solamente en términos de barreras </w:t>
      </w:r>
      <w:proofErr w:type="gramStart"/>
      <w:r w:rsidRPr="00A47A97">
        <w:rPr>
          <w:rFonts w:ascii="Verdana" w:hAnsi="Verdana"/>
          <w:sz w:val="18"/>
          <w:szCs w:val="18"/>
        </w:rPr>
        <w:t>arquitectónicas</w:t>
      </w:r>
      <w:proofErr w:type="gramEnd"/>
      <w:r w:rsidRPr="00A47A97">
        <w:rPr>
          <w:rFonts w:ascii="Verdana" w:hAnsi="Verdana"/>
          <w:sz w:val="18"/>
          <w:szCs w:val="18"/>
        </w:rPr>
        <w:t xml:space="preserve"> sino que es necesario tener en cuenta que el hecho de entrar en la vida pública conlleva actitudes de pena y hostilidad. No cabe duda que en ello influye la “naturalización de las barreras sociales” y la “opresión internalizada”. Entendiendo por la primera</w:t>
      </w:r>
      <w:r>
        <w:rPr>
          <w:rFonts w:ascii="Verdana" w:hAnsi="Verdana"/>
          <w:sz w:val="18"/>
          <w:szCs w:val="18"/>
        </w:rPr>
        <w:t>,</w:t>
      </w:r>
      <w:r w:rsidRPr="00A47A97">
        <w:rPr>
          <w:rFonts w:ascii="Verdana" w:hAnsi="Verdana"/>
          <w:sz w:val="18"/>
          <w:szCs w:val="18"/>
        </w:rPr>
        <w:t xml:space="preserve"> que es muy frecuente comprobar cómo los estereotipos incapacitantes o definiciones en negativo acerca de estas mujeres, son asumidas y aceptadas finalmente por ellas.</w:t>
      </w:r>
      <w:r w:rsidRPr="00A47A97">
        <w:rPr>
          <w:rFonts w:ascii="Verdana" w:hAnsi="Verdana"/>
          <w:smallCaps/>
          <w:sz w:val="18"/>
          <w:szCs w:val="18"/>
        </w:rPr>
        <w:t xml:space="preserve"> </w:t>
      </w:r>
      <w:r w:rsidRPr="00A47A97">
        <w:rPr>
          <w:rFonts w:ascii="Verdana" w:hAnsi="Verdana"/>
          <w:sz w:val="18"/>
          <w:szCs w:val="18"/>
        </w:rPr>
        <w:t xml:space="preserve">Por su parte, la “opresión internalizada”, hace referencia a que las personas se convierten en esclavas de los arquetipos socialmente difundidos sobre las mujeres con DFM: </w:t>
      </w:r>
      <w:r w:rsidRPr="00EC4A56">
        <w:rPr>
          <w:rFonts w:ascii="Verdana" w:hAnsi="Verdana"/>
          <w:smallCaps/>
          <w:sz w:val="18"/>
          <w:szCs w:val="18"/>
        </w:rPr>
        <w:t>SUSINOS RADA</w:t>
      </w:r>
      <w:r w:rsidRPr="00A47A97">
        <w:rPr>
          <w:rFonts w:ascii="Verdana" w:hAnsi="Verdana"/>
          <w:sz w:val="18"/>
          <w:szCs w:val="18"/>
        </w:rPr>
        <w:t>, T</w:t>
      </w:r>
      <w:r>
        <w:rPr>
          <w:rFonts w:ascii="Verdana" w:hAnsi="Verdana"/>
          <w:sz w:val="18"/>
          <w:szCs w:val="18"/>
        </w:rPr>
        <w:t>.</w:t>
      </w:r>
      <w:r w:rsidRPr="00A47A97">
        <w:rPr>
          <w:rFonts w:ascii="Verdana" w:hAnsi="Verdana"/>
          <w:sz w:val="18"/>
          <w:szCs w:val="18"/>
        </w:rPr>
        <w:t xml:space="preserve"> </w:t>
      </w:r>
      <w:r>
        <w:rPr>
          <w:rFonts w:ascii="Verdana" w:hAnsi="Verdana"/>
          <w:sz w:val="18"/>
          <w:szCs w:val="18"/>
        </w:rPr>
        <w:t>“</w:t>
      </w:r>
      <w:r w:rsidRPr="00A47A97">
        <w:rPr>
          <w:rFonts w:ascii="Verdana" w:hAnsi="Verdana"/>
          <w:sz w:val="18"/>
          <w:szCs w:val="18"/>
        </w:rPr>
        <w:t>Mujeres (</w:t>
      </w:r>
      <w:proofErr w:type="spellStart"/>
      <w:r w:rsidRPr="00A47A97">
        <w:rPr>
          <w:rFonts w:ascii="Verdana" w:hAnsi="Verdana"/>
          <w:sz w:val="18"/>
          <w:szCs w:val="18"/>
        </w:rPr>
        <w:t>dis</w:t>
      </w:r>
      <w:proofErr w:type="spellEnd"/>
      <w:r w:rsidRPr="00A47A97">
        <w:rPr>
          <w:rFonts w:ascii="Verdana" w:hAnsi="Verdana"/>
          <w:sz w:val="18"/>
          <w:szCs w:val="18"/>
        </w:rPr>
        <w:t>)capacitadas o la construcción social de un yo deficitario e incompleto</w:t>
      </w:r>
      <w:r>
        <w:rPr>
          <w:rFonts w:ascii="Verdana" w:hAnsi="Verdana"/>
          <w:sz w:val="18"/>
          <w:szCs w:val="18"/>
        </w:rPr>
        <w:t>”</w:t>
      </w:r>
      <w:r w:rsidRPr="00A47A97">
        <w:rPr>
          <w:rFonts w:ascii="Verdana" w:hAnsi="Verdana"/>
          <w:sz w:val="18"/>
          <w:szCs w:val="18"/>
        </w:rPr>
        <w:t xml:space="preserve">. </w:t>
      </w:r>
      <w:r w:rsidRPr="00A47A97">
        <w:rPr>
          <w:rFonts w:ascii="Verdana" w:hAnsi="Verdana"/>
          <w:i/>
          <w:sz w:val="18"/>
          <w:szCs w:val="18"/>
        </w:rPr>
        <w:t>Mujeres en la Periferia. Algunos debates sobre género y exclusión social</w:t>
      </w:r>
      <w:r w:rsidRPr="00A47A97">
        <w:rPr>
          <w:rFonts w:ascii="Verdana" w:hAnsi="Verdana"/>
          <w:sz w:val="18"/>
          <w:szCs w:val="18"/>
        </w:rPr>
        <w:t>, Icaria Editorial,</w:t>
      </w:r>
      <w:r>
        <w:rPr>
          <w:rFonts w:ascii="Verdana" w:hAnsi="Verdana"/>
          <w:sz w:val="18"/>
          <w:szCs w:val="18"/>
        </w:rPr>
        <w:t xml:space="preserve"> (Eds.) </w:t>
      </w:r>
      <w:r w:rsidRPr="00A47A97">
        <w:rPr>
          <w:rFonts w:ascii="Verdana" w:hAnsi="Verdana"/>
          <w:sz w:val="18"/>
          <w:szCs w:val="18"/>
        </w:rPr>
        <w:t>Calvo Salvador, A</w:t>
      </w:r>
      <w:r>
        <w:rPr>
          <w:rFonts w:ascii="Verdana" w:hAnsi="Verdana"/>
          <w:sz w:val="18"/>
          <w:szCs w:val="18"/>
        </w:rPr>
        <w:t>.</w:t>
      </w:r>
      <w:r w:rsidRPr="00A47A97">
        <w:rPr>
          <w:rFonts w:ascii="Verdana" w:hAnsi="Verdana"/>
          <w:sz w:val="18"/>
          <w:szCs w:val="18"/>
        </w:rPr>
        <w:t>, García Lastra, M</w:t>
      </w:r>
      <w:r>
        <w:rPr>
          <w:rFonts w:ascii="Verdana" w:hAnsi="Verdana"/>
          <w:sz w:val="18"/>
          <w:szCs w:val="18"/>
        </w:rPr>
        <w:t>.</w:t>
      </w:r>
      <w:r w:rsidRPr="00A47A97">
        <w:rPr>
          <w:rFonts w:ascii="Verdana" w:hAnsi="Verdana"/>
          <w:sz w:val="18"/>
          <w:szCs w:val="18"/>
        </w:rPr>
        <w:t xml:space="preserve"> </w:t>
      </w:r>
      <w:r>
        <w:rPr>
          <w:rFonts w:ascii="Verdana" w:hAnsi="Verdana"/>
          <w:sz w:val="18"/>
          <w:szCs w:val="18"/>
        </w:rPr>
        <w:t>y</w:t>
      </w:r>
      <w:r w:rsidRPr="00A47A97">
        <w:rPr>
          <w:rFonts w:ascii="Verdana" w:hAnsi="Verdana"/>
          <w:sz w:val="18"/>
          <w:szCs w:val="18"/>
        </w:rPr>
        <w:t xml:space="preserve"> </w:t>
      </w:r>
      <w:proofErr w:type="spellStart"/>
      <w:r w:rsidRPr="00A47A97">
        <w:rPr>
          <w:rFonts w:ascii="Verdana" w:hAnsi="Verdana"/>
          <w:sz w:val="18"/>
          <w:szCs w:val="18"/>
        </w:rPr>
        <w:t>Susinos</w:t>
      </w:r>
      <w:proofErr w:type="spellEnd"/>
      <w:r w:rsidRPr="00A47A97">
        <w:rPr>
          <w:rFonts w:ascii="Verdana" w:hAnsi="Verdana"/>
          <w:sz w:val="18"/>
          <w:szCs w:val="18"/>
        </w:rPr>
        <w:t xml:space="preserve"> Rada, T</w:t>
      </w:r>
      <w:r>
        <w:rPr>
          <w:rFonts w:ascii="Verdana" w:hAnsi="Verdana"/>
          <w:sz w:val="18"/>
          <w:szCs w:val="18"/>
        </w:rPr>
        <w:t xml:space="preserve">. </w:t>
      </w:r>
      <w:r w:rsidRPr="00A47A97">
        <w:rPr>
          <w:rFonts w:ascii="Verdana" w:hAnsi="Verdana"/>
          <w:sz w:val="18"/>
          <w:szCs w:val="18"/>
        </w:rPr>
        <w:t>Icaria Editorial,</w:t>
      </w:r>
      <w:r>
        <w:rPr>
          <w:rFonts w:ascii="Verdana" w:hAnsi="Verdana"/>
          <w:sz w:val="18"/>
          <w:szCs w:val="18"/>
        </w:rPr>
        <w:t xml:space="preserve"> </w:t>
      </w:r>
      <w:r w:rsidRPr="00A47A97">
        <w:rPr>
          <w:rFonts w:ascii="Verdana" w:hAnsi="Verdana"/>
          <w:sz w:val="18"/>
          <w:szCs w:val="18"/>
        </w:rPr>
        <w:t>2006.</w:t>
      </w:r>
    </w:p>
    <w:p w14:paraId="2966A854" w14:textId="51FB1569" w:rsidR="00096B19" w:rsidRPr="00A47A97" w:rsidRDefault="00096B19" w:rsidP="00A47A97">
      <w:pPr>
        <w:autoSpaceDE w:val="0"/>
        <w:autoSpaceDN w:val="0"/>
        <w:adjustRightInd w:val="0"/>
        <w:ind w:firstLine="0"/>
        <w:rPr>
          <w:rFonts w:ascii="Verdana" w:hAnsi="Verdana"/>
          <w:smallCaps/>
          <w:sz w:val="18"/>
          <w:szCs w:val="18"/>
        </w:rPr>
      </w:pPr>
      <w:r w:rsidRPr="00A47A97">
        <w:rPr>
          <w:rFonts w:ascii="Verdana" w:hAnsi="Verdana"/>
          <w:sz w:val="18"/>
          <w:szCs w:val="18"/>
        </w:rPr>
        <w:t xml:space="preserve">Si hacemos referencia a la exclusión social en este colectivo, también podríamos decir que soportan las cinco caras de la opresión: explotación, marginación, carencia de poder, imperialismo cultural y la violencia. Sobre las formas de opresión, ver: </w:t>
      </w:r>
      <w:r w:rsidRPr="00A242C1">
        <w:rPr>
          <w:rFonts w:ascii="Verdana" w:hAnsi="Verdana"/>
          <w:smallCaps/>
          <w:sz w:val="18"/>
          <w:szCs w:val="18"/>
        </w:rPr>
        <w:t>YOUNG</w:t>
      </w:r>
      <w:r w:rsidRPr="00A47A97">
        <w:rPr>
          <w:rFonts w:ascii="Verdana" w:hAnsi="Verdana"/>
          <w:sz w:val="18"/>
          <w:szCs w:val="18"/>
        </w:rPr>
        <w:t>, I</w:t>
      </w:r>
      <w:r>
        <w:rPr>
          <w:rFonts w:ascii="Verdana" w:hAnsi="Verdana"/>
          <w:sz w:val="18"/>
          <w:szCs w:val="18"/>
        </w:rPr>
        <w:t xml:space="preserve">. </w:t>
      </w:r>
      <w:r w:rsidRPr="00A47A97">
        <w:rPr>
          <w:rFonts w:ascii="Verdana" w:hAnsi="Verdana"/>
          <w:sz w:val="18"/>
          <w:szCs w:val="18"/>
        </w:rPr>
        <w:t>M</w:t>
      </w:r>
      <w:r>
        <w:rPr>
          <w:rFonts w:ascii="Verdana" w:hAnsi="Verdana"/>
          <w:sz w:val="18"/>
          <w:szCs w:val="18"/>
        </w:rPr>
        <w:t xml:space="preserve">. </w:t>
      </w:r>
      <w:r w:rsidRPr="00A47A97">
        <w:rPr>
          <w:rFonts w:ascii="Verdana" w:hAnsi="Verdana"/>
          <w:i/>
          <w:sz w:val="18"/>
          <w:szCs w:val="18"/>
        </w:rPr>
        <w:t>La justicia y la política de la diferencia</w:t>
      </w:r>
      <w:r w:rsidRPr="00A47A97">
        <w:rPr>
          <w:rFonts w:ascii="Verdana" w:hAnsi="Verdana"/>
          <w:sz w:val="18"/>
          <w:szCs w:val="18"/>
        </w:rPr>
        <w:t>, Ediciones Cátedra, Madrid, 2000.</w:t>
      </w:r>
    </w:p>
  </w:footnote>
  <w:footnote w:id="237">
    <w:p w14:paraId="2A830FFE" w14:textId="1ED6ED66" w:rsidR="00096B19" w:rsidRPr="00A47A97" w:rsidRDefault="00096B19" w:rsidP="00A47A97">
      <w:pPr>
        <w:pStyle w:val="Textonotapie"/>
        <w:ind w:firstLine="0"/>
        <w:rPr>
          <w:rFonts w:ascii="Verdana" w:hAnsi="Verdana"/>
          <w:sz w:val="18"/>
          <w:szCs w:val="18"/>
        </w:rPr>
      </w:pPr>
      <w:r w:rsidRPr="00A47A97">
        <w:rPr>
          <w:rStyle w:val="Refdenotaalpie"/>
          <w:rFonts w:ascii="Verdana" w:hAnsi="Verdana"/>
          <w:sz w:val="18"/>
          <w:szCs w:val="18"/>
        </w:rPr>
        <w:footnoteRef/>
      </w:r>
      <w:r w:rsidRPr="00A47A97">
        <w:rPr>
          <w:rFonts w:ascii="Verdana" w:hAnsi="Verdana"/>
          <w:sz w:val="18"/>
          <w:szCs w:val="18"/>
        </w:rPr>
        <w:t xml:space="preserve"> </w:t>
      </w:r>
      <w:r w:rsidRPr="0014003F">
        <w:rPr>
          <w:rFonts w:ascii="Verdana" w:hAnsi="Verdana"/>
          <w:smallCaps/>
          <w:sz w:val="18"/>
          <w:szCs w:val="18"/>
        </w:rPr>
        <w:t>LAPARRA</w:t>
      </w:r>
      <w:r w:rsidRPr="00A47A97">
        <w:rPr>
          <w:rFonts w:ascii="Verdana" w:hAnsi="Verdana"/>
          <w:sz w:val="18"/>
          <w:szCs w:val="18"/>
        </w:rPr>
        <w:t>, M</w:t>
      </w:r>
      <w:r>
        <w:rPr>
          <w:rFonts w:ascii="Verdana" w:hAnsi="Verdana"/>
          <w:sz w:val="18"/>
          <w:szCs w:val="18"/>
        </w:rPr>
        <w:t>. y</w:t>
      </w:r>
      <w:r w:rsidRPr="00A47A97">
        <w:rPr>
          <w:rFonts w:ascii="Verdana" w:hAnsi="Verdana"/>
          <w:sz w:val="18"/>
          <w:szCs w:val="18"/>
        </w:rPr>
        <w:t xml:space="preserve"> </w:t>
      </w:r>
      <w:r w:rsidRPr="0014003F">
        <w:rPr>
          <w:rFonts w:ascii="Verdana" w:hAnsi="Verdana"/>
          <w:smallCaps/>
          <w:sz w:val="18"/>
          <w:szCs w:val="18"/>
        </w:rPr>
        <w:t>PÉREZ ERANSUS</w:t>
      </w:r>
      <w:r w:rsidRPr="00A47A97">
        <w:rPr>
          <w:rFonts w:ascii="Verdana" w:hAnsi="Verdana"/>
          <w:sz w:val="18"/>
          <w:szCs w:val="18"/>
        </w:rPr>
        <w:t>, B</w:t>
      </w:r>
      <w:r>
        <w:rPr>
          <w:rFonts w:ascii="Verdana" w:hAnsi="Verdana"/>
          <w:sz w:val="18"/>
          <w:szCs w:val="18"/>
        </w:rPr>
        <w:t>.</w:t>
      </w:r>
      <w:r w:rsidRPr="00A47A97">
        <w:rPr>
          <w:rFonts w:ascii="Verdana" w:hAnsi="Verdana"/>
          <w:sz w:val="18"/>
          <w:szCs w:val="18"/>
        </w:rPr>
        <w:t xml:space="preserve"> (Coord.) </w:t>
      </w:r>
      <w:r w:rsidRPr="00A47A97">
        <w:rPr>
          <w:rFonts w:ascii="Verdana" w:hAnsi="Verdana"/>
          <w:i/>
          <w:sz w:val="18"/>
          <w:szCs w:val="18"/>
        </w:rPr>
        <w:t>La exclusión social en España: Un espacio diverso y disperso en intensa transformación</w:t>
      </w:r>
      <w:r w:rsidRPr="00A47A97">
        <w:rPr>
          <w:rFonts w:ascii="Verdana" w:hAnsi="Verdana"/>
          <w:sz w:val="18"/>
          <w:szCs w:val="18"/>
        </w:rPr>
        <w:t xml:space="preserve">, Fundación </w:t>
      </w:r>
      <w:proofErr w:type="spellStart"/>
      <w:r w:rsidRPr="00A47A97">
        <w:rPr>
          <w:rFonts w:ascii="Verdana" w:hAnsi="Verdana"/>
          <w:sz w:val="18"/>
          <w:szCs w:val="18"/>
        </w:rPr>
        <w:t>Foessa</w:t>
      </w:r>
      <w:proofErr w:type="spellEnd"/>
      <w:r w:rsidRPr="00A47A97">
        <w:rPr>
          <w:rFonts w:ascii="Verdana" w:hAnsi="Verdana"/>
          <w:sz w:val="18"/>
          <w:szCs w:val="18"/>
        </w:rPr>
        <w:t xml:space="preserve"> – Caritas Española Editores, Madrid, 2008. </w:t>
      </w:r>
    </w:p>
  </w:footnote>
  <w:footnote w:id="238">
    <w:p w14:paraId="6F2BF613" w14:textId="1582B08B" w:rsidR="00096B19" w:rsidRPr="00643854" w:rsidRDefault="00096B19" w:rsidP="00643854">
      <w:pPr>
        <w:pStyle w:val="Textonotapie"/>
        <w:ind w:firstLine="0"/>
        <w:rPr>
          <w:rFonts w:ascii="Verdana" w:hAnsi="Verdana"/>
          <w:sz w:val="18"/>
          <w:szCs w:val="18"/>
        </w:rPr>
      </w:pPr>
      <w:r w:rsidRPr="00643854">
        <w:rPr>
          <w:rStyle w:val="Refdenotaalpie"/>
          <w:rFonts w:ascii="Verdana" w:hAnsi="Verdana"/>
          <w:sz w:val="18"/>
          <w:szCs w:val="18"/>
        </w:rPr>
        <w:footnoteRef/>
      </w:r>
      <w:r w:rsidRPr="00643854">
        <w:rPr>
          <w:rFonts w:ascii="Verdana" w:hAnsi="Verdana"/>
          <w:sz w:val="18"/>
          <w:szCs w:val="18"/>
        </w:rPr>
        <w:t xml:space="preserve"> </w:t>
      </w:r>
      <w:r w:rsidRPr="00643854">
        <w:rPr>
          <w:rFonts w:ascii="Verdana" w:hAnsi="Verdana"/>
          <w:smallCaps/>
          <w:sz w:val="18"/>
          <w:szCs w:val="18"/>
        </w:rPr>
        <w:t>ROMAÑACH CABRERO</w:t>
      </w:r>
      <w:r w:rsidRPr="00643854">
        <w:rPr>
          <w:rFonts w:ascii="Verdana" w:hAnsi="Verdana"/>
          <w:sz w:val="18"/>
          <w:szCs w:val="18"/>
        </w:rPr>
        <w:t>, J</w:t>
      </w:r>
      <w:r>
        <w:rPr>
          <w:rFonts w:ascii="Verdana" w:hAnsi="Verdana"/>
          <w:sz w:val="18"/>
          <w:szCs w:val="18"/>
        </w:rPr>
        <w:t>.</w:t>
      </w:r>
      <w:r w:rsidRPr="00643854">
        <w:rPr>
          <w:rFonts w:ascii="Verdana" w:hAnsi="Verdana"/>
          <w:sz w:val="18"/>
          <w:szCs w:val="18"/>
        </w:rPr>
        <w:t xml:space="preserve"> </w:t>
      </w:r>
      <w:r>
        <w:rPr>
          <w:rFonts w:ascii="Verdana" w:hAnsi="Verdana"/>
          <w:sz w:val="18"/>
          <w:szCs w:val="18"/>
        </w:rPr>
        <w:t>“</w:t>
      </w:r>
      <w:r w:rsidRPr="00643854">
        <w:rPr>
          <w:rFonts w:ascii="Verdana" w:hAnsi="Verdana"/>
          <w:sz w:val="18"/>
          <w:szCs w:val="18"/>
        </w:rPr>
        <w:t>Diversidad funcional y Derechos Humanos en España: un reto para el futuro</w:t>
      </w:r>
      <w:r>
        <w:rPr>
          <w:rFonts w:ascii="Verdana" w:hAnsi="Verdana"/>
          <w:sz w:val="18"/>
          <w:szCs w:val="18"/>
        </w:rPr>
        <w:t>”</w:t>
      </w:r>
      <w:r w:rsidRPr="00643854">
        <w:rPr>
          <w:rFonts w:ascii="Verdana" w:hAnsi="Verdana"/>
          <w:sz w:val="18"/>
          <w:szCs w:val="18"/>
        </w:rPr>
        <w:t xml:space="preserve">, </w:t>
      </w:r>
      <w:proofErr w:type="spellStart"/>
      <w:r w:rsidRPr="00643854">
        <w:rPr>
          <w:rFonts w:ascii="Verdana" w:hAnsi="Verdana"/>
          <w:i/>
          <w:sz w:val="18"/>
          <w:szCs w:val="18"/>
        </w:rPr>
        <w:t>D</w:t>
      </w:r>
      <w:r w:rsidRPr="00643854">
        <w:rPr>
          <w:rFonts w:ascii="Verdana" w:hAnsi="Verdana"/>
          <w:i/>
          <w:iCs/>
          <w:sz w:val="18"/>
          <w:szCs w:val="18"/>
        </w:rPr>
        <w:t>ilemata</w:t>
      </w:r>
      <w:proofErr w:type="spellEnd"/>
      <w:r w:rsidRPr="00643854">
        <w:rPr>
          <w:rFonts w:ascii="Verdana" w:hAnsi="Verdana"/>
          <w:sz w:val="18"/>
          <w:szCs w:val="18"/>
        </w:rPr>
        <w:t>, 2, 2010, pp.  71-87</w:t>
      </w:r>
      <w:r w:rsidRPr="00643854">
        <w:rPr>
          <w:rFonts w:ascii="Verdana" w:hAnsi="Verdana" w:cs="Verdana"/>
          <w:sz w:val="18"/>
          <w:szCs w:val="18"/>
        </w:rPr>
        <w:t xml:space="preserve">. </w:t>
      </w:r>
    </w:p>
  </w:footnote>
  <w:footnote w:id="239">
    <w:p w14:paraId="048C1A90" w14:textId="2393F472" w:rsidR="00096B19" w:rsidRPr="00643854" w:rsidRDefault="00096B19" w:rsidP="00643854">
      <w:pPr>
        <w:pStyle w:val="Textonotapie"/>
        <w:ind w:firstLine="0"/>
        <w:rPr>
          <w:rFonts w:ascii="Verdana" w:hAnsi="Verdana"/>
          <w:sz w:val="18"/>
          <w:szCs w:val="18"/>
        </w:rPr>
      </w:pPr>
      <w:r w:rsidRPr="00643854">
        <w:rPr>
          <w:rStyle w:val="Refdenotaalpie"/>
          <w:rFonts w:ascii="Verdana" w:hAnsi="Verdana"/>
          <w:sz w:val="18"/>
          <w:szCs w:val="18"/>
        </w:rPr>
        <w:footnoteRef/>
      </w:r>
      <w:r w:rsidRPr="00643854">
        <w:rPr>
          <w:rFonts w:ascii="Verdana" w:hAnsi="Verdana"/>
          <w:sz w:val="18"/>
          <w:szCs w:val="18"/>
        </w:rPr>
        <w:t xml:space="preserve"> </w:t>
      </w:r>
      <w:r w:rsidRPr="00643854">
        <w:rPr>
          <w:rFonts w:ascii="Verdana" w:hAnsi="Verdana"/>
          <w:smallCaps/>
          <w:sz w:val="18"/>
          <w:szCs w:val="18"/>
        </w:rPr>
        <w:t>NACIONES UNIDAS</w:t>
      </w:r>
      <w:r>
        <w:rPr>
          <w:rFonts w:ascii="Verdana" w:hAnsi="Verdana"/>
          <w:sz w:val="18"/>
          <w:szCs w:val="18"/>
        </w:rPr>
        <w:t xml:space="preserve">. </w:t>
      </w:r>
      <w:r w:rsidRPr="00643854">
        <w:rPr>
          <w:rFonts w:ascii="Verdana" w:hAnsi="Verdana"/>
          <w:i/>
          <w:sz w:val="18"/>
          <w:szCs w:val="18"/>
        </w:rPr>
        <w:t>Indicadores de Derechos Humanos. Guía para la medición y la aplicación</w:t>
      </w:r>
      <w:r w:rsidRPr="00643854">
        <w:rPr>
          <w:rFonts w:ascii="Verdana" w:hAnsi="Verdana"/>
          <w:sz w:val="18"/>
          <w:szCs w:val="18"/>
        </w:rPr>
        <w:t xml:space="preserve">, Nueva York-Ginebra, 2012. </w:t>
      </w:r>
    </w:p>
  </w:footnote>
  <w:footnote w:id="240">
    <w:p w14:paraId="0DE3A9E8" w14:textId="0F1028E6" w:rsidR="00096B19" w:rsidRPr="00643854" w:rsidRDefault="00096B19" w:rsidP="00643854">
      <w:pPr>
        <w:pStyle w:val="Textonotapie"/>
        <w:ind w:firstLine="0"/>
        <w:rPr>
          <w:rFonts w:ascii="Verdana" w:hAnsi="Verdana"/>
          <w:sz w:val="18"/>
          <w:szCs w:val="18"/>
        </w:rPr>
      </w:pPr>
      <w:r w:rsidRPr="00643854">
        <w:rPr>
          <w:rStyle w:val="Refdenotaalpie"/>
          <w:rFonts w:ascii="Verdana" w:hAnsi="Verdana"/>
          <w:sz w:val="18"/>
          <w:szCs w:val="18"/>
        </w:rPr>
        <w:footnoteRef/>
      </w:r>
      <w:r w:rsidRPr="00643854">
        <w:rPr>
          <w:rFonts w:ascii="Verdana" w:hAnsi="Verdana"/>
          <w:sz w:val="18"/>
          <w:szCs w:val="18"/>
        </w:rPr>
        <w:t xml:space="preserve"> </w:t>
      </w:r>
      <w:r w:rsidRPr="00643854">
        <w:rPr>
          <w:rFonts w:ascii="Verdana" w:hAnsi="Verdana"/>
          <w:smallCaps/>
          <w:sz w:val="18"/>
          <w:szCs w:val="18"/>
        </w:rPr>
        <w:t>VELARDE QUEIPO DE LLANO,</w:t>
      </w:r>
      <w:r w:rsidRPr="00643854">
        <w:rPr>
          <w:rFonts w:ascii="Verdana" w:hAnsi="Verdana"/>
          <w:sz w:val="18"/>
          <w:szCs w:val="18"/>
        </w:rPr>
        <w:t xml:space="preserve"> C</w:t>
      </w:r>
      <w:r>
        <w:rPr>
          <w:rFonts w:ascii="Verdana" w:hAnsi="Verdana"/>
          <w:sz w:val="18"/>
          <w:szCs w:val="18"/>
        </w:rPr>
        <w:t>. “</w:t>
      </w:r>
      <w:r w:rsidRPr="00643854">
        <w:rPr>
          <w:rFonts w:ascii="Verdana" w:hAnsi="Verdana"/>
          <w:sz w:val="18"/>
          <w:szCs w:val="18"/>
        </w:rPr>
        <w:t>Individualismo, universalismo y derechos humanos</w:t>
      </w:r>
      <w:r>
        <w:rPr>
          <w:rFonts w:ascii="Verdana" w:hAnsi="Verdana"/>
          <w:sz w:val="18"/>
          <w:szCs w:val="18"/>
        </w:rPr>
        <w:t>”</w:t>
      </w:r>
      <w:r w:rsidRPr="00643854">
        <w:rPr>
          <w:rFonts w:ascii="Verdana" w:hAnsi="Verdana"/>
          <w:sz w:val="18"/>
          <w:szCs w:val="18"/>
        </w:rPr>
        <w:t xml:space="preserve">, </w:t>
      </w:r>
      <w:r w:rsidRPr="00643854">
        <w:rPr>
          <w:rFonts w:ascii="Verdana" w:hAnsi="Verdana"/>
          <w:i/>
          <w:sz w:val="18"/>
          <w:szCs w:val="18"/>
        </w:rPr>
        <w:t>Persona y</w:t>
      </w:r>
      <w:r>
        <w:rPr>
          <w:rFonts w:ascii="Verdana" w:hAnsi="Verdana"/>
          <w:i/>
          <w:sz w:val="18"/>
          <w:szCs w:val="18"/>
        </w:rPr>
        <w:t xml:space="preserve"> </w:t>
      </w:r>
      <w:r w:rsidRPr="00643854">
        <w:rPr>
          <w:rFonts w:ascii="Verdana" w:hAnsi="Verdana"/>
          <w:i/>
          <w:sz w:val="18"/>
          <w:szCs w:val="18"/>
        </w:rPr>
        <w:t>Derecho. Revista de fundamentación de las Instituciones Jurídicas y de Derechos Humanos</w:t>
      </w:r>
      <w:r w:rsidRPr="00643854">
        <w:rPr>
          <w:rFonts w:ascii="Verdana" w:hAnsi="Verdana"/>
          <w:sz w:val="18"/>
          <w:szCs w:val="18"/>
        </w:rPr>
        <w:t xml:space="preserve">, 41, 1999, pp. 211-238.  </w:t>
      </w:r>
    </w:p>
  </w:footnote>
  <w:footnote w:id="241">
    <w:p w14:paraId="71F9E778" w14:textId="7851851F" w:rsidR="00096B19" w:rsidRPr="00643854" w:rsidRDefault="00096B19" w:rsidP="00643854">
      <w:pPr>
        <w:ind w:firstLine="0"/>
        <w:rPr>
          <w:rFonts w:ascii="Verdana" w:hAnsi="Verdana"/>
          <w:smallCaps/>
          <w:sz w:val="18"/>
          <w:szCs w:val="18"/>
        </w:rPr>
      </w:pPr>
      <w:r w:rsidRPr="00643854">
        <w:rPr>
          <w:rStyle w:val="Refdenotaalpie"/>
          <w:rFonts w:ascii="Verdana" w:hAnsi="Verdana"/>
          <w:sz w:val="18"/>
          <w:szCs w:val="18"/>
        </w:rPr>
        <w:footnoteRef/>
      </w:r>
      <w:r w:rsidRPr="00643854">
        <w:rPr>
          <w:rFonts w:ascii="Verdana" w:hAnsi="Verdana"/>
          <w:sz w:val="18"/>
          <w:szCs w:val="18"/>
        </w:rPr>
        <w:t xml:space="preserve"> </w:t>
      </w:r>
      <w:r w:rsidRPr="00643854">
        <w:rPr>
          <w:rStyle w:val="Textoennegrita"/>
          <w:rFonts w:ascii="Verdana" w:hAnsi="Verdana"/>
          <w:b w:val="0"/>
          <w:sz w:val="18"/>
          <w:szCs w:val="18"/>
        </w:rPr>
        <w:t xml:space="preserve">Cabe anotar, </w:t>
      </w:r>
      <w:proofErr w:type="gramStart"/>
      <w:r w:rsidRPr="00643854">
        <w:rPr>
          <w:rStyle w:val="Textoennegrita"/>
          <w:rFonts w:ascii="Verdana" w:hAnsi="Verdana"/>
          <w:b w:val="0"/>
          <w:sz w:val="18"/>
          <w:szCs w:val="18"/>
        </w:rPr>
        <w:t>que</w:t>
      </w:r>
      <w:proofErr w:type="gramEnd"/>
      <w:r w:rsidRPr="00643854">
        <w:rPr>
          <w:rStyle w:val="Textoennegrita"/>
          <w:rFonts w:ascii="Verdana" w:hAnsi="Verdana"/>
          <w:b w:val="0"/>
          <w:sz w:val="18"/>
          <w:szCs w:val="18"/>
        </w:rPr>
        <w:t xml:space="preserve"> según</w:t>
      </w:r>
      <w:r>
        <w:rPr>
          <w:rStyle w:val="Textoennegrita"/>
          <w:rFonts w:ascii="Verdana" w:hAnsi="Verdana"/>
          <w:b w:val="0"/>
          <w:sz w:val="18"/>
          <w:szCs w:val="18"/>
        </w:rPr>
        <w:t xml:space="preserve"> </w:t>
      </w:r>
      <w:r w:rsidRPr="00643854">
        <w:rPr>
          <w:rFonts w:ascii="Verdana" w:hAnsi="Verdana"/>
          <w:sz w:val="18"/>
          <w:szCs w:val="18"/>
        </w:rPr>
        <w:t>Ruiz Miguel,</w:t>
      </w:r>
      <w:r w:rsidRPr="00643854">
        <w:rPr>
          <w:rFonts w:ascii="Verdana" w:hAnsi="Verdana"/>
          <w:b/>
          <w:sz w:val="18"/>
          <w:szCs w:val="18"/>
        </w:rPr>
        <w:t xml:space="preserve"> </w:t>
      </w:r>
      <w:r w:rsidRPr="00643854">
        <w:rPr>
          <w:rStyle w:val="Textoennegrita"/>
          <w:rFonts w:ascii="Verdana" w:hAnsi="Verdana"/>
          <w:b w:val="0"/>
          <w:sz w:val="18"/>
          <w:szCs w:val="18"/>
        </w:rPr>
        <w:t>la universalidad de los DH es un sinónimo que hace referencia a imparcialidad y a la vocación de aceptabilidad como algo justo para todas las personas:</w:t>
      </w:r>
      <w:r w:rsidRPr="00643854">
        <w:rPr>
          <w:rStyle w:val="Textoennegrita"/>
          <w:rFonts w:ascii="Verdana" w:hAnsi="Verdana"/>
          <w:sz w:val="18"/>
          <w:szCs w:val="18"/>
        </w:rPr>
        <w:t xml:space="preserve"> </w:t>
      </w:r>
      <w:r w:rsidRPr="00643854">
        <w:rPr>
          <w:rFonts w:ascii="Verdana" w:hAnsi="Verdana"/>
          <w:sz w:val="18"/>
          <w:szCs w:val="18"/>
        </w:rPr>
        <w:t xml:space="preserve">RUIZ MIGUEL, Alfonso: Derechos Humanos y </w:t>
      </w:r>
      <w:proofErr w:type="spellStart"/>
      <w:r w:rsidRPr="00643854">
        <w:rPr>
          <w:rFonts w:ascii="Verdana" w:hAnsi="Verdana"/>
          <w:sz w:val="18"/>
          <w:szCs w:val="18"/>
        </w:rPr>
        <w:t>comunitarismo</w:t>
      </w:r>
      <w:proofErr w:type="spellEnd"/>
      <w:r w:rsidRPr="00643854">
        <w:rPr>
          <w:rFonts w:ascii="Verdana" w:hAnsi="Verdana"/>
          <w:sz w:val="18"/>
          <w:szCs w:val="18"/>
        </w:rPr>
        <w:t xml:space="preserve">: aproximación a un debate, </w:t>
      </w:r>
      <w:proofErr w:type="spellStart"/>
      <w:r w:rsidRPr="00643854">
        <w:rPr>
          <w:rFonts w:ascii="Verdana" w:hAnsi="Verdana"/>
          <w:i/>
          <w:sz w:val="18"/>
          <w:szCs w:val="18"/>
        </w:rPr>
        <w:t>Doxa</w:t>
      </w:r>
      <w:proofErr w:type="spellEnd"/>
      <w:r w:rsidRPr="00643854">
        <w:rPr>
          <w:rFonts w:ascii="Verdana" w:hAnsi="Verdana"/>
          <w:i/>
          <w:sz w:val="18"/>
          <w:szCs w:val="18"/>
        </w:rPr>
        <w:t>, 12</w:t>
      </w:r>
      <w:r w:rsidRPr="00643854">
        <w:rPr>
          <w:rFonts w:ascii="Verdana" w:hAnsi="Verdana"/>
          <w:sz w:val="18"/>
          <w:szCs w:val="18"/>
        </w:rPr>
        <w:t xml:space="preserve">, (1992), pp. 95-114. </w:t>
      </w:r>
    </w:p>
  </w:footnote>
  <w:footnote w:id="242">
    <w:p w14:paraId="1B31DDA8" w14:textId="455BA00B" w:rsidR="00096B19" w:rsidRPr="00643854" w:rsidRDefault="00096B19" w:rsidP="00643854">
      <w:pPr>
        <w:pStyle w:val="Textonotapie"/>
        <w:ind w:firstLine="0"/>
        <w:rPr>
          <w:rFonts w:ascii="Verdana" w:hAnsi="Verdana"/>
          <w:sz w:val="18"/>
          <w:szCs w:val="18"/>
        </w:rPr>
      </w:pPr>
      <w:r w:rsidRPr="00643854">
        <w:rPr>
          <w:rStyle w:val="Refdenotaalpie"/>
          <w:rFonts w:ascii="Verdana" w:hAnsi="Verdana"/>
          <w:sz w:val="18"/>
          <w:szCs w:val="18"/>
        </w:rPr>
        <w:footnoteRef/>
      </w:r>
      <w:r w:rsidRPr="00643854">
        <w:rPr>
          <w:rFonts w:ascii="Verdana" w:hAnsi="Verdana"/>
          <w:sz w:val="18"/>
          <w:szCs w:val="18"/>
        </w:rPr>
        <w:t xml:space="preserve"> </w:t>
      </w:r>
      <w:r w:rsidRPr="00643854">
        <w:rPr>
          <w:rFonts w:ascii="Verdana" w:hAnsi="Verdana"/>
          <w:smallCaps/>
          <w:sz w:val="18"/>
          <w:szCs w:val="18"/>
        </w:rPr>
        <w:t>LASA</w:t>
      </w:r>
      <w:r w:rsidRPr="00643854">
        <w:rPr>
          <w:rFonts w:ascii="Verdana" w:hAnsi="Verdana"/>
          <w:sz w:val="18"/>
          <w:szCs w:val="18"/>
        </w:rPr>
        <w:t>, L</w:t>
      </w:r>
      <w:r>
        <w:rPr>
          <w:rFonts w:ascii="Verdana" w:hAnsi="Verdana"/>
          <w:sz w:val="18"/>
          <w:szCs w:val="18"/>
        </w:rPr>
        <w:t>.</w:t>
      </w:r>
      <w:r w:rsidRPr="00643854">
        <w:rPr>
          <w:rFonts w:ascii="Verdana" w:hAnsi="Verdana"/>
          <w:sz w:val="18"/>
          <w:szCs w:val="18"/>
        </w:rPr>
        <w:t xml:space="preserve"> </w:t>
      </w:r>
      <w:r>
        <w:rPr>
          <w:rFonts w:ascii="Verdana" w:hAnsi="Verdana"/>
          <w:sz w:val="18"/>
          <w:szCs w:val="18"/>
        </w:rPr>
        <w:t>y</w:t>
      </w:r>
      <w:r w:rsidRPr="00643854">
        <w:rPr>
          <w:rFonts w:ascii="Verdana" w:hAnsi="Verdana"/>
          <w:sz w:val="18"/>
          <w:szCs w:val="18"/>
        </w:rPr>
        <w:t xml:space="preserve"> </w:t>
      </w:r>
      <w:r w:rsidRPr="00643854">
        <w:rPr>
          <w:rFonts w:ascii="Verdana" w:hAnsi="Verdana"/>
          <w:smallCaps/>
          <w:sz w:val="18"/>
          <w:szCs w:val="18"/>
        </w:rPr>
        <w:t>SEPULVEDA</w:t>
      </w:r>
      <w:r w:rsidRPr="00643854">
        <w:rPr>
          <w:rFonts w:ascii="Verdana" w:hAnsi="Verdana"/>
          <w:sz w:val="18"/>
          <w:szCs w:val="18"/>
        </w:rPr>
        <w:t>, C</w:t>
      </w:r>
      <w:r>
        <w:rPr>
          <w:rFonts w:ascii="Verdana" w:hAnsi="Verdana"/>
          <w:sz w:val="18"/>
          <w:szCs w:val="18"/>
        </w:rPr>
        <w:t xml:space="preserve">. </w:t>
      </w:r>
      <w:r w:rsidRPr="00643854">
        <w:rPr>
          <w:rFonts w:ascii="Verdana" w:hAnsi="Verdana"/>
          <w:sz w:val="18"/>
          <w:szCs w:val="18"/>
        </w:rPr>
        <w:t>A</w:t>
      </w:r>
      <w:r>
        <w:rPr>
          <w:rFonts w:ascii="Verdana" w:hAnsi="Verdana"/>
          <w:sz w:val="18"/>
          <w:szCs w:val="18"/>
        </w:rPr>
        <w:t xml:space="preserve">. </w:t>
      </w:r>
      <w:r w:rsidRPr="00643854">
        <w:rPr>
          <w:rFonts w:ascii="Verdana" w:hAnsi="Verdana"/>
          <w:i/>
          <w:sz w:val="18"/>
          <w:szCs w:val="18"/>
        </w:rPr>
        <w:t xml:space="preserve">El derecho de asilo frente a la violación de los derechos económicos, sociales, culturales y ambientales, </w:t>
      </w:r>
      <w:r w:rsidRPr="00643854">
        <w:rPr>
          <w:rFonts w:ascii="Verdana" w:hAnsi="Verdana"/>
          <w:sz w:val="18"/>
          <w:szCs w:val="18"/>
        </w:rPr>
        <w:t xml:space="preserve">Comisión Española de Ayuda al Refugiado (CEAR), Bilbao, 2009. </w:t>
      </w:r>
    </w:p>
  </w:footnote>
  <w:footnote w:id="243">
    <w:p w14:paraId="631141A2" w14:textId="0B06ECEA" w:rsidR="00096B19" w:rsidRPr="00496EC6" w:rsidRDefault="00096B19" w:rsidP="00643854">
      <w:pPr>
        <w:pStyle w:val="Textonotapie"/>
        <w:ind w:firstLine="0"/>
        <w:rPr>
          <w:rFonts w:ascii="Verdana" w:hAnsi="Verdana"/>
          <w:sz w:val="18"/>
          <w:szCs w:val="18"/>
        </w:rPr>
      </w:pPr>
      <w:r w:rsidRPr="00643854">
        <w:rPr>
          <w:rStyle w:val="Refdenotaalpie"/>
          <w:rFonts w:ascii="Verdana" w:hAnsi="Verdana"/>
          <w:sz w:val="18"/>
          <w:szCs w:val="18"/>
        </w:rPr>
        <w:footnoteRef/>
      </w:r>
      <w:r w:rsidRPr="00643854">
        <w:rPr>
          <w:rFonts w:ascii="Verdana" w:hAnsi="Verdana"/>
          <w:sz w:val="18"/>
          <w:szCs w:val="18"/>
        </w:rPr>
        <w:t xml:space="preserve"> Aprobada por la Asamblea General de la Organización de las Naciones Unidas (ONU) en su Resolución 217 A (III), el día 10 de diciembre de 1948. Disponible en </w:t>
      </w:r>
      <w:hyperlink r:id="rId56" w:history="1">
        <w:r w:rsidRPr="00496EC6">
          <w:rPr>
            <w:rStyle w:val="Hipervnculo"/>
            <w:rFonts w:ascii="Verdana" w:hAnsi="Verdana"/>
            <w:sz w:val="18"/>
            <w:szCs w:val="18"/>
            <w:u w:val="none"/>
          </w:rPr>
          <w:t>https://undocs.org/es/A/RES/217(III)</w:t>
        </w:r>
      </w:hyperlink>
      <w:r w:rsidRPr="00496EC6">
        <w:rPr>
          <w:rFonts w:ascii="Verdana" w:hAnsi="Verdana"/>
          <w:sz w:val="18"/>
          <w:szCs w:val="18"/>
        </w:rPr>
        <w:t xml:space="preserve"> </w:t>
      </w:r>
    </w:p>
  </w:footnote>
  <w:footnote w:id="244">
    <w:p w14:paraId="280FC842" w14:textId="29864868" w:rsidR="00096B19" w:rsidRPr="00542785" w:rsidRDefault="00096B19" w:rsidP="00643854">
      <w:pPr>
        <w:pStyle w:val="Textonotapie"/>
        <w:ind w:firstLine="0"/>
        <w:rPr>
          <w:rFonts w:ascii="Verdana" w:hAnsi="Verdana"/>
          <w:sz w:val="18"/>
          <w:szCs w:val="18"/>
        </w:rPr>
      </w:pPr>
      <w:r w:rsidRPr="00643854">
        <w:rPr>
          <w:rStyle w:val="Refdenotaalpie"/>
          <w:rFonts w:ascii="Verdana" w:hAnsi="Verdana"/>
          <w:sz w:val="18"/>
          <w:szCs w:val="18"/>
        </w:rPr>
        <w:footnoteRef/>
      </w:r>
      <w:r w:rsidRPr="00643854">
        <w:rPr>
          <w:rFonts w:ascii="Verdana" w:hAnsi="Verdana"/>
          <w:sz w:val="18"/>
          <w:szCs w:val="18"/>
        </w:rPr>
        <w:t xml:space="preserve"> Para profundizar en los DH de las mujeres, consúltese: </w:t>
      </w:r>
      <w:r w:rsidRPr="00542785">
        <w:rPr>
          <w:rFonts w:ascii="Verdana" w:hAnsi="Verdana"/>
          <w:smallCaps/>
          <w:sz w:val="18"/>
          <w:szCs w:val="18"/>
        </w:rPr>
        <w:t>LAGARDE Y DE LOS RÍOS</w:t>
      </w:r>
      <w:r w:rsidRPr="00643854">
        <w:rPr>
          <w:rFonts w:ascii="Verdana" w:hAnsi="Verdana"/>
          <w:sz w:val="18"/>
          <w:szCs w:val="18"/>
        </w:rPr>
        <w:t>, M</w:t>
      </w:r>
      <w:r>
        <w:rPr>
          <w:rFonts w:ascii="Verdana" w:hAnsi="Verdana"/>
          <w:sz w:val="18"/>
          <w:szCs w:val="18"/>
        </w:rPr>
        <w:t>.</w:t>
      </w:r>
      <w:r w:rsidRPr="00643854">
        <w:rPr>
          <w:rFonts w:ascii="Verdana" w:hAnsi="Verdana"/>
          <w:sz w:val="18"/>
          <w:szCs w:val="18"/>
        </w:rPr>
        <w:t xml:space="preserve"> </w:t>
      </w:r>
      <w:r>
        <w:rPr>
          <w:rFonts w:ascii="Verdana" w:hAnsi="Verdana"/>
          <w:sz w:val="18"/>
          <w:szCs w:val="18"/>
        </w:rPr>
        <w:t>“</w:t>
      </w:r>
      <w:r w:rsidRPr="00643854">
        <w:rPr>
          <w:rFonts w:ascii="Verdana" w:hAnsi="Verdana"/>
          <w:sz w:val="18"/>
          <w:szCs w:val="18"/>
        </w:rPr>
        <w:t>Sinergia feminista por los derechos humanos de las mujeres</w:t>
      </w:r>
      <w:r>
        <w:rPr>
          <w:rFonts w:ascii="Verdana" w:hAnsi="Verdana"/>
          <w:sz w:val="18"/>
          <w:szCs w:val="18"/>
        </w:rPr>
        <w:t>”</w:t>
      </w:r>
      <w:r w:rsidRPr="00643854">
        <w:rPr>
          <w:rFonts w:ascii="Verdana" w:hAnsi="Verdana"/>
          <w:sz w:val="18"/>
          <w:szCs w:val="18"/>
        </w:rPr>
        <w:t xml:space="preserve">. </w:t>
      </w:r>
      <w:r>
        <w:rPr>
          <w:rFonts w:ascii="Verdana" w:hAnsi="Verdana"/>
          <w:sz w:val="18"/>
          <w:szCs w:val="18"/>
        </w:rPr>
        <w:t xml:space="preserve">(Dir.) </w:t>
      </w:r>
      <w:proofErr w:type="spellStart"/>
      <w:r w:rsidRPr="00643854">
        <w:rPr>
          <w:rFonts w:ascii="Verdana" w:hAnsi="Verdana"/>
          <w:sz w:val="18"/>
          <w:szCs w:val="18"/>
        </w:rPr>
        <w:t>Hegoa</w:t>
      </w:r>
      <w:proofErr w:type="spellEnd"/>
      <w:r w:rsidRPr="00643854">
        <w:rPr>
          <w:rFonts w:ascii="Verdana" w:hAnsi="Verdana"/>
          <w:sz w:val="18"/>
          <w:szCs w:val="18"/>
        </w:rPr>
        <w:t xml:space="preserve">-Universidad del País Vasco: </w:t>
      </w:r>
      <w:r w:rsidRPr="00643854">
        <w:rPr>
          <w:rFonts w:ascii="Verdana" w:hAnsi="Verdana"/>
          <w:i/>
          <w:sz w:val="18"/>
          <w:szCs w:val="18"/>
        </w:rPr>
        <w:t>Actas. Encuentro:</w:t>
      </w:r>
      <w:r w:rsidRPr="00643854">
        <w:rPr>
          <w:rFonts w:ascii="Verdana" w:hAnsi="Verdana"/>
          <w:sz w:val="18"/>
          <w:szCs w:val="18"/>
        </w:rPr>
        <w:t xml:space="preserve"> </w:t>
      </w:r>
      <w:r w:rsidRPr="00643854">
        <w:rPr>
          <w:rFonts w:ascii="Verdana" w:hAnsi="Verdana"/>
          <w:i/>
          <w:sz w:val="18"/>
          <w:szCs w:val="18"/>
        </w:rPr>
        <w:t>Feminismos en la agenda del desarrollo</w:t>
      </w:r>
      <w:r w:rsidRPr="00643854">
        <w:rPr>
          <w:rFonts w:ascii="Verdana" w:hAnsi="Verdana"/>
          <w:sz w:val="18"/>
          <w:szCs w:val="18"/>
        </w:rPr>
        <w:t xml:space="preserve">, Bilbao, 2010. </w:t>
      </w:r>
    </w:p>
  </w:footnote>
  <w:footnote w:id="245">
    <w:p w14:paraId="637022DF" w14:textId="2168ED47" w:rsidR="00096B19" w:rsidRPr="009B7AC8" w:rsidRDefault="00096B19" w:rsidP="00643854">
      <w:pPr>
        <w:pStyle w:val="Textonotapie"/>
        <w:ind w:firstLine="0"/>
        <w:rPr>
          <w:rFonts w:ascii="Verdana" w:hAnsi="Verdana"/>
          <w:sz w:val="18"/>
          <w:szCs w:val="18"/>
        </w:rPr>
      </w:pPr>
      <w:r w:rsidRPr="00643854">
        <w:rPr>
          <w:rStyle w:val="Refdenotaalpie"/>
          <w:rFonts w:ascii="Verdana" w:hAnsi="Verdana"/>
          <w:sz w:val="18"/>
          <w:szCs w:val="18"/>
        </w:rPr>
        <w:footnoteRef/>
      </w:r>
      <w:r w:rsidRPr="00643854">
        <w:rPr>
          <w:rFonts w:ascii="Verdana" w:hAnsi="Verdana"/>
          <w:sz w:val="18"/>
          <w:szCs w:val="18"/>
        </w:rPr>
        <w:t xml:space="preserve"> Adoptado por la Asamblea General de la Organización de las Naciones Unidas (ONU) en su Resolución 2200 A (XXI),</w:t>
      </w:r>
      <w:r>
        <w:rPr>
          <w:rFonts w:ascii="Verdana" w:hAnsi="Verdana"/>
          <w:sz w:val="18"/>
          <w:szCs w:val="18"/>
        </w:rPr>
        <w:t xml:space="preserve"> de </w:t>
      </w:r>
      <w:r w:rsidRPr="00643854">
        <w:rPr>
          <w:rFonts w:ascii="Verdana" w:hAnsi="Verdana"/>
          <w:sz w:val="18"/>
          <w:szCs w:val="18"/>
        </w:rPr>
        <w:t xml:space="preserve">16 de diciembre de 1966.  Disponible en </w:t>
      </w:r>
      <w:hyperlink r:id="rId57" w:history="1">
        <w:r w:rsidRPr="00542785">
          <w:rPr>
            <w:rStyle w:val="Hipervnculo"/>
            <w:rFonts w:ascii="Verdana" w:hAnsi="Verdana"/>
            <w:sz w:val="18"/>
            <w:szCs w:val="18"/>
            <w:u w:val="none"/>
          </w:rPr>
          <w:t>http://www.ohchr.org/sp/professionalinterest/pages/cescr.aspx</w:t>
        </w:r>
      </w:hyperlink>
      <w:r>
        <w:rPr>
          <w:rFonts w:ascii="Verdana" w:hAnsi="Verdana"/>
          <w:sz w:val="18"/>
          <w:szCs w:val="18"/>
        </w:rPr>
        <w:t xml:space="preserve">. </w:t>
      </w:r>
      <w:r w:rsidRPr="00542785">
        <w:rPr>
          <w:rFonts w:ascii="Verdana" w:hAnsi="Verdana"/>
          <w:sz w:val="18"/>
          <w:szCs w:val="18"/>
        </w:rPr>
        <w:t>Ratificado por España el 13</w:t>
      </w:r>
      <w:r w:rsidRPr="00643854">
        <w:rPr>
          <w:rFonts w:ascii="Verdana" w:hAnsi="Verdana"/>
          <w:sz w:val="18"/>
          <w:szCs w:val="18"/>
        </w:rPr>
        <w:t xml:space="preserve"> de abril de 1977 (BOE</w:t>
      </w:r>
      <w:r>
        <w:rPr>
          <w:rFonts w:ascii="Verdana" w:hAnsi="Verdana"/>
          <w:sz w:val="18"/>
          <w:szCs w:val="18"/>
        </w:rPr>
        <w:t>,</w:t>
      </w:r>
      <w:r w:rsidRPr="00643854">
        <w:rPr>
          <w:rFonts w:ascii="Verdana" w:hAnsi="Verdana"/>
          <w:sz w:val="18"/>
          <w:szCs w:val="18"/>
        </w:rPr>
        <w:t xml:space="preserve"> núm. 103, de 30 de abril</w:t>
      </w:r>
      <w:r>
        <w:rPr>
          <w:rFonts w:ascii="Verdana" w:hAnsi="Verdana"/>
          <w:sz w:val="18"/>
          <w:szCs w:val="18"/>
        </w:rPr>
        <w:t xml:space="preserve">. Disponible en </w:t>
      </w:r>
      <w:hyperlink r:id="rId58" w:history="1">
        <w:r w:rsidRPr="009B7AC8">
          <w:rPr>
            <w:rStyle w:val="Hipervnculo"/>
            <w:rFonts w:ascii="Verdana" w:hAnsi="Verdana"/>
            <w:sz w:val="18"/>
            <w:szCs w:val="18"/>
            <w:u w:val="none"/>
          </w:rPr>
          <w:t>https://www.boe.es/boe/dias/1977/04/30/pdfs/A09337-09343.pdf</w:t>
        </w:r>
      </w:hyperlink>
      <w:r>
        <w:rPr>
          <w:rFonts w:ascii="Verdana" w:hAnsi="Verdana"/>
          <w:sz w:val="18"/>
          <w:szCs w:val="18"/>
        </w:rPr>
        <w:t>)</w:t>
      </w:r>
    </w:p>
  </w:footnote>
  <w:footnote w:id="246">
    <w:p w14:paraId="77B70DBB" w14:textId="2E5E6966" w:rsidR="00096B19" w:rsidRPr="009B7AC8" w:rsidRDefault="00096B19" w:rsidP="00D80F99">
      <w:pPr>
        <w:pStyle w:val="Textonotapie"/>
        <w:ind w:firstLine="0"/>
        <w:rPr>
          <w:rFonts w:ascii="Verdana" w:hAnsi="Verdana"/>
          <w:color w:val="0000FF"/>
          <w:sz w:val="18"/>
          <w:szCs w:val="18"/>
        </w:rPr>
      </w:pPr>
      <w:r w:rsidRPr="00D80F99">
        <w:rPr>
          <w:rStyle w:val="Refdenotaalpie"/>
          <w:rFonts w:ascii="Verdana" w:hAnsi="Verdana"/>
          <w:sz w:val="18"/>
          <w:szCs w:val="18"/>
        </w:rPr>
        <w:footnoteRef/>
      </w:r>
      <w:r w:rsidRPr="00D80F99">
        <w:rPr>
          <w:rFonts w:ascii="Verdana" w:hAnsi="Verdana"/>
          <w:sz w:val="18"/>
          <w:szCs w:val="18"/>
        </w:rPr>
        <w:t xml:space="preserve"> Adoptado por la Asamblea General de la Organización de las Naciones Unidas (ONU)</w:t>
      </w:r>
      <w:r>
        <w:rPr>
          <w:rFonts w:ascii="Verdana" w:hAnsi="Verdana"/>
          <w:sz w:val="18"/>
          <w:szCs w:val="18"/>
        </w:rPr>
        <w:t xml:space="preserve"> </w:t>
      </w:r>
      <w:r w:rsidRPr="00D80F99">
        <w:rPr>
          <w:rFonts w:ascii="Verdana" w:hAnsi="Verdana"/>
          <w:sz w:val="18"/>
          <w:szCs w:val="18"/>
        </w:rPr>
        <w:t>en su Resolución 2200</w:t>
      </w:r>
      <w:r>
        <w:rPr>
          <w:rFonts w:ascii="Verdana" w:hAnsi="Verdana"/>
          <w:sz w:val="18"/>
          <w:szCs w:val="18"/>
        </w:rPr>
        <w:t xml:space="preserve"> </w:t>
      </w:r>
      <w:r w:rsidRPr="00D80F99">
        <w:rPr>
          <w:rFonts w:ascii="Verdana" w:hAnsi="Verdana"/>
          <w:sz w:val="18"/>
          <w:szCs w:val="18"/>
        </w:rPr>
        <w:t xml:space="preserve">A (XXI), de 16 de diciembre de 1966. Disponible en </w:t>
      </w:r>
      <w:hyperlink r:id="rId59" w:history="1">
        <w:r w:rsidRPr="009B7AC8">
          <w:rPr>
            <w:rStyle w:val="Hipervnculo"/>
            <w:rFonts w:ascii="Verdana" w:hAnsi="Verdana"/>
            <w:sz w:val="18"/>
            <w:szCs w:val="18"/>
            <w:u w:val="none"/>
          </w:rPr>
          <w:t>https://www.ohchr.org/documents/professionalinterest/ccpr_sp.pdf</w:t>
        </w:r>
      </w:hyperlink>
      <w:r>
        <w:rPr>
          <w:rFonts w:ascii="Verdana" w:hAnsi="Verdana"/>
          <w:sz w:val="18"/>
          <w:szCs w:val="18"/>
        </w:rPr>
        <w:t xml:space="preserve">. </w:t>
      </w:r>
      <w:r w:rsidRPr="00D80F99">
        <w:rPr>
          <w:rFonts w:ascii="Verdana" w:hAnsi="Verdana"/>
          <w:sz w:val="18"/>
          <w:szCs w:val="18"/>
        </w:rPr>
        <w:t>Ratificado por España el 13 de abril de 1977, y publicado en el BOE</w:t>
      </w:r>
      <w:r>
        <w:rPr>
          <w:rFonts w:ascii="Verdana" w:hAnsi="Verdana"/>
          <w:sz w:val="18"/>
          <w:szCs w:val="18"/>
        </w:rPr>
        <w:t>,</w:t>
      </w:r>
      <w:r w:rsidRPr="00D80F99">
        <w:rPr>
          <w:rFonts w:ascii="Verdana" w:hAnsi="Verdana"/>
          <w:sz w:val="18"/>
          <w:szCs w:val="18"/>
        </w:rPr>
        <w:t xml:space="preserve"> núm. 103, de 30 de abril</w:t>
      </w:r>
      <w:r>
        <w:rPr>
          <w:rFonts w:ascii="Verdana" w:hAnsi="Verdana"/>
          <w:sz w:val="18"/>
          <w:szCs w:val="18"/>
        </w:rPr>
        <w:t xml:space="preserve"> (</w:t>
      </w:r>
      <w:r w:rsidRPr="009B7AC8">
        <w:rPr>
          <w:rFonts w:ascii="Verdana" w:hAnsi="Verdana"/>
          <w:i/>
          <w:sz w:val="18"/>
          <w:szCs w:val="18"/>
        </w:rPr>
        <w:t>Ib</w:t>
      </w:r>
      <w:r>
        <w:rPr>
          <w:rFonts w:ascii="Verdana" w:hAnsi="Verdana"/>
          <w:i/>
          <w:sz w:val="18"/>
          <w:szCs w:val="18"/>
        </w:rPr>
        <w:t>í</w:t>
      </w:r>
      <w:r w:rsidRPr="009B7AC8">
        <w:rPr>
          <w:rFonts w:ascii="Verdana" w:hAnsi="Verdana"/>
          <w:i/>
          <w:sz w:val="18"/>
          <w:szCs w:val="18"/>
        </w:rPr>
        <w:t>dem</w:t>
      </w:r>
      <w:r>
        <w:rPr>
          <w:rFonts w:ascii="Verdana" w:hAnsi="Verdana"/>
          <w:sz w:val="18"/>
          <w:szCs w:val="18"/>
        </w:rPr>
        <w:t>).</w:t>
      </w:r>
    </w:p>
  </w:footnote>
  <w:footnote w:id="247">
    <w:p w14:paraId="4909C90E" w14:textId="666A9203" w:rsidR="00096B19" w:rsidRPr="00D80F99" w:rsidRDefault="00096B19" w:rsidP="00D80F99">
      <w:pPr>
        <w:ind w:firstLine="0"/>
        <w:rPr>
          <w:rFonts w:ascii="Verdana" w:hAnsi="Verdana"/>
          <w:bCs/>
          <w:smallCaps/>
          <w:sz w:val="18"/>
          <w:szCs w:val="18"/>
        </w:rPr>
      </w:pPr>
      <w:r w:rsidRPr="00EC1DED">
        <w:rPr>
          <w:rStyle w:val="Refdenotaalpie"/>
          <w:rFonts w:ascii="Verdana" w:hAnsi="Verdana"/>
          <w:sz w:val="18"/>
          <w:szCs w:val="18"/>
        </w:rPr>
        <w:footnoteRef/>
      </w:r>
      <w:r w:rsidRPr="00EC1DED">
        <w:rPr>
          <w:rFonts w:ascii="Verdana" w:hAnsi="Verdana"/>
          <w:sz w:val="18"/>
          <w:szCs w:val="18"/>
        </w:rPr>
        <w:t xml:space="preserve"> </w:t>
      </w:r>
      <w:r w:rsidRPr="00D80F99">
        <w:rPr>
          <w:rFonts w:ascii="Verdana" w:hAnsi="Verdana"/>
          <w:sz w:val="18"/>
          <w:szCs w:val="18"/>
        </w:rPr>
        <w:t>Al analizar la importancia de los DH con el bien común</w:t>
      </w:r>
      <w:r w:rsidRPr="00D80F99">
        <w:rPr>
          <w:rFonts w:ascii="Verdana" w:hAnsi="Verdana"/>
          <w:b/>
          <w:sz w:val="18"/>
          <w:szCs w:val="18"/>
        </w:rPr>
        <w:t xml:space="preserve"> </w:t>
      </w:r>
      <w:r w:rsidRPr="00D80F99">
        <w:rPr>
          <w:rStyle w:val="Textoennegrita"/>
          <w:rFonts w:ascii="Verdana" w:hAnsi="Verdana"/>
          <w:b w:val="0"/>
          <w:sz w:val="18"/>
          <w:szCs w:val="18"/>
        </w:rPr>
        <w:t>se pone de manifiesto la necesidad de velar por el bien común social integral y por el bien común político. El primero comprende todos los bienes que supone la vida de las personas en común</w:t>
      </w:r>
      <w:r>
        <w:rPr>
          <w:rStyle w:val="Textoennegrita"/>
          <w:rFonts w:ascii="Verdana" w:hAnsi="Verdana"/>
          <w:b w:val="0"/>
          <w:sz w:val="18"/>
          <w:szCs w:val="18"/>
        </w:rPr>
        <w:t>. E</w:t>
      </w:r>
      <w:r w:rsidRPr="00D80F99">
        <w:rPr>
          <w:rStyle w:val="Textoennegrita"/>
          <w:rFonts w:ascii="Verdana" w:hAnsi="Verdana"/>
          <w:b w:val="0"/>
          <w:sz w:val="18"/>
          <w:szCs w:val="18"/>
        </w:rPr>
        <w:t>l segundo hace referencia aquella parte del bien común social integral que puede, y debe, ser promovido y tutelado por el Estado</w:t>
      </w:r>
      <w:r>
        <w:rPr>
          <w:rStyle w:val="Textoennegrita"/>
          <w:rFonts w:ascii="Verdana" w:hAnsi="Verdana"/>
          <w:b w:val="0"/>
          <w:sz w:val="18"/>
          <w:szCs w:val="18"/>
        </w:rPr>
        <w:t>.</w:t>
      </w:r>
      <w:r w:rsidRPr="00D80F99">
        <w:rPr>
          <w:rStyle w:val="Textoennegrita"/>
          <w:rFonts w:ascii="Verdana" w:hAnsi="Verdana"/>
          <w:b w:val="0"/>
          <w:sz w:val="18"/>
          <w:szCs w:val="18"/>
        </w:rPr>
        <w:t xml:space="preserve"> Al respecto: </w:t>
      </w:r>
      <w:r w:rsidRPr="00D80F99">
        <w:rPr>
          <w:rFonts w:ascii="Verdana" w:hAnsi="Verdana"/>
          <w:smallCaps/>
          <w:sz w:val="18"/>
          <w:szCs w:val="18"/>
        </w:rPr>
        <w:t>POOLE</w:t>
      </w:r>
      <w:r w:rsidRPr="00D80F99">
        <w:rPr>
          <w:rFonts w:ascii="Verdana" w:hAnsi="Verdana"/>
          <w:sz w:val="18"/>
          <w:szCs w:val="18"/>
        </w:rPr>
        <w:t>, D</w:t>
      </w:r>
      <w:r>
        <w:rPr>
          <w:rFonts w:ascii="Verdana" w:hAnsi="Verdana"/>
          <w:sz w:val="18"/>
          <w:szCs w:val="18"/>
        </w:rPr>
        <w:t>. “</w:t>
      </w:r>
      <w:r w:rsidRPr="00D80F99">
        <w:rPr>
          <w:rFonts w:ascii="Verdana" w:hAnsi="Verdana"/>
          <w:sz w:val="18"/>
          <w:szCs w:val="18"/>
        </w:rPr>
        <w:t>Bien común y derechos humanos</w:t>
      </w:r>
      <w:r>
        <w:rPr>
          <w:rFonts w:ascii="Verdana" w:hAnsi="Verdana"/>
          <w:sz w:val="18"/>
          <w:szCs w:val="18"/>
        </w:rPr>
        <w:t>”</w:t>
      </w:r>
      <w:r w:rsidRPr="00D80F99">
        <w:rPr>
          <w:rFonts w:ascii="Verdana" w:hAnsi="Verdana"/>
          <w:sz w:val="18"/>
          <w:szCs w:val="18"/>
        </w:rPr>
        <w:t xml:space="preserve">, </w:t>
      </w:r>
      <w:r w:rsidRPr="00D80F99">
        <w:rPr>
          <w:rFonts w:ascii="Verdana" w:hAnsi="Verdana"/>
          <w:i/>
          <w:sz w:val="18"/>
          <w:szCs w:val="18"/>
        </w:rPr>
        <w:t xml:space="preserve">Persona y Derecho, </w:t>
      </w:r>
      <w:r w:rsidRPr="00D80F99">
        <w:rPr>
          <w:rFonts w:ascii="Verdana" w:hAnsi="Verdana"/>
          <w:sz w:val="18"/>
          <w:szCs w:val="18"/>
        </w:rPr>
        <w:t>59</w:t>
      </w:r>
      <w:r w:rsidRPr="00D80F99">
        <w:rPr>
          <w:rFonts w:ascii="Verdana" w:hAnsi="Verdana"/>
          <w:i/>
          <w:sz w:val="18"/>
          <w:szCs w:val="18"/>
        </w:rPr>
        <w:t>,</w:t>
      </w:r>
      <w:r w:rsidRPr="00D80F99">
        <w:rPr>
          <w:rFonts w:ascii="Verdana" w:hAnsi="Verdana"/>
          <w:sz w:val="18"/>
          <w:szCs w:val="18"/>
        </w:rPr>
        <w:t xml:space="preserve"> 2008, pp. 97-133.   </w:t>
      </w:r>
    </w:p>
  </w:footnote>
  <w:footnote w:id="248">
    <w:p w14:paraId="1772FDFF" w14:textId="17D876ED" w:rsidR="00096B19" w:rsidRPr="006952C9" w:rsidRDefault="00096B19" w:rsidP="00D80F99">
      <w:pPr>
        <w:pStyle w:val="Textonotapie"/>
        <w:ind w:firstLine="0"/>
        <w:rPr>
          <w:rFonts w:ascii="Verdana" w:hAnsi="Verdana"/>
          <w:sz w:val="18"/>
          <w:szCs w:val="18"/>
        </w:rPr>
      </w:pPr>
      <w:r w:rsidRPr="00D80F99">
        <w:rPr>
          <w:rStyle w:val="Refdenotaalpie"/>
          <w:rFonts w:ascii="Verdana" w:hAnsi="Verdana"/>
          <w:sz w:val="18"/>
          <w:szCs w:val="18"/>
        </w:rPr>
        <w:footnoteRef/>
      </w:r>
      <w:r w:rsidRPr="00D80F99">
        <w:rPr>
          <w:rFonts w:ascii="Verdana" w:hAnsi="Verdana"/>
          <w:sz w:val="18"/>
          <w:szCs w:val="18"/>
        </w:rPr>
        <w:t xml:space="preserve"> Tratado por el que se establece una Constitución para Europa, firmado en Roma el 29 de octubre de 2004 y que se publicó en el DOUE</w:t>
      </w:r>
      <w:r>
        <w:rPr>
          <w:rFonts w:ascii="Verdana" w:hAnsi="Verdana"/>
          <w:sz w:val="18"/>
          <w:szCs w:val="18"/>
        </w:rPr>
        <w:t xml:space="preserve"> </w:t>
      </w:r>
      <w:r w:rsidRPr="00D80F99">
        <w:rPr>
          <w:rFonts w:ascii="Verdana" w:hAnsi="Verdana"/>
          <w:sz w:val="18"/>
          <w:szCs w:val="18"/>
        </w:rPr>
        <w:t>el día 16 de diciembre del año 2004 (DO C 310).</w:t>
      </w:r>
      <w:r>
        <w:rPr>
          <w:rFonts w:ascii="Verdana" w:hAnsi="Verdana"/>
          <w:sz w:val="18"/>
          <w:szCs w:val="18"/>
        </w:rPr>
        <w:t xml:space="preserve"> Disponible en </w:t>
      </w:r>
      <w:hyperlink r:id="rId60" w:history="1">
        <w:r w:rsidRPr="006952C9">
          <w:rPr>
            <w:rStyle w:val="Hipervnculo"/>
            <w:rFonts w:ascii="Verdana" w:hAnsi="Verdana"/>
            <w:sz w:val="18"/>
            <w:szCs w:val="18"/>
            <w:u w:val="none"/>
          </w:rPr>
          <w:t>https://eur-lex.europa.eu/legal-content/ES/TXT/?uri=uriserv%3AOJ.C_.2004.310.01.0001.01.SPA&amp;toc=OJ%3AC%3A2004%3A310%3AFULL</w:t>
        </w:r>
      </w:hyperlink>
      <w:r>
        <w:rPr>
          <w:rFonts w:ascii="Verdana" w:hAnsi="Verdana"/>
          <w:sz w:val="18"/>
          <w:szCs w:val="18"/>
        </w:rPr>
        <w:t xml:space="preserve"> </w:t>
      </w:r>
      <w:r w:rsidRPr="00D80F99">
        <w:rPr>
          <w:rFonts w:ascii="Verdana" w:hAnsi="Verdana"/>
          <w:sz w:val="18"/>
          <w:szCs w:val="18"/>
        </w:rPr>
        <w:t xml:space="preserve">Rechazado en referéndum en Francia y Holanda y no llegó a entrar en vigor. </w:t>
      </w:r>
    </w:p>
  </w:footnote>
  <w:footnote w:id="249">
    <w:p w14:paraId="79AF9F60" w14:textId="7C37DDBD" w:rsidR="00096B19" w:rsidRDefault="00096B19" w:rsidP="00D80F99">
      <w:pPr>
        <w:pStyle w:val="Textonotapie"/>
        <w:ind w:firstLine="0"/>
        <w:rPr>
          <w:rFonts w:ascii="Verdana" w:hAnsi="Verdana"/>
          <w:sz w:val="18"/>
          <w:szCs w:val="18"/>
        </w:rPr>
      </w:pPr>
      <w:r w:rsidRPr="00D80F99">
        <w:rPr>
          <w:rStyle w:val="Refdenotaalpie"/>
          <w:rFonts w:ascii="Verdana" w:hAnsi="Verdana"/>
          <w:sz w:val="18"/>
          <w:szCs w:val="18"/>
        </w:rPr>
        <w:footnoteRef/>
      </w:r>
      <w:r w:rsidRPr="00D80F99">
        <w:rPr>
          <w:rFonts w:ascii="Verdana" w:hAnsi="Verdana"/>
          <w:sz w:val="18"/>
          <w:szCs w:val="18"/>
        </w:rPr>
        <w:t xml:space="preserve"> Al mencionar el término </w:t>
      </w:r>
      <w:r w:rsidRPr="00D80F99">
        <w:rPr>
          <w:rFonts w:ascii="Verdana" w:hAnsi="Verdana"/>
          <w:i/>
          <w:sz w:val="18"/>
          <w:szCs w:val="18"/>
        </w:rPr>
        <w:t>pluralismo</w:t>
      </w:r>
      <w:r w:rsidRPr="00D80F99">
        <w:rPr>
          <w:rFonts w:ascii="Verdana" w:hAnsi="Verdana"/>
          <w:sz w:val="18"/>
          <w:szCs w:val="18"/>
        </w:rPr>
        <w:t xml:space="preserve">, es necesario resaltar lo planteado por el profesor, Ruiz </w:t>
      </w:r>
      <w:proofErr w:type="spellStart"/>
      <w:r w:rsidRPr="00D80F99">
        <w:rPr>
          <w:rFonts w:ascii="Verdana" w:hAnsi="Verdana"/>
          <w:sz w:val="18"/>
          <w:szCs w:val="18"/>
        </w:rPr>
        <w:t>Retegui</w:t>
      </w:r>
      <w:proofErr w:type="spellEnd"/>
      <w:r w:rsidRPr="00D80F99">
        <w:rPr>
          <w:rFonts w:ascii="Verdana" w:hAnsi="Verdana"/>
          <w:sz w:val="18"/>
          <w:szCs w:val="18"/>
        </w:rPr>
        <w:t>, en cuanto a que las personas necesitan de la</w:t>
      </w:r>
      <w:r w:rsidRPr="00D80F99">
        <w:rPr>
          <w:rFonts w:ascii="Verdana" w:hAnsi="Verdana"/>
          <w:i/>
          <w:sz w:val="18"/>
          <w:szCs w:val="18"/>
        </w:rPr>
        <w:t xml:space="preserve"> </w:t>
      </w:r>
      <w:r w:rsidRPr="00D80F99">
        <w:rPr>
          <w:rFonts w:ascii="Verdana" w:hAnsi="Verdana"/>
          <w:sz w:val="18"/>
          <w:szCs w:val="18"/>
          <w:u w:val="single"/>
        </w:rPr>
        <w:t>pluralidad</w:t>
      </w:r>
      <w:r w:rsidRPr="00D80F99">
        <w:rPr>
          <w:rFonts w:ascii="Verdana" w:hAnsi="Verdana"/>
          <w:sz w:val="18"/>
          <w:szCs w:val="18"/>
        </w:rPr>
        <w:t xml:space="preserve">, y en ello radica la grandeza antropológica de la educación y de la cultura. </w:t>
      </w:r>
      <w:bookmarkStart w:id="159" w:name="_Hlk91430349"/>
      <w:r w:rsidRPr="00D80F99">
        <w:rPr>
          <w:rFonts w:ascii="Verdana" w:hAnsi="Verdana"/>
          <w:sz w:val="18"/>
          <w:szCs w:val="18"/>
        </w:rPr>
        <w:t xml:space="preserve">Para mayor profundidad en el tema, dirigirse a: </w:t>
      </w:r>
      <w:r w:rsidRPr="00D80F99">
        <w:rPr>
          <w:rFonts w:ascii="Verdana" w:hAnsi="Verdana"/>
          <w:smallCaps/>
          <w:sz w:val="18"/>
          <w:szCs w:val="18"/>
        </w:rPr>
        <w:t>RUIZ RETEGUI</w:t>
      </w:r>
      <w:r w:rsidRPr="00D80F99">
        <w:rPr>
          <w:rFonts w:ascii="Verdana" w:hAnsi="Verdana"/>
          <w:sz w:val="18"/>
          <w:szCs w:val="18"/>
        </w:rPr>
        <w:t>, A</w:t>
      </w:r>
      <w:r>
        <w:rPr>
          <w:rFonts w:ascii="Verdana" w:hAnsi="Verdana"/>
          <w:sz w:val="18"/>
          <w:szCs w:val="18"/>
        </w:rPr>
        <w:t>. “</w:t>
      </w:r>
      <w:r w:rsidRPr="00D80F99">
        <w:rPr>
          <w:rFonts w:ascii="Verdana" w:hAnsi="Verdana"/>
          <w:sz w:val="18"/>
          <w:szCs w:val="18"/>
        </w:rPr>
        <w:t>La Ciencia y la fundamentación de la Ética. II: La pluralidad humana</w:t>
      </w:r>
      <w:r>
        <w:rPr>
          <w:rFonts w:ascii="Verdana" w:hAnsi="Verdana"/>
          <w:sz w:val="18"/>
          <w:szCs w:val="18"/>
        </w:rPr>
        <w:t>”</w:t>
      </w:r>
      <w:r w:rsidRPr="00D80F99">
        <w:rPr>
          <w:rFonts w:ascii="Verdana" w:hAnsi="Verdana"/>
          <w:sz w:val="18"/>
          <w:szCs w:val="18"/>
        </w:rPr>
        <w:t>.</w:t>
      </w:r>
      <w:r>
        <w:rPr>
          <w:rFonts w:ascii="Verdana" w:hAnsi="Verdana"/>
          <w:sz w:val="18"/>
          <w:szCs w:val="18"/>
        </w:rPr>
        <w:t xml:space="preserve"> (Dir.)</w:t>
      </w:r>
    </w:p>
    <w:p w14:paraId="3186E64C" w14:textId="194E776D" w:rsidR="00096B19" w:rsidRPr="00FD1C93" w:rsidRDefault="00096B19" w:rsidP="00D80F99">
      <w:pPr>
        <w:pStyle w:val="Textonotapie"/>
        <w:ind w:firstLine="0"/>
        <w:rPr>
          <w:rFonts w:ascii="Verdana" w:hAnsi="Verdana"/>
          <w:sz w:val="18"/>
          <w:szCs w:val="18"/>
        </w:rPr>
      </w:pPr>
      <w:r w:rsidRPr="00D80F99">
        <w:rPr>
          <w:rFonts w:ascii="Verdana" w:hAnsi="Verdana"/>
          <w:sz w:val="18"/>
          <w:szCs w:val="18"/>
        </w:rPr>
        <w:t xml:space="preserve">López </w:t>
      </w:r>
      <w:proofErr w:type="spellStart"/>
      <w:r w:rsidRPr="00D80F99">
        <w:rPr>
          <w:rFonts w:ascii="Verdana" w:hAnsi="Verdana"/>
          <w:sz w:val="18"/>
          <w:szCs w:val="18"/>
        </w:rPr>
        <w:t>Moratalla</w:t>
      </w:r>
      <w:proofErr w:type="spellEnd"/>
      <w:r w:rsidRPr="00D80F99">
        <w:rPr>
          <w:rFonts w:ascii="Verdana" w:hAnsi="Verdana"/>
          <w:sz w:val="18"/>
          <w:szCs w:val="18"/>
        </w:rPr>
        <w:t>, N</w:t>
      </w:r>
      <w:r>
        <w:rPr>
          <w:rFonts w:ascii="Verdana" w:hAnsi="Verdana"/>
          <w:sz w:val="18"/>
          <w:szCs w:val="18"/>
        </w:rPr>
        <w:t xml:space="preserve">. </w:t>
      </w:r>
      <w:r w:rsidRPr="00D80F99">
        <w:rPr>
          <w:rFonts w:ascii="Verdana" w:hAnsi="Verdana"/>
          <w:i/>
          <w:sz w:val="18"/>
          <w:szCs w:val="18"/>
        </w:rPr>
        <w:t>Deontología Biológica,</w:t>
      </w:r>
      <w:r w:rsidRPr="00D80F99">
        <w:rPr>
          <w:rFonts w:ascii="Verdana" w:hAnsi="Verdana"/>
          <w:sz w:val="18"/>
          <w:szCs w:val="18"/>
        </w:rPr>
        <w:t xml:space="preserve"> Facultad de Ciencias. Universidad de Navarra,</w:t>
      </w:r>
      <w:r>
        <w:rPr>
          <w:rFonts w:ascii="Verdana" w:hAnsi="Verdana"/>
          <w:sz w:val="18"/>
          <w:szCs w:val="18"/>
        </w:rPr>
        <w:t xml:space="preserve"> </w:t>
      </w:r>
      <w:r w:rsidRPr="00D80F99">
        <w:rPr>
          <w:rFonts w:ascii="Verdana" w:hAnsi="Verdana"/>
          <w:sz w:val="18"/>
          <w:szCs w:val="18"/>
        </w:rPr>
        <w:t xml:space="preserve">1987. </w:t>
      </w:r>
    </w:p>
    <w:bookmarkEnd w:id="159"/>
  </w:footnote>
  <w:footnote w:id="250">
    <w:p w14:paraId="54498EDC" w14:textId="02BB4F0A" w:rsidR="00096B19" w:rsidRPr="00862DBF" w:rsidRDefault="00096B19" w:rsidP="006D4858">
      <w:pPr>
        <w:pStyle w:val="Textonotapie"/>
        <w:ind w:firstLine="0"/>
        <w:rPr>
          <w:rFonts w:ascii="Verdana" w:hAnsi="Verdana"/>
          <w:bCs/>
          <w:color w:val="000000"/>
          <w:sz w:val="18"/>
          <w:szCs w:val="18"/>
        </w:rPr>
      </w:pPr>
      <w:r w:rsidRPr="006D4858">
        <w:rPr>
          <w:rStyle w:val="Refdenotaalpie"/>
          <w:rFonts w:ascii="Verdana" w:hAnsi="Verdana"/>
          <w:sz w:val="18"/>
          <w:szCs w:val="18"/>
        </w:rPr>
        <w:footnoteRef/>
      </w:r>
      <w:r w:rsidRPr="006D4858">
        <w:rPr>
          <w:rFonts w:ascii="Verdana" w:hAnsi="Verdana"/>
          <w:sz w:val="18"/>
          <w:szCs w:val="18"/>
        </w:rPr>
        <w:t xml:space="preserve"> </w:t>
      </w:r>
      <w:r w:rsidRPr="006D4858">
        <w:rPr>
          <w:rFonts w:ascii="Verdana" w:hAnsi="Verdana"/>
          <w:smallCaps/>
          <w:sz w:val="18"/>
          <w:szCs w:val="18"/>
        </w:rPr>
        <w:t>NACIONES UNIDAS</w:t>
      </w:r>
      <w:r>
        <w:rPr>
          <w:rFonts w:ascii="Verdana" w:hAnsi="Verdana"/>
          <w:sz w:val="18"/>
          <w:szCs w:val="18"/>
        </w:rPr>
        <w:t xml:space="preserve">. </w:t>
      </w:r>
      <w:r w:rsidRPr="00862DBF">
        <w:rPr>
          <w:rFonts w:ascii="Verdana" w:hAnsi="Verdana"/>
          <w:smallCaps/>
          <w:sz w:val="18"/>
          <w:szCs w:val="18"/>
        </w:rPr>
        <w:t>CONSEJO DE DERECHOS HUMANOS</w:t>
      </w:r>
      <w:r>
        <w:rPr>
          <w:rFonts w:ascii="Verdana" w:hAnsi="Verdana"/>
          <w:sz w:val="18"/>
          <w:szCs w:val="18"/>
        </w:rPr>
        <w:t xml:space="preserve">. </w:t>
      </w:r>
      <w:r w:rsidRPr="00862DBF">
        <w:rPr>
          <w:rFonts w:ascii="Verdana" w:hAnsi="Verdana"/>
          <w:i/>
          <w:sz w:val="18"/>
          <w:szCs w:val="18"/>
        </w:rPr>
        <w:t>Informe de la Alta Comisionada de las Naciones Unidas</w:t>
      </w:r>
      <w:r w:rsidRPr="00862DBF">
        <w:rPr>
          <w:rFonts w:ascii="Verdana" w:hAnsi="Verdana"/>
          <w:bCs/>
          <w:i/>
          <w:color w:val="000000"/>
          <w:sz w:val="18"/>
          <w:szCs w:val="18"/>
        </w:rPr>
        <w:t xml:space="preserve"> para los Derechos Humanos. Relación entre la efectividad del derecho al trabajo y el disfrute de todos los derechos humanos por las personas con discapacidad</w:t>
      </w:r>
      <w:r>
        <w:rPr>
          <w:rFonts w:ascii="Verdana" w:hAnsi="Verdana"/>
          <w:bCs/>
          <w:i/>
          <w:color w:val="000000"/>
          <w:sz w:val="18"/>
          <w:szCs w:val="18"/>
        </w:rPr>
        <w:t xml:space="preserve">, </w:t>
      </w:r>
      <w:r w:rsidRPr="00862DBF">
        <w:rPr>
          <w:rFonts w:ascii="Verdana" w:hAnsi="Verdana"/>
          <w:bCs/>
          <w:color w:val="000000"/>
          <w:sz w:val="18"/>
          <w:szCs w:val="18"/>
        </w:rPr>
        <w:t xml:space="preserve">2021. Disponible en </w:t>
      </w:r>
      <w:hyperlink r:id="rId61" w:history="1">
        <w:r w:rsidRPr="00862DBF">
          <w:rPr>
            <w:rStyle w:val="Hipervnculo"/>
            <w:rFonts w:ascii="Verdana" w:hAnsi="Verdana"/>
            <w:bCs/>
            <w:sz w:val="18"/>
            <w:szCs w:val="18"/>
            <w:u w:val="none"/>
          </w:rPr>
          <w:t>https://undocs.org/es/A/HRC/46/47</w:t>
        </w:r>
      </w:hyperlink>
      <w:r w:rsidRPr="00862DBF">
        <w:rPr>
          <w:rFonts w:ascii="Verdana" w:hAnsi="Verdana"/>
          <w:bCs/>
          <w:color w:val="000000"/>
          <w:sz w:val="18"/>
          <w:szCs w:val="18"/>
        </w:rPr>
        <w:t xml:space="preserve"> </w:t>
      </w:r>
    </w:p>
  </w:footnote>
  <w:footnote w:id="251">
    <w:p w14:paraId="432943BF" w14:textId="48FDDE00" w:rsidR="00096B19" w:rsidRPr="00451731" w:rsidRDefault="00096B19" w:rsidP="008B30A0">
      <w:pPr>
        <w:pStyle w:val="Textonotapie"/>
        <w:ind w:firstLine="0"/>
        <w:rPr>
          <w:rFonts w:ascii="Verdana" w:hAnsi="Verdana"/>
          <w:sz w:val="18"/>
          <w:szCs w:val="18"/>
        </w:rPr>
      </w:pPr>
      <w:r w:rsidRPr="008B30A0">
        <w:rPr>
          <w:rStyle w:val="Refdenotaalpie"/>
          <w:rFonts w:ascii="Verdana" w:hAnsi="Verdana"/>
          <w:sz w:val="18"/>
          <w:szCs w:val="18"/>
        </w:rPr>
        <w:footnoteRef/>
      </w:r>
      <w:r w:rsidRPr="008B30A0">
        <w:rPr>
          <w:rFonts w:ascii="Verdana" w:hAnsi="Verdana"/>
          <w:sz w:val="18"/>
          <w:szCs w:val="18"/>
        </w:rPr>
        <w:t xml:space="preserve"> </w:t>
      </w:r>
      <w:r w:rsidRPr="008B30A0">
        <w:rPr>
          <w:rFonts w:ascii="Verdana" w:hAnsi="Verdana"/>
          <w:smallCaps/>
          <w:sz w:val="18"/>
          <w:szCs w:val="18"/>
        </w:rPr>
        <w:t>NACIONES UNIDAS</w:t>
      </w:r>
      <w:r>
        <w:rPr>
          <w:rFonts w:ascii="Verdana" w:hAnsi="Verdana"/>
          <w:sz w:val="18"/>
          <w:szCs w:val="18"/>
        </w:rPr>
        <w:t xml:space="preserve">, 26 de abril de 2018. Disponible en </w:t>
      </w:r>
      <w:hyperlink r:id="rId62" w:history="1">
        <w:r w:rsidRPr="00451731">
          <w:rPr>
            <w:rStyle w:val="Hipervnculo"/>
            <w:rFonts w:ascii="Verdana" w:hAnsi="Verdana"/>
            <w:sz w:val="18"/>
            <w:szCs w:val="18"/>
            <w:u w:val="none"/>
          </w:rPr>
          <w:t>file:///C:/Users/user/Downloads/G1811908.pdf</w:t>
        </w:r>
      </w:hyperlink>
      <w:r w:rsidRPr="00451731">
        <w:rPr>
          <w:rFonts w:ascii="Verdana" w:hAnsi="Verdana"/>
          <w:sz w:val="18"/>
          <w:szCs w:val="18"/>
        </w:rPr>
        <w:t xml:space="preserve"> </w:t>
      </w:r>
    </w:p>
  </w:footnote>
  <w:footnote w:id="252">
    <w:p w14:paraId="38B561E6" w14:textId="3AC94180" w:rsidR="00096B19" w:rsidRPr="00895BFD" w:rsidRDefault="00096B19" w:rsidP="00895BFD">
      <w:pPr>
        <w:pStyle w:val="Textonotapie"/>
        <w:ind w:firstLine="0"/>
        <w:rPr>
          <w:rFonts w:ascii="Verdana" w:hAnsi="Verdana"/>
          <w:sz w:val="18"/>
          <w:szCs w:val="18"/>
        </w:rPr>
      </w:pPr>
      <w:r w:rsidRPr="00895BFD">
        <w:rPr>
          <w:rStyle w:val="Refdenotaalpie"/>
          <w:rFonts w:ascii="Verdana" w:hAnsi="Verdana"/>
          <w:sz w:val="18"/>
          <w:szCs w:val="18"/>
        </w:rPr>
        <w:footnoteRef/>
      </w:r>
      <w:r w:rsidRPr="00895BFD">
        <w:rPr>
          <w:rFonts w:ascii="Verdana" w:hAnsi="Verdana"/>
          <w:sz w:val="18"/>
          <w:szCs w:val="18"/>
        </w:rPr>
        <w:t xml:space="preserve"> </w:t>
      </w:r>
      <w:r w:rsidRPr="00895BFD">
        <w:rPr>
          <w:rFonts w:ascii="Verdana" w:hAnsi="Verdana"/>
          <w:smallCaps/>
          <w:sz w:val="18"/>
          <w:szCs w:val="18"/>
        </w:rPr>
        <w:t>URMENETA</w:t>
      </w:r>
      <w:r>
        <w:rPr>
          <w:rFonts w:ascii="Verdana" w:hAnsi="Verdana"/>
          <w:sz w:val="18"/>
          <w:szCs w:val="18"/>
        </w:rPr>
        <w:t xml:space="preserve">, X. “Discapacidad y Derechos Humanos”, </w:t>
      </w:r>
      <w:r w:rsidRPr="00895BFD">
        <w:rPr>
          <w:rFonts w:ascii="Verdana" w:hAnsi="Verdana"/>
          <w:i/>
          <w:sz w:val="18"/>
          <w:szCs w:val="18"/>
        </w:rPr>
        <w:t>Norte de Salud Mental</w:t>
      </w:r>
      <w:r>
        <w:rPr>
          <w:rFonts w:ascii="Verdana" w:hAnsi="Verdana"/>
          <w:sz w:val="18"/>
          <w:szCs w:val="18"/>
        </w:rPr>
        <w:t>, 38(VIII), 2010, pp. 65-74.</w:t>
      </w:r>
    </w:p>
  </w:footnote>
  <w:footnote w:id="253">
    <w:p w14:paraId="1C999BA8" w14:textId="320D1B1C" w:rsidR="00096B19" w:rsidRPr="00D80F99" w:rsidRDefault="00096B19" w:rsidP="00D80F99">
      <w:pPr>
        <w:pStyle w:val="Textonotapie"/>
        <w:ind w:firstLine="0"/>
        <w:rPr>
          <w:rFonts w:ascii="Verdana" w:hAnsi="Verdana"/>
          <w:smallCaps/>
          <w:sz w:val="18"/>
          <w:szCs w:val="18"/>
        </w:rPr>
      </w:pPr>
      <w:r w:rsidRPr="006D4858">
        <w:rPr>
          <w:rStyle w:val="Refdenotaalpie"/>
          <w:rFonts w:ascii="Verdana" w:hAnsi="Verdana"/>
          <w:sz w:val="18"/>
          <w:szCs w:val="18"/>
        </w:rPr>
        <w:footnoteRef/>
      </w:r>
      <w:r w:rsidRPr="006D4858">
        <w:rPr>
          <w:rFonts w:ascii="Verdana" w:hAnsi="Verdana"/>
          <w:sz w:val="18"/>
          <w:szCs w:val="18"/>
        </w:rPr>
        <w:t xml:space="preserve"> </w:t>
      </w:r>
      <w:r w:rsidRPr="006D4858">
        <w:rPr>
          <w:rFonts w:ascii="Verdana" w:hAnsi="Verdana"/>
          <w:smallCaps/>
          <w:sz w:val="18"/>
          <w:szCs w:val="18"/>
        </w:rPr>
        <w:t>NUÑEZ</w:t>
      </w:r>
      <w:r w:rsidRPr="006D4858">
        <w:rPr>
          <w:rFonts w:ascii="Verdana" w:hAnsi="Verdana"/>
          <w:sz w:val="18"/>
          <w:szCs w:val="18"/>
        </w:rPr>
        <w:t>, P. T. “La evolución en la protección de la vulnerabilidad por el derecho internacional</w:t>
      </w:r>
      <w:r w:rsidRPr="00D80F99">
        <w:rPr>
          <w:rFonts w:ascii="Verdana" w:hAnsi="Verdana"/>
          <w:sz w:val="18"/>
          <w:szCs w:val="18"/>
        </w:rPr>
        <w:t xml:space="preserve"> de los derechos humanos</w:t>
      </w:r>
      <w:r>
        <w:rPr>
          <w:rFonts w:ascii="Verdana" w:hAnsi="Verdana"/>
          <w:sz w:val="18"/>
          <w:szCs w:val="18"/>
        </w:rPr>
        <w:t>”</w:t>
      </w:r>
      <w:r w:rsidRPr="00D80F99">
        <w:rPr>
          <w:rFonts w:ascii="Verdana" w:hAnsi="Verdana"/>
          <w:sz w:val="18"/>
          <w:szCs w:val="18"/>
        </w:rPr>
        <w:t xml:space="preserve">, </w:t>
      </w:r>
      <w:r w:rsidRPr="00D80F99">
        <w:rPr>
          <w:rFonts w:ascii="Verdana" w:hAnsi="Verdana"/>
          <w:i/>
          <w:sz w:val="18"/>
          <w:szCs w:val="18"/>
        </w:rPr>
        <w:t>Revista Española de Relaciones Internacionales</w:t>
      </w:r>
      <w:r w:rsidRPr="00D80F99">
        <w:rPr>
          <w:rFonts w:ascii="Verdana" w:hAnsi="Verdana"/>
          <w:sz w:val="18"/>
          <w:szCs w:val="18"/>
        </w:rPr>
        <w:t xml:space="preserve">, </w:t>
      </w:r>
      <w:r w:rsidRPr="00FD1C93">
        <w:rPr>
          <w:rFonts w:ascii="Verdana" w:hAnsi="Verdana"/>
          <w:sz w:val="18"/>
          <w:szCs w:val="18"/>
        </w:rPr>
        <w:t>4</w:t>
      </w:r>
      <w:r w:rsidRPr="00D80F99">
        <w:rPr>
          <w:rFonts w:ascii="Verdana" w:hAnsi="Verdana"/>
          <w:i/>
          <w:sz w:val="18"/>
          <w:szCs w:val="18"/>
        </w:rPr>
        <w:t>,</w:t>
      </w:r>
      <w:r w:rsidRPr="00D80F99">
        <w:rPr>
          <w:rFonts w:ascii="Verdana" w:hAnsi="Verdana"/>
          <w:sz w:val="18"/>
          <w:szCs w:val="18"/>
        </w:rPr>
        <w:t xml:space="preserve"> 2012, pp. 125-167.</w:t>
      </w:r>
    </w:p>
  </w:footnote>
  <w:footnote w:id="254">
    <w:p w14:paraId="4BF53713" w14:textId="431B4107" w:rsidR="00096B19" w:rsidRPr="00FD1C93" w:rsidRDefault="00096B19" w:rsidP="00FD1C93">
      <w:pPr>
        <w:pStyle w:val="Textonotapie"/>
        <w:ind w:firstLine="0"/>
        <w:rPr>
          <w:rFonts w:ascii="Verdana" w:hAnsi="Verdana"/>
          <w:sz w:val="18"/>
          <w:szCs w:val="18"/>
        </w:rPr>
      </w:pPr>
      <w:r w:rsidRPr="00FD1C93">
        <w:rPr>
          <w:rStyle w:val="Refdenotaalpie"/>
          <w:rFonts w:ascii="Verdana" w:hAnsi="Verdana"/>
          <w:sz w:val="18"/>
          <w:szCs w:val="18"/>
        </w:rPr>
        <w:footnoteRef/>
      </w:r>
      <w:r w:rsidRPr="00FD1C93">
        <w:rPr>
          <w:rFonts w:ascii="Verdana" w:hAnsi="Verdana"/>
          <w:sz w:val="18"/>
          <w:szCs w:val="18"/>
        </w:rPr>
        <w:t xml:space="preserve"> </w:t>
      </w:r>
      <w:r w:rsidRPr="00FD1C93">
        <w:rPr>
          <w:rFonts w:ascii="Verdana" w:hAnsi="Verdana"/>
          <w:smallCaps/>
          <w:sz w:val="18"/>
          <w:szCs w:val="18"/>
        </w:rPr>
        <w:t>BARTON</w:t>
      </w:r>
      <w:r w:rsidRPr="00FD1C93">
        <w:rPr>
          <w:rFonts w:ascii="Verdana" w:hAnsi="Verdana"/>
          <w:sz w:val="18"/>
          <w:szCs w:val="18"/>
        </w:rPr>
        <w:t>, L</w:t>
      </w:r>
      <w:r>
        <w:rPr>
          <w:rFonts w:ascii="Verdana" w:hAnsi="Verdana"/>
          <w:sz w:val="18"/>
          <w:szCs w:val="18"/>
        </w:rPr>
        <w:t>. “</w:t>
      </w:r>
      <w:r w:rsidRPr="00FD1C93">
        <w:rPr>
          <w:rFonts w:ascii="Verdana" w:hAnsi="Verdana"/>
          <w:sz w:val="18"/>
          <w:szCs w:val="18"/>
        </w:rPr>
        <w:t xml:space="preserve">Estudios sobre discapacidad y la búsqueda de la </w:t>
      </w:r>
      <w:proofErr w:type="spellStart"/>
      <w:r w:rsidRPr="00FD1C93">
        <w:rPr>
          <w:rFonts w:ascii="Verdana" w:hAnsi="Verdana"/>
          <w:sz w:val="18"/>
          <w:szCs w:val="18"/>
        </w:rPr>
        <w:t>inclusividad</w:t>
      </w:r>
      <w:proofErr w:type="spellEnd"/>
      <w:r w:rsidRPr="00FD1C93">
        <w:rPr>
          <w:rFonts w:ascii="Verdana" w:hAnsi="Verdana"/>
          <w:sz w:val="18"/>
          <w:szCs w:val="18"/>
        </w:rPr>
        <w:t>. Observaciones</w:t>
      </w:r>
      <w:r>
        <w:rPr>
          <w:rFonts w:ascii="Verdana" w:hAnsi="Verdana"/>
          <w:sz w:val="18"/>
          <w:szCs w:val="18"/>
        </w:rPr>
        <w:t>”</w:t>
      </w:r>
      <w:r w:rsidRPr="00FD1C93">
        <w:rPr>
          <w:rFonts w:ascii="Verdana" w:hAnsi="Verdana"/>
          <w:sz w:val="18"/>
          <w:szCs w:val="18"/>
        </w:rPr>
        <w:t xml:space="preserve">, </w:t>
      </w:r>
      <w:r w:rsidRPr="00FD1C93">
        <w:rPr>
          <w:rFonts w:ascii="Verdana" w:hAnsi="Verdana"/>
          <w:i/>
          <w:sz w:val="18"/>
          <w:szCs w:val="18"/>
        </w:rPr>
        <w:t>Revista de Educación</w:t>
      </w:r>
      <w:r w:rsidRPr="00FD1C93">
        <w:rPr>
          <w:rFonts w:ascii="Verdana" w:hAnsi="Verdana"/>
          <w:sz w:val="18"/>
          <w:szCs w:val="18"/>
        </w:rPr>
        <w:t xml:space="preserve">, 349, 2009, pp. 137-152.    </w:t>
      </w:r>
    </w:p>
  </w:footnote>
  <w:footnote w:id="255">
    <w:p w14:paraId="194EB2D7" w14:textId="1792FEB1" w:rsidR="00096B19" w:rsidRPr="00FD1C93" w:rsidRDefault="00096B19" w:rsidP="00FD1C93">
      <w:pPr>
        <w:pStyle w:val="Textonotapie"/>
        <w:ind w:firstLine="0"/>
        <w:rPr>
          <w:rFonts w:ascii="Verdana" w:hAnsi="Verdana"/>
          <w:sz w:val="18"/>
          <w:szCs w:val="18"/>
        </w:rPr>
      </w:pPr>
      <w:r w:rsidRPr="00FD1C93">
        <w:rPr>
          <w:rStyle w:val="Refdenotaalpie"/>
          <w:rFonts w:ascii="Verdana" w:hAnsi="Verdana"/>
          <w:sz w:val="18"/>
          <w:szCs w:val="18"/>
        </w:rPr>
        <w:footnoteRef/>
      </w:r>
      <w:r w:rsidRPr="00FD1C93">
        <w:rPr>
          <w:rFonts w:ascii="Verdana" w:hAnsi="Verdana"/>
          <w:sz w:val="18"/>
          <w:szCs w:val="18"/>
        </w:rPr>
        <w:t xml:space="preserve"> </w:t>
      </w:r>
      <w:r w:rsidRPr="00FD1C93">
        <w:rPr>
          <w:rFonts w:ascii="Verdana" w:hAnsi="Verdana"/>
          <w:smallCaps/>
          <w:sz w:val="18"/>
          <w:szCs w:val="18"/>
        </w:rPr>
        <w:t>CUENCA GÓMEZ</w:t>
      </w:r>
      <w:r w:rsidRPr="00FD1C93">
        <w:rPr>
          <w:rFonts w:ascii="Verdana" w:hAnsi="Verdana"/>
          <w:sz w:val="18"/>
          <w:szCs w:val="18"/>
        </w:rPr>
        <w:t>, P</w:t>
      </w:r>
      <w:r>
        <w:rPr>
          <w:rFonts w:ascii="Verdana" w:hAnsi="Verdana"/>
          <w:sz w:val="18"/>
          <w:szCs w:val="18"/>
        </w:rPr>
        <w:t>. “</w:t>
      </w:r>
      <w:r w:rsidRPr="00FD1C93">
        <w:rPr>
          <w:rFonts w:ascii="Verdana" w:hAnsi="Verdana"/>
          <w:sz w:val="18"/>
          <w:szCs w:val="18"/>
        </w:rPr>
        <w:t>La capacidad jurídica de las personas con discapacidad: el art. 12 de la convención de la ONU y su impacto en el ordenamiento jurídico español</w:t>
      </w:r>
      <w:r>
        <w:rPr>
          <w:rFonts w:ascii="Verdana" w:hAnsi="Verdana"/>
          <w:sz w:val="18"/>
          <w:szCs w:val="18"/>
        </w:rPr>
        <w:t>”</w:t>
      </w:r>
      <w:r w:rsidRPr="00FD1C93">
        <w:rPr>
          <w:rFonts w:ascii="Verdana" w:hAnsi="Verdana"/>
          <w:sz w:val="18"/>
          <w:szCs w:val="18"/>
        </w:rPr>
        <w:t xml:space="preserve">, </w:t>
      </w:r>
      <w:r w:rsidRPr="00FD1C93">
        <w:rPr>
          <w:rFonts w:ascii="Verdana" w:hAnsi="Verdana"/>
          <w:i/>
          <w:sz w:val="18"/>
          <w:szCs w:val="18"/>
        </w:rPr>
        <w:t>Derechos y libertades</w:t>
      </w:r>
      <w:r w:rsidRPr="00FD1C93">
        <w:rPr>
          <w:rFonts w:ascii="Verdana" w:hAnsi="Verdana"/>
          <w:sz w:val="18"/>
          <w:szCs w:val="18"/>
        </w:rPr>
        <w:t>, 24,</w:t>
      </w:r>
      <w:r>
        <w:rPr>
          <w:rFonts w:ascii="Verdana" w:hAnsi="Verdana"/>
          <w:sz w:val="18"/>
          <w:szCs w:val="18"/>
        </w:rPr>
        <w:t xml:space="preserve"> </w:t>
      </w:r>
      <w:r w:rsidRPr="00FD1C93">
        <w:rPr>
          <w:rFonts w:ascii="Verdana" w:hAnsi="Verdana"/>
          <w:sz w:val="18"/>
          <w:szCs w:val="18"/>
        </w:rPr>
        <w:t xml:space="preserve">2011, pp. 221-257.  </w:t>
      </w:r>
    </w:p>
  </w:footnote>
  <w:footnote w:id="256">
    <w:p w14:paraId="7B2F9AE6" w14:textId="4671BC13" w:rsidR="00096B19" w:rsidRPr="00FD1C93" w:rsidRDefault="00096B19" w:rsidP="00FD1C93">
      <w:pPr>
        <w:pStyle w:val="Textonotapie"/>
        <w:ind w:firstLine="0"/>
        <w:rPr>
          <w:rFonts w:ascii="Verdana" w:hAnsi="Verdana"/>
          <w:smallCaps/>
          <w:sz w:val="18"/>
          <w:szCs w:val="18"/>
        </w:rPr>
      </w:pPr>
      <w:r w:rsidRPr="00FD1C93">
        <w:rPr>
          <w:rStyle w:val="Refdenotaalpie"/>
          <w:rFonts w:ascii="Verdana" w:hAnsi="Verdana"/>
          <w:sz w:val="18"/>
          <w:szCs w:val="18"/>
        </w:rPr>
        <w:footnoteRef/>
      </w:r>
      <w:r w:rsidRPr="00FD1C93">
        <w:rPr>
          <w:rFonts w:ascii="Verdana" w:hAnsi="Verdana"/>
          <w:sz w:val="18"/>
          <w:szCs w:val="18"/>
        </w:rPr>
        <w:t xml:space="preserve"> </w:t>
      </w:r>
      <w:r w:rsidRPr="00FD1C93">
        <w:rPr>
          <w:rFonts w:ascii="Verdana" w:hAnsi="Verdana"/>
          <w:smallCaps/>
          <w:sz w:val="18"/>
          <w:szCs w:val="18"/>
        </w:rPr>
        <w:t>OLIVER</w:t>
      </w:r>
      <w:r w:rsidRPr="00FD1C93">
        <w:rPr>
          <w:rFonts w:ascii="Verdana" w:hAnsi="Verdana"/>
          <w:sz w:val="18"/>
          <w:szCs w:val="18"/>
        </w:rPr>
        <w:t>, M</w:t>
      </w:r>
      <w:r>
        <w:rPr>
          <w:rFonts w:ascii="Verdana" w:hAnsi="Verdana"/>
          <w:sz w:val="18"/>
          <w:szCs w:val="18"/>
        </w:rPr>
        <w:t>. “</w:t>
      </w:r>
      <w:r w:rsidRPr="00FD1C93">
        <w:rPr>
          <w:rFonts w:ascii="Verdana" w:hAnsi="Verdana"/>
          <w:sz w:val="18"/>
          <w:szCs w:val="18"/>
        </w:rPr>
        <w:t>¿Una sociología de la discapacidad o una sociología discapacitada?</w:t>
      </w:r>
      <w:r>
        <w:rPr>
          <w:rFonts w:ascii="Verdana" w:hAnsi="Verdana"/>
          <w:sz w:val="18"/>
          <w:szCs w:val="18"/>
        </w:rPr>
        <w:t xml:space="preserve">”. (Comp.) </w:t>
      </w:r>
      <w:proofErr w:type="spellStart"/>
      <w:r w:rsidRPr="00FD1C93">
        <w:rPr>
          <w:rFonts w:ascii="Verdana" w:hAnsi="Verdana"/>
          <w:sz w:val="18"/>
          <w:szCs w:val="18"/>
        </w:rPr>
        <w:t>Barton</w:t>
      </w:r>
      <w:proofErr w:type="spellEnd"/>
      <w:r w:rsidRPr="00FD1C93">
        <w:rPr>
          <w:rFonts w:ascii="Verdana" w:hAnsi="Verdana"/>
          <w:sz w:val="18"/>
          <w:szCs w:val="18"/>
        </w:rPr>
        <w:t>, L</w:t>
      </w:r>
      <w:r>
        <w:rPr>
          <w:rFonts w:ascii="Verdana" w:hAnsi="Verdana"/>
          <w:sz w:val="18"/>
          <w:szCs w:val="18"/>
        </w:rPr>
        <w:t xml:space="preserve">. </w:t>
      </w:r>
      <w:r w:rsidRPr="00FD1C93">
        <w:rPr>
          <w:rFonts w:ascii="Verdana" w:hAnsi="Verdana"/>
          <w:i/>
          <w:sz w:val="18"/>
          <w:szCs w:val="18"/>
        </w:rPr>
        <w:t>Discapacidad y sociedad,</w:t>
      </w:r>
      <w:r w:rsidRPr="00FD1C93">
        <w:rPr>
          <w:rFonts w:ascii="Verdana" w:hAnsi="Verdana"/>
          <w:sz w:val="18"/>
          <w:szCs w:val="18"/>
        </w:rPr>
        <w:t xml:space="preserve"> Ediciones Morata,</w:t>
      </w:r>
      <w:r>
        <w:rPr>
          <w:rFonts w:ascii="Verdana" w:hAnsi="Verdana"/>
          <w:sz w:val="18"/>
          <w:szCs w:val="18"/>
        </w:rPr>
        <w:t xml:space="preserve"> </w:t>
      </w:r>
      <w:r w:rsidRPr="00FD1C93">
        <w:rPr>
          <w:rFonts w:ascii="Verdana" w:hAnsi="Verdana"/>
          <w:sz w:val="18"/>
          <w:szCs w:val="18"/>
        </w:rPr>
        <w:t>1998.</w:t>
      </w:r>
    </w:p>
  </w:footnote>
  <w:footnote w:id="257">
    <w:p w14:paraId="6C565D9E" w14:textId="43B60707" w:rsidR="00096B19" w:rsidRPr="00FD1C93" w:rsidRDefault="00096B19" w:rsidP="00FD1C93">
      <w:pPr>
        <w:pStyle w:val="Textonotapie"/>
        <w:ind w:firstLine="0"/>
        <w:rPr>
          <w:rFonts w:ascii="Verdana" w:hAnsi="Verdana"/>
          <w:smallCaps/>
          <w:sz w:val="18"/>
          <w:szCs w:val="18"/>
        </w:rPr>
      </w:pPr>
      <w:r w:rsidRPr="00FD1C93">
        <w:rPr>
          <w:rStyle w:val="Refdenotaalpie"/>
          <w:rFonts w:ascii="Verdana" w:hAnsi="Verdana"/>
          <w:sz w:val="18"/>
          <w:szCs w:val="18"/>
        </w:rPr>
        <w:footnoteRef/>
      </w:r>
      <w:r w:rsidRPr="00FD1C93">
        <w:rPr>
          <w:rFonts w:ascii="Verdana" w:hAnsi="Verdana"/>
          <w:sz w:val="18"/>
          <w:szCs w:val="18"/>
        </w:rPr>
        <w:t xml:space="preserve"> </w:t>
      </w:r>
      <w:r w:rsidRPr="00FD1C93">
        <w:rPr>
          <w:rFonts w:ascii="Verdana" w:hAnsi="Verdana"/>
          <w:smallCaps/>
          <w:sz w:val="18"/>
          <w:szCs w:val="18"/>
        </w:rPr>
        <w:t>ATIENZA RODRÍGUEZ</w:t>
      </w:r>
      <w:r w:rsidRPr="00FD1C93">
        <w:rPr>
          <w:rFonts w:ascii="Verdana" w:hAnsi="Verdana"/>
          <w:sz w:val="18"/>
          <w:szCs w:val="18"/>
        </w:rPr>
        <w:t>, M</w:t>
      </w:r>
      <w:r>
        <w:rPr>
          <w:rFonts w:ascii="Verdana" w:hAnsi="Verdana"/>
          <w:sz w:val="18"/>
          <w:szCs w:val="18"/>
        </w:rPr>
        <w:t>. “</w:t>
      </w:r>
      <w:r w:rsidRPr="00FD1C93">
        <w:rPr>
          <w:rFonts w:ascii="Verdana" w:hAnsi="Verdana"/>
          <w:sz w:val="18"/>
          <w:szCs w:val="18"/>
        </w:rPr>
        <w:t>Dignidad humana y derechos de las personas con discapacidad</w:t>
      </w:r>
      <w:r>
        <w:rPr>
          <w:rFonts w:ascii="Verdana" w:hAnsi="Verdana"/>
          <w:sz w:val="18"/>
          <w:szCs w:val="18"/>
        </w:rPr>
        <w:t>”</w:t>
      </w:r>
      <w:r w:rsidRPr="00FD1C93">
        <w:rPr>
          <w:rFonts w:ascii="Verdana" w:hAnsi="Verdana"/>
          <w:sz w:val="18"/>
          <w:szCs w:val="18"/>
        </w:rPr>
        <w:t xml:space="preserve">, </w:t>
      </w:r>
      <w:r w:rsidRPr="00FD1C93">
        <w:rPr>
          <w:rFonts w:ascii="Verdana" w:hAnsi="Verdana"/>
          <w:i/>
          <w:sz w:val="18"/>
          <w:szCs w:val="18"/>
        </w:rPr>
        <w:t xml:space="preserve">Revista </w:t>
      </w:r>
      <w:proofErr w:type="spellStart"/>
      <w:r w:rsidRPr="00FD1C93">
        <w:rPr>
          <w:rFonts w:ascii="Verdana" w:hAnsi="Verdana"/>
          <w:i/>
          <w:sz w:val="18"/>
          <w:szCs w:val="18"/>
        </w:rPr>
        <w:t>Ius</w:t>
      </w:r>
      <w:proofErr w:type="spellEnd"/>
      <w:r w:rsidRPr="00FD1C93">
        <w:rPr>
          <w:rFonts w:ascii="Verdana" w:hAnsi="Verdana"/>
          <w:i/>
          <w:sz w:val="18"/>
          <w:szCs w:val="18"/>
        </w:rPr>
        <w:t xml:space="preserve"> et Veritas</w:t>
      </w:r>
      <w:r w:rsidRPr="00FD1C93">
        <w:rPr>
          <w:rFonts w:ascii="Verdana" w:hAnsi="Verdana"/>
          <w:sz w:val="18"/>
          <w:szCs w:val="18"/>
        </w:rPr>
        <w:t>, 53, 2016, pp. 262-266.</w:t>
      </w:r>
    </w:p>
  </w:footnote>
  <w:footnote w:id="258">
    <w:p w14:paraId="47EFA0E2" w14:textId="5991763C" w:rsidR="00096B19" w:rsidRDefault="00096B19" w:rsidP="00FD1C93">
      <w:pPr>
        <w:pStyle w:val="Textonotapie"/>
        <w:ind w:firstLine="0"/>
        <w:rPr>
          <w:rFonts w:ascii="Verdana" w:hAnsi="Verdana"/>
          <w:sz w:val="18"/>
          <w:szCs w:val="18"/>
        </w:rPr>
      </w:pPr>
      <w:r w:rsidRPr="00FD1C93">
        <w:rPr>
          <w:rStyle w:val="Refdenotaalpie"/>
          <w:rFonts w:ascii="Verdana" w:hAnsi="Verdana"/>
          <w:sz w:val="18"/>
          <w:szCs w:val="18"/>
        </w:rPr>
        <w:footnoteRef/>
      </w:r>
      <w:r w:rsidRPr="00FD1C93">
        <w:rPr>
          <w:rFonts w:ascii="Verdana" w:hAnsi="Verdana"/>
          <w:sz w:val="18"/>
          <w:szCs w:val="18"/>
        </w:rPr>
        <w:t xml:space="preserve"> </w:t>
      </w:r>
      <w:r w:rsidRPr="00FD1C93">
        <w:rPr>
          <w:rFonts w:ascii="Verdana" w:hAnsi="Verdana"/>
          <w:smallCaps/>
          <w:sz w:val="18"/>
          <w:szCs w:val="18"/>
        </w:rPr>
        <w:t>CABADA ÁLVAREZ</w:t>
      </w:r>
      <w:r w:rsidRPr="00FD1C93">
        <w:rPr>
          <w:rFonts w:ascii="Verdana" w:hAnsi="Verdana"/>
          <w:sz w:val="18"/>
          <w:szCs w:val="18"/>
        </w:rPr>
        <w:t>, J</w:t>
      </w:r>
      <w:r>
        <w:rPr>
          <w:rFonts w:ascii="Verdana" w:hAnsi="Verdana"/>
          <w:sz w:val="18"/>
          <w:szCs w:val="18"/>
        </w:rPr>
        <w:t>.</w:t>
      </w:r>
      <w:r w:rsidRPr="00FD1C93">
        <w:rPr>
          <w:rFonts w:ascii="Verdana" w:hAnsi="Verdana"/>
          <w:sz w:val="18"/>
          <w:szCs w:val="18"/>
        </w:rPr>
        <w:t xml:space="preserve"> M</w:t>
      </w:r>
      <w:r>
        <w:rPr>
          <w:rFonts w:ascii="Verdana" w:hAnsi="Verdana"/>
          <w:sz w:val="18"/>
          <w:szCs w:val="18"/>
        </w:rPr>
        <w:t>.</w:t>
      </w:r>
      <w:r w:rsidRPr="00FD1C93">
        <w:rPr>
          <w:rFonts w:ascii="Verdana" w:hAnsi="Verdana"/>
          <w:sz w:val="18"/>
          <w:szCs w:val="18"/>
        </w:rPr>
        <w:t xml:space="preserve"> </w:t>
      </w:r>
      <w:r>
        <w:rPr>
          <w:rFonts w:ascii="Verdana" w:hAnsi="Verdana"/>
          <w:sz w:val="18"/>
          <w:szCs w:val="18"/>
        </w:rPr>
        <w:t>“</w:t>
      </w:r>
      <w:r w:rsidRPr="00FD1C93">
        <w:rPr>
          <w:rFonts w:ascii="Verdana" w:hAnsi="Verdana"/>
          <w:sz w:val="18"/>
          <w:szCs w:val="18"/>
        </w:rPr>
        <w:t>Los derechos de 650 millones de personas</w:t>
      </w:r>
      <w:r>
        <w:rPr>
          <w:rFonts w:ascii="Verdana" w:hAnsi="Verdana"/>
          <w:sz w:val="18"/>
          <w:szCs w:val="18"/>
        </w:rPr>
        <w:t>”</w:t>
      </w:r>
      <w:r w:rsidRPr="00FD1C93">
        <w:rPr>
          <w:rFonts w:ascii="Verdana" w:hAnsi="Verdana"/>
          <w:sz w:val="18"/>
          <w:szCs w:val="18"/>
        </w:rPr>
        <w:t>.</w:t>
      </w:r>
      <w:r>
        <w:rPr>
          <w:rFonts w:ascii="Verdana" w:hAnsi="Verdana"/>
          <w:sz w:val="18"/>
          <w:szCs w:val="18"/>
        </w:rPr>
        <w:t xml:space="preserve"> (Coord.)</w:t>
      </w:r>
    </w:p>
    <w:p w14:paraId="48525E2D" w14:textId="2107605E" w:rsidR="00096B19" w:rsidRPr="00FD1C93" w:rsidRDefault="00096B19" w:rsidP="00FD1C93">
      <w:pPr>
        <w:pStyle w:val="Textonotapie"/>
        <w:ind w:firstLine="0"/>
        <w:rPr>
          <w:rFonts w:ascii="Verdana" w:hAnsi="Verdana"/>
          <w:sz w:val="18"/>
          <w:szCs w:val="18"/>
        </w:rPr>
      </w:pPr>
      <w:r w:rsidRPr="00FD1C93">
        <w:rPr>
          <w:rFonts w:ascii="Verdana" w:hAnsi="Verdana"/>
          <w:sz w:val="18"/>
          <w:szCs w:val="18"/>
        </w:rPr>
        <w:t xml:space="preserve">  Álvarez </w:t>
      </w:r>
      <w:proofErr w:type="spellStart"/>
      <w:r w:rsidRPr="00FD1C93">
        <w:rPr>
          <w:rFonts w:ascii="Verdana" w:hAnsi="Verdana"/>
          <w:sz w:val="18"/>
          <w:szCs w:val="18"/>
        </w:rPr>
        <w:t>Posua</w:t>
      </w:r>
      <w:proofErr w:type="spellEnd"/>
      <w:r w:rsidRPr="00FD1C93">
        <w:rPr>
          <w:rFonts w:ascii="Verdana" w:hAnsi="Verdana"/>
          <w:sz w:val="18"/>
          <w:szCs w:val="18"/>
        </w:rPr>
        <w:t>, L</w:t>
      </w:r>
      <w:r>
        <w:rPr>
          <w:rFonts w:ascii="Verdana" w:hAnsi="Verdana"/>
          <w:sz w:val="18"/>
          <w:szCs w:val="18"/>
        </w:rPr>
        <w:t>.</w:t>
      </w:r>
      <w:r w:rsidRPr="00FD1C93">
        <w:rPr>
          <w:rFonts w:ascii="Verdana" w:hAnsi="Verdana"/>
          <w:sz w:val="18"/>
          <w:szCs w:val="18"/>
        </w:rPr>
        <w:t>, Barberena Fernández, T</w:t>
      </w:r>
      <w:r>
        <w:rPr>
          <w:rFonts w:ascii="Verdana" w:hAnsi="Verdana"/>
          <w:sz w:val="18"/>
          <w:szCs w:val="18"/>
        </w:rPr>
        <w:t>.</w:t>
      </w:r>
      <w:r w:rsidRPr="00FD1C93">
        <w:rPr>
          <w:rFonts w:ascii="Verdana" w:hAnsi="Verdana"/>
          <w:sz w:val="18"/>
          <w:szCs w:val="18"/>
        </w:rPr>
        <w:t xml:space="preserve">, Evans </w:t>
      </w:r>
      <w:proofErr w:type="spellStart"/>
      <w:r w:rsidRPr="00FD1C93">
        <w:rPr>
          <w:rFonts w:ascii="Verdana" w:hAnsi="Verdana"/>
          <w:sz w:val="18"/>
          <w:szCs w:val="18"/>
        </w:rPr>
        <w:t>Pim</w:t>
      </w:r>
      <w:proofErr w:type="spellEnd"/>
      <w:r w:rsidRPr="00FD1C93">
        <w:rPr>
          <w:rFonts w:ascii="Verdana" w:hAnsi="Verdana"/>
          <w:sz w:val="18"/>
          <w:szCs w:val="18"/>
        </w:rPr>
        <w:t>, J</w:t>
      </w:r>
      <w:r>
        <w:rPr>
          <w:rFonts w:ascii="Verdana" w:hAnsi="Verdana"/>
          <w:sz w:val="18"/>
          <w:szCs w:val="18"/>
        </w:rPr>
        <w:t>.</w:t>
      </w:r>
      <w:r w:rsidRPr="00FD1C93">
        <w:rPr>
          <w:rFonts w:ascii="Verdana" w:hAnsi="Verdana"/>
          <w:sz w:val="18"/>
          <w:szCs w:val="18"/>
        </w:rPr>
        <w:t xml:space="preserve">, </w:t>
      </w:r>
      <w:proofErr w:type="spellStart"/>
      <w:r w:rsidRPr="00FD1C93">
        <w:rPr>
          <w:rFonts w:ascii="Verdana" w:hAnsi="Verdana"/>
          <w:sz w:val="18"/>
          <w:szCs w:val="18"/>
        </w:rPr>
        <w:t>Reboiras</w:t>
      </w:r>
      <w:proofErr w:type="spellEnd"/>
      <w:r w:rsidRPr="00FD1C93">
        <w:rPr>
          <w:rFonts w:ascii="Verdana" w:hAnsi="Verdana"/>
          <w:sz w:val="18"/>
          <w:szCs w:val="18"/>
        </w:rPr>
        <w:t xml:space="preserve"> </w:t>
      </w:r>
      <w:proofErr w:type="spellStart"/>
      <w:r w:rsidRPr="00FD1C93">
        <w:rPr>
          <w:rFonts w:ascii="Verdana" w:hAnsi="Verdana"/>
          <w:sz w:val="18"/>
          <w:szCs w:val="18"/>
        </w:rPr>
        <w:t>Loureiro</w:t>
      </w:r>
      <w:proofErr w:type="spellEnd"/>
      <w:r w:rsidRPr="00FD1C93">
        <w:rPr>
          <w:rFonts w:ascii="Verdana" w:hAnsi="Verdana"/>
          <w:sz w:val="18"/>
          <w:szCs w:val="18"/>
        </w:rPr>
        <w:t>, O</w:t>
      </w:r>
      <w:r>
        <w:rPr>
          <w:rFonts w:ascii="Verdana" w:hAnsi="Verdana"/>
          <w:sz w:val="18"/>
          <w:szCs w:val="18"/>
        </w:rPr>
        <w:t>. y</w:t>
      </w:r>
      <w:r w:rsidRPr="00FD1C93">
        <w:rPr>
          <w:rFonts w:ascii="Verdana" w:hAnsi="Verdana"/>
          <w:sz w:val="18"/>
          <w:szCs w:val="18"/>
        </w:rPr>
        <w:t xml:space="preserve"> Villanueva, J</w:t>
      </w:r>
      <w:r>
        <w:rPr>
          <w:rFonts w:ascii="Verdana" w:hAnsi="Verdana"/>
          <w:sz w:val="18"/>
          <w:szCs w:val="18"/>
        </w:rPr>
        <w:t xml:space="preserve">. </w:t>
      </w:r>
      <w:r w:rsidRPr="00FD1C93">
        <w:rPr>
          <w:rFonts w:ascii="Verdana" w:hAnsi="Verdana"/>
          <w:i/>
          <w:sz w:val="18"/>
          <w:szCs w:val="18"/>
        </w:rPr>
        <w:t xml:space="preserve">Comunicación y discapacidades. Actas do Foro Internacional, </w:t>
      </w:r>
      <w:proofErr w:type="spellStart"/>
      <w:r w:rsidRPr="00FD1C93">
        <w:rPr>
          <w:rFonts w:ascii="Verdana" w:hAnsi="Verdana"/>
          <w:sz w:val="18"/>
          <w:szCs w:val="18"/>
        </w:rPr>
        <w:t>Colexio</w:t>
      </w:r>
      <w:proofErr w:type="spellEnd"/>
      <w:r w:rsidRPr="00FD1C93">
        <w:rPr>
          <w:rFonts w:ascii="Verdana" w:hAnsi="Verdana"/>
          <w:sz w:val="18"/>
          <w:szCs w:val="18"/>
        </w:rPr>
        <w:t xml:space="preserve"> Profesional de </w:t>
      </w:r>
      <w:proofErr w:type="spellStart"/>
      <w:r w:rsidRPr="00FD1C93">
        <w:rPr>
          <w:rFonts w:ascii="Verdana" w:hAnsi="Verdana"/>
          <w:sz w:val="18"/>
          <w:szCs w:val="18"/>
        </w:rPr>
        <w:t>Xornalistas</w:t>
      </w:r>
      <w:proofErr w:type="spellEnd"/>
      <w:r w:rsidRPr="00FD1C93">
        <w:rPr>
          <w:rFonts w:ascii="Verdana" w:hAnsi="Verdana"/>
          <w:sz w:val="18"/>
          <w:szCs w:val="18"/>
        </w:rPr>
        <w:t xml:space="preserve"> de Galicia: Observatorio </w:t>
      </w:r>
      <w:proofErr w:type="spellStart"/>
      <w:r w:rsidRPr="00FD1C93">
        <w:rPr>
          <w:rFonts w:ascii="Verdana" w:hAnsi="Verdana"/>
          <w:sz w:val="18"/>
          <w:szCs w:val="18"/>
        </w:rPr>
        <w:t>Galego</w:t>
      </w:r>
      <w:proofErr w:type="spellEnd"/>
      <w:r w:rsidRPr="00FD1C93">
        <w:rPr>
          <w:rFonts w:ascii="Verdana" w:hAnsi="Verdana"/>
          <w:sz w:val="18"/>
          <w:szCs w:val="18"/>
        </w:rPr>
        <w:t xml:space="preserve"> dos Medios, Santiago </w:t>
      </w:r>
      <w:r>
        <w:rPr>
          <w:rFonts w:ascii="Verdana" w:hAnsi="Verdana"/>
          <w:sz w:val="18"/>
          <w:szCs w:val="18"/>
        </w:rPr>
        <w:t>de Compostela</w:t>
      </w:r>
      <w:r w:rsidRPr="00FD1C93">
        <w:rPr>
          <w:rFonts w:ascii="Verdana" w:hAnsi="Verdana"/>
          <w:sz w:val="18"/>
          <w:szCs w:val="18"/>
        </w:rPr>
        <w:t xml:space="preserve">, 2007. </w:t>
      </w:r>
    </w:p>
  </w:footnote>
  <w:footnote w:id="259">
    <w:p w14:paraId="1AF3ADDB" w14:textId="77777777" w:rsidR="00096B19" w:rsidRPr="00C54C0D" w:rsidRDefault="00096B19" w:rsidP="00FD1C93">
      <w:pPr>
        <w:pStyle w:val="Textonotapie"/>
        <w:ind w:firstLine="0"/>
        <w:rPr>
          <w:rFonts w:ascii="Verdana" w:hAnsi="Verdana"/>
          <w:smallCaps/>
          <w:sz w:val="18"/>
          <w:szCs w:val="18"/>
        </w:rPr>
      </w:pPr>
      <w:r w:rsidRPr="00FD1C93">
        <w:rPr>
          <w:rStyle w:val="Refdenotaalpie"/>
          <w:rFonts w:ascii="Verdana" w:hAnsi="Verdana"/>
          <w:sz w:val="18"/>
          <w:szCs w:val="18"/>
        </w:rPr>
        <w:footnoteRef/>
      </w:r>
      <w:r w:rsidRPr="00FD1C93">
        <w:rPr>
          <w:rFonts w:ascii="Verdana" w:hAnsi="Verdana"/>
          <w:sz w:val="18"/>
          <w:szCs w:val="18"/>
        </w:rPr>
        <w:t xml:space="preserve"> </w:t>
      </w:r>
      <w:r w:rsidRPr="00FD1C93">
        <w:rPr>
          <w:rFonts w:ascii="Verdana" w:hAnsi="Verdana"/>
          <w:sz w:val="18"/>
          <w:szCs w:val="18"/>
          <w:shd w:val="clear" w:color="auto" w:fill="FFFFFF"/>
        </w:rPr>
        <w:t>Proclamada por la Asamblea General en su resolución 2542 (XXIV), de 11 de diciembre de 1969</w:t>
      </w:r>
      <w:r w:rsidRPr="00FD1C93">
        <w:rPr>
          <w:rFonts w:ascii="Verdana" w:hAnsi="Verdana"/>
          <w:sz w:val="18"/>
          <w:szCs w:val="18"/>
        </w:rPr>
        <w:t xml:space="preserve">. Disponible en </w:t>
      </w:r>
      <w:hyperlink r:id="rId63" w:history="1">
        <w:r w:rsidRPr="00C54C0D">
          <w:rPr>
            <w:rStyle w:val="Hipervnculo"/>
            <w:rFonts w:ascii="Verdana" w:hAnsi="Verdana"/>
            <w:sz w:val="18"/>
            <w:szCs w:val="18"/>
            <w:u w:val="none"/>
          </w:rPr>
          <w:t>http://www.ohchr.org/SP/ProfessionalInterest/Pages/ProgressAndDevelopment.aspx</w:t>
        </w:r>
      </w:hyperlink>
      <w:r w:rsidRPr="00C54C0D">
        <w:rPr>
          <w:rFonts w:ascii="Verdana" w:hAnsi="Verdana"/>
          <w:sz w:val="18"/>
          <w:szCs w:val="18"/>
        </w:rPr>
        <w:t xml:space="preserve"> </w:t>
      </w:r>
    </w:p>
  </w:footnote>
  <w:footnote w:id="260">
    <w:p w14:paraId="1161654E" w14:textId="3B640FAB" w:rsidR="00096B19" w:rsidRPr="00FD1C93" w:rsidRDefault="00096B19" w:rsidP="00FD1C93">
      <w:pPr>
        <w:pStyle w:val="Textonotapie"/>
        <w:ind w:firstLine="0"/>
        <w:rPr>
          <w:rFonts w:ascii="Verdana" w:hAnsi="Verdana"/>
          <w:smallCaps/>
          <w:sz w:val="18"/>
          <w:szCs w:val="18"/>
        </w:rPr>
      </w:pPr>
      <w:r w:rsidRPr="00FD1C93">
        <w:rPr>
          <w:rStyle w:val="Refdenotaalpie"/>
          <w:rFonts w:ascii="Verdana" w:hAnsi="Verdana"/>
          <w:sz w:val="18"/>
          <w:szCs w:val="18"/>
        </w:rPr>
        <w:footnoteRef/>
      </w:r>
      <w:r w:rsidRPr="00FD1C93">
        <w:rPr>
          <w:rFonts w:ascii="Verdana" w:hAnsi="Verdana"/>
          <w:sz w:val="18"/>
          <w:szCs w:val="18"/>
        </w:rPr>
        <w:t xml:space="preserve"> Al hacer referencia a la integración de las personas con DFM en la sociedad, nos vemos en la necesidad de resaltar que, en la actualidad, su integración versa también sobre las Tecnologías de la Información y la Comunicación (TIC). El acceso diferenciado de estas personas a las TIC</w:t>
      </w:r>
      <w:r>
        <w:rPr>
          <w:rFonts w:ascii="Verdana" w:hAnsi="Verdana"/>
          <w:sz w:val="18"/>
          <w:szCs w:val="18"/>
        </w:rPr>
        <w:t>,</w:t>
      </w:r>
      <w:r w:rsidRPr="00FD1C93">
        <w:rPr>
          <w:rFonts w:ascii="Verdana" w:hAnsi="Verdana"/>
          <w:sz w:val="18"/>
          <w:szCs w:val="18"/>
        </w:rPr>
        <w:t xml:space="preserve"> implica una paradoja</w:t>
      </w:r>
      <w:r>
        <w:rPr>
          <w:rFonts w:ascii="Verdana" w:hAnsi="Verdana"/>
          <w:sz w:val="18"/>
          <w:szCs w:val="18"/>
        </w:rPr>
        <w:t xml:space="preserve"> </w:t>
      </w:r>
      <w:r w:rsidRPr="00FD1C93">
        <w:rPr>
          <w:rFonts w:ascii="Verdana" w:hAnsi="Verdana"/>
          <w:sz w:val="18"/>
          <w:szCs w:val="18"/>
        </w:rPr>
        <w:t xml:space="preserve">ya que forman uno de los colectivos que más podría beneficiarse de ellas, y al mismo tiempo, es quien experimenta más barreras en torno a ello. Más detalles en: </w:t>
      </w:r>
      <w:r w:rsidRPr="00C54C0D">
        <w:rPr>
          <w:rFonts w:ascii="Verdana" w:hAnsi="Verdana"/>
          <w:smallCaps/>
          <w:sz w:val="18"/>
          <w:szCs w:val="18"/>
        </w:rPr>
        <w:t>CHIPRE</w:t>
      </w:r>
      <w:r w:rsidRPr="00FD1C93">
        <w:rPr>
          <w:rFonts w:ascii="Verdana" w:hAnsi="Verdana"/>
          <w:sz w:val="18"/>
          <w:szCs w:val="18"/>
        </w:rPr>
        <w:t>, L</w:t>
      </w:r>
      <w:r>
        <w:rPr>
          <w:rFonts w:ascii="Verdana" w:hAnsi="Verdana"/>
          <w:sz w:val="18"/>
          <w:szCs w:val="18"/>
        </w:rPr>
        <w:t>.</w:t>
      </w:r>
      <w:r w:rsidRPr="00FD1C93">
        <w:rPr>
          <w:rFonts w:ascii="Verdana" w:hAnsi="Verdana"/>
          <w:sz w:val="18"/>
          <w:szCs w:val="18"/>
        </w:rPr>
        <w:t xml:space="preserve">, </w:t>
      </w:r>
      <w:r w:rsidRPr="00C54C0D">
        <w:rPr>
          <w:rFonts w:ascii="Verdana" w:hAnsi="Verdana"/>
          <w:smallCaps/>
          <w:sz w:val="18"/>
          <w:szCs w:val="18"/>
        </w:rPr>
        <w:t>FERNÁNDEZ</w:t>
      </w:r>
      <w:r w:rsidRPr="00FD1C93">
        <w:rPr>
          <w:rFonts w:ascii="Verdana" w:hAnsi="Verdana"/>
          <w:sz w:val="18"/>
          <w:szCs w:val="18"/>
        </w:rPr>
        <w:t>, M</w:t>
      </w:r>
      <w:r>
        <w:rPr>
          <w:rFonts w:ascii="Verdana" w:hAnsi="Verdana"/>
          <w:sz w:val="18"/>
          <w:szCs w:val="18"/>
        </w:rPr>
        <w:t>. y</w:t>
      </w:r>
      <w:r w:rsidRPr="00FD1C93">
        <w:rPr>
          <w:rFonts w:ascii="Verdana" w:hAnsi="Verdana"/>
          <w:sz w:val="18"/>
          <w:szCs w:val="18"/>
        </w:rPr>
        <w:t xml:space="preserve"> </w:t>
      </w:r>
      <w:r w:rsidRPr="00C54C0D">
        <w:rPr>
          <w:rFonts w:ascii="Verdana" w:hAnsi="Verdana"/>
          <w:smallCaps/>
          <w:sz w:val="18"/>
          <w:szCs w:val="18"/>
        </w:rPr>
        <w:t>VIDAL</w:t>
      </w:r>
      <w:r w:rsidRPr="00FD1C93">
        <w:rPr>
          <w:rFonts w:ascii="Verdana" w:hAnsi="Verdana"/>
          <w:sz w:val="18"/>
          <w:szCs w:val="18"/>
        </w:rPr>
        <w:t>, P</w:t>
      </w:r>
      <w:r>
        <w:rPr>
          <w:rFonts w:ascii="Verdana" w:hAnsi="Verdana"/>
          <w:sz w:val="18"/>
          <w:szCs w:val="18"/>
        </w:rPr>
        <w:t>.</w:t>
      </w:r>
      <w:r w:rsidRPr="00FD1C93">
        <w:rPr>
          <w:rFonts w:ascii="Verdana" w:hAnsi="Verdana"/>
          <w:sz w:val="18"/>
          <w:szCs w:val="18"/>
        </w:rPr>
        <w:t xml:space="preserve"> </w:t>
      </w:r>
      <w:r w:rsidRPr="00FD1C93">
        <w:rPr>
          <w:rFonts w:ascii="Verdana" w:hAnsi="Verdana"/>
          <w:i/>
          <w:sz w:val="18"/>
          <w:szCs w:val="18"/>
        </w:rPr>
        <w:t>Las TIC. Una oportunidad para la inclusión</w:t>
      </w:r>
      <w:r w:rsidRPr="00FD1C93">
        <w:rPr>
          <w:rFonts w:ascii="Verdana" w:hAnsi="Verdana"/>
          <w:sz w:val="18"/>
          <w:szCs w:val="18"/>
        </w:rPr>
        <w:t>, Observatorio de la Discapacidad Física, Barcelona, 2016.</w:t>
      </w:r>
    </w:p>
  </w:footnote>
  <w:footnote w:id="261">
    <w:p w14:paraId="5455A37E" w14:textId="4EBC7BDE" w:rsidR="00096B19" w:rsidRPr="003B0989" w:rsidRDefault="00096B19" w:rsidP="003B0989">
      <w:pPr>
        <w:pStyle w:val="Textonotapie"/>
        <w:ind w:firstLine="0"/>
        <w:rPr>
          <w:rFonts w:ascii="Verdana" w:hAnsi="Verdana"/>
          <w:sz w:val="18"/>
          <w:szCs w:val="18"/>
        </w:rPr>
      </w:pPr>
      <w:r w:rsidRPr="003B0989">
        <w:rPr>
          <w:rStyle w:val="Refdenotaalpie"/>
          <w:rFonts w:ascii="Verdana" w:hAnsi="Verdana"/>
          <w:sz w:val="18"/>
          <w:szCs w:val="18"/>
        </w:rPr>
        <w:footnoteRef/>
      </w:r>
      <w:r w:rsidRPr="003B0989">
        <w:rPr>
          <w:rFonts w:ascii="Verdana" w:hAnsi="Verdana"/>
          <w:sz w:val="18"/>
          <w:szCs w:val="18"/>
        </w:rPr>
        <w:t xml:space="preserve"> </w:t>
      </w:r>
      <w:r>
        <w:rPr>
          <w:rFonts w:ascii="Verdana" w:hAnsi="Verdana"/>
          <w:sz w:val="18"/>
          <w:szCs w:val="18"/>
        </w:rPr>
        <w:t xml:space="preserve">Documento disponible en </w:t>
      </w:r>
      <w:hyperlink r:id="rId64" w:history="1">
        <w:r w:rsidRPr="003B0989">
          <w:rPr>
            <w:rStyle w:val="Hipervnculo"/>
            <w:rFonts w:ascii="Verdana" w:hAnsi="Verdana"/>
            <w:sz w:val="18"/>
            <w:szCs w:val="18"/>
            <w:u w:val="none"/>
          </w:rPr>
          <w:t>https://www.ohchr.org/documents/events/ohchr20/vdpa_booklet_spanish.pdf</w:t>
        </w:r>
      </w:hyperlink>
      <w:r w:rsidRPr="003B0989">
        <w:rPr>
          <w:rFonts w:ascii="Verdana" w:hAnsi="Verdana"/>
          <w:sz w:val="18"/>
          <w:szCs w:val="18"/>
        </w:rPr>
        <w:t xml:space="preserve"> </w:t>
      </w:r>
    </w:p>
  </w:footnote>
  <w:footnote w:id="262">
    <w:p w14:paraId="5E603157" w14:textId="51264684" w:rsidR="00096B19" w:rsidRPr="00522DDB" w:rsidRDefault="00096B19" w:rsidP="00522DDB">
      <w:pPr>
        <w:pStyle w:val="Textonotapie"/>
        <w:ind w:firstLine="0"/>
        <w:rPr>
          <w:rFonts w:ascii="Verdana" w:hAnsi="Verdana"/>
          <w:sz w:val="18"/>
          <w:szCs w:val="18"/>
        </w:rPr>
      </w:pPr>
      <w:r w:rsidRPr="00522DDB">
        <w:rPr>
          <w:rStyle w:val="Refdenotaalpie"/>
          <w:rFonts w:ascii="Verdana" w:hAnsi="Verdana"/>
          <w:sz w:val="18"/>
          <w:szCs w:val="18"/>
        </w:rPr>
        <w:footnoteRef/>
      </w:r>
      <w:r w:rsidRPr="00522DDB">
        <w:rPr>
          <w:rFonts w:ascii="Verdana" w:hAnsi="Verdana"/>
          <w:sz w:val="18"/>
          <w:szCs w:val="18"/>
        </w:rPr>
        <w:t xml:space="preserve"> Documento disponible en </w:t>
      </w:r>
      <w:hyperlink r:id="rId65" w:history="1">
        <w:r w:rsidRPr="00522DDB">
          <w:rPr>
            <w:rStyle w:val="Hipervnculo"/>
            <w:rFonts w:ascii="Verdana" w:hAnsi="Verdana"/>
            <w:sz w:val="18"/>
            <w:szCs w:val="18"/>
            <w:u w:val="none"/>
          </w:rPr>
          <w:t>https://www.un.org/en/development/desa/population/publications/ICPD_programme_of_action_es.pdf</w:t>
        </w:r>
      </w:hyperlink>
      <w:r w:rsidRPr="00522DDB">
        <w:rPr>
          <w:rFonts w:ascii="Verdana" w:hAnsi="Verdana"/>
          <w:sz w:val="18"/>
          <w:szCs w:val="18"/>
        </w:rPr>
        <w:t xml:space="preserve"> </w:t>
      </w:r>
    </w:p>
  </w:footnote>
  <w:footnote w:id="263">
    <w:p w14:paraId="5B4AECDC" w14:textId="653CBEA3" w:rsidR="00096B19" w:rsidRPr="00AA3499" w:rsidRDefault="00096B19" w:rsidP="00AA3499">
      <w:pPr>
        <w:pStyle w:val="Textonotapie"/>
        <w:ind w:firstLine="0"/>
        <w:rPr>
          <w:rFonts w:ascii="Verdana" w:hAnsi="Verdana"/>
          <w:sz w:val="18"/>
          <w:szCs w:val="18"/>
        </w:rPr>
      </w:pPr>
      <w:r w:rsidRPr="00AA3499">
        <w:rPr>
          <w:rStyle w:val="Refdenotaalpie"/>
          <w:rFonts w:ascii="Verdana" w:hAnsi="Verdana"/>
          <w:sz w:val="18"/>
          <w:szCs w:val="18"/>
        </w:rPr>
        <w:footnoteRef/>
      </w:r>
      <w:r w:rsidRPr="00AA3499">
        <w:rPr>
          <w:rFonts w:ascii="Verdana" w:hAnsi="Verdana"/>
          <w:sz w:val="18"/>
          <w:szCs w:val="18"/>
        </w:rPr>
        <w:t xml:space="preserve"> Disponible en </w:t>
      </w:r>
      <w:hyperlink r:id="rId66" w:history="1">
        <w:r w:rsidRPr="00AA3499">
          <w:rPr>
            <w:rStyle w:val="Hipervnculo"/>
            <w:rFonts w:ascii="Verdana" w:hAnsi="Verdana"/>
            <w:sz w:val="18"/>
            <w:szCs w:val="18"/>
            <w:u w:val="none"/>
          </w:rPr>
          <w:t>https://undocs.org/pdf?symbol=es/A/CONF.166/9</w:t>
        </w:r>
      </w:hyperlink>
      <w:r w:rsidRPr="00AA3499">
        <w:rPr>
          <w:rFonts w:ascii="Verdana" w:hAnsi="Verdana"/>
          <w:sz w:val="18"/>
          <w:szCs w:val="18"/>
        </w:rPr>
        <w:t xml:space="preserve">  </w:t>
      </w:r>
    </w:p>
  </w:footnote>
  <w:footnote w:id="264">
    <w:p w14:paraId="35F648DD" w14:textId="2B170D7A" w:rsidR="00096B19" w:rsidRPr="00525F2F" w:rsidRDefault="00096B19" w:rsidP="00525F2F">
      <w:pPr>
        <w:pStyle w:val="Textonotapie"/>
        <w:ind w:firstLine="0"/>
        <w:rPr>
          <w:rFonts w:ascii="Verdana" w:hAnsi="Verdana"/>
          <w:sz w:val="18"/>
          <w:szCs w:val="18"/>
        </w:rPr>
      </w:pPr>
      <w:r w:rsidRPr="00525F2F">
        <w:rPr>
          <w:rStyle w:val="Refdenotaalpie"/>
          <w:rFonts w:ascii="Verdana" w:hAnsi="Verdana"/>
          <w:sz w:val="18"/>
          <w:szCs w:val="18"/>
        </w:rPr>
        <w:footnoteRef/>
      </w:r>
      <w:r>
        <w:rPr>
          <w:rFonts w:ascii="Verdana" w:hAnsi="Verdana"/>
          <w:sz w:val="18"/>
          <w:szCs w:val="18"/>
        </w:rPr>
        <w:t xml:space="preserve"> Documento que puede ser consultado en </w:t>
      </w:r>
      <w:hyperlink r:id="rId67" w:history="1">
        <w:r w:rsidRPr="00525F2F">
          <w:rPr>
            <w:rStyle w:val="Hipervnculo"/>
            <w:rFonts w:ascii="Verdana" w:hAnsi="Verdana"/>
            <w:sz w:val="18"/>
            <w:szCs w:val="18"/>
            <w:u w:val="none"/>
          </w:rPr>
          <w:t>http://habitat.aq.upm.es/aghab/adeclestambul.html</w:t>
        </w:r>
      </w:hyperlink>
      <w:r w:rsidRPr="00525F2F">
        <w:rPr>
          <w:rFonts w:ascii="Verdana" w:hAnsi="Verdana"/>
          <w:sz w:val="18"/>
          <w:szCs w:val="18"/>
        </w:rPr>
        <w:t xml:space="preserve">  </w:t>
      </w:r>
    </w:p>
  </w:footnote>
  <w:footnote w:id="265">
    <w:p w14:paraId="47796815" w14:textId="786CDBDB" w:rsidR="00096B19" w:rsidRPr="00306622" w:rsidRDefault="00096B19" w:rsidP="00306622">
      <w:pPr>
        <w:pStyle w:val="Textonotapie"/>
        <w:ind w:firstLine="0"/>
        <w:rPr>
          <w:rFonts w:ascii="Verdana" w:hAnsi="Verdana"/>
          <w:sz w:val="18"/>
          <w:szCs w:val="18"/>
        </w:rPr>
      </w:pPr>
      <w:r w:rsidRPr="00306622">
        <w:rPr>
          <w:rStyle w:val="Refdenotaalpie"/>
          <w:rFonts w:ascii="Verdana" w:hAnsi="Verdana"/>
          <w:sz w:val="18"/>
          <w:szCs w:val="18"/>
        </w:rPr>
        <w:footnoteRef/>
      </w:r>
      <w:r w:rsidRPr="00306622">
        <w:rPr>
          <w:rFonts w:ascii="Verdana" w:hAnsi="Verdana"/>
          <w:sz w:val="18"/>
          <w:szCs w:val="18"/>
        </w:rPr>
        <w:t xml:space="preserve"> Para su consulta acceder a </w:t>
      </w:r>
      <w:hyperlink r:id="rId68" w:history="1">
        <w:r w:rsidRPr="00306622">
          <w:rPr>
            <w:rStyle w:val="Hipervnculo"/>
            <w:rFonts w:ascii="Verdana" w:hAnsi="Verdana"/>
            <w:sz w:val="18"/>
            <w:szCs w:val="18"/>
            <w:u w:val="none"/>
          </w:rPr>
          <w:t>http://habitat.aq.upm.es/aghab/aproghab.html</w:t>
        </w:r>
      </w:hyperlink>
      <w:r w:rsidRPr="00306622">
        <w:rPr>
          <w:rFonts w:ascii="Verdana" w:hAnsi="Verdana"/>
          <w:sz w:val="18"/>
          <w:szCs w:val="18"/>
        </w:rPr>
        <w:t xml:space="preserve"> </w:t>
      </w:r>
    </w:p>
  </w:footnote>
  <w:footnote w:id="266">
    <w:p w14:paraId="587839BD" w14:textId="3350030D" w:rsidR="00096B19" w:rsidRPr="00873E54" w:rsidRDefault="00096B19" w:rsidP="00873E54">
      <w:pPr>
        <w:pStyle w:val="Textonotapie"/>
        <w:ind w:firstLine="0"/>
        <w:rPr>
          <w:rFonts w:ascii="Verdana" w:hAnsi="Verdana"/>
          <w:sz w:val="18"/>
          <w:szCs w:val="18"/>
        </w:rPr>
      </w:pPr>
      <w:r w:rsidRPr="00873E54">
        <w:rPr>
          <w:rStyle w:val="Refdenotaalpie"/>
          <w:rFonts w:ascii="Verdana" w:hAnsi="Verdana"/>
          <w:sz w:val="18"/>
          <w:szCs w:val="18"/>
        </w:rPr>
        <w:footnoteRef/>
      </w:r>
      <w:r w:rsidRPr="00873E54">
        <w:rPr>
          <w:rFonts w:ascii="Verdana" w:hAnsi="Verdana"/>
          <w:sz w:val="18"/>
          <w:szCs w:val="18"/>
        </w:rPr>
        <w:t xml:space="preserve"> Disponible en </w:t>
      </w:r>
      <w:hyperlink r:id="rId69" w:history="1">
        <w:r w:rsidRPr="00873E54">
          <w:rPr>
            <w:rStyle w:val="Hipervnculo"/>
            <w:rFonts w:ascii="Verdana" w:hAnsi="Verdana"/>
            <w:sz w:val="18"/>
            <w:szCs w:val="18"/>
            <w:u w:val="none"/>
          </w:rPr>
          <w:t>https://undocs.org/es/A/RES/47/3</w:t>
        </w:r>
      </w:hyperlink>
      <w:r w:rsidRPr="00873E54">
        <w:rPr>
          <w:rFonts w:ascii="Verdana" w:hAnsi="Verdana"/>
          <w:sz w:val="18"/>
          <w:szCs w:val="18"/>
        </w:rPr>
        <w:t xml:space="preserve"> </w:t>
      </w:r>
    </w:p>
  </w:footnote>
  <w:footnote w:id="267">
    <w:p w14:paraId="60782465" w14:textId="77777777" w:rsidR="00096B19" w:rsidRPr="00C54C0D" w:rsidRDefault="00096B19" w:rsidP="00FD1C93">
      <w:pPr>
        <w:pStyle w:val="Textonotapie"/>
        <w:ind w:firstLine="0"/>
        <w:rPr>
          <w:rFonts w:ascii="Verdana" w:hAnsi="Verdana"/>
          <w:smallCaps/>
          <w:sz w:val="18"/>
          <w:szCs w:val="18"/>
        </w:rPr>
      </w:pPr>
      <w:r w:rsidRPr="00C54C0D">
        <w:rPr>
          <w:rStyle w:val="Refdenotaalpie"/>
          <w:rFonts w:ascii="Verdana" w:hAnsi="Verdana"/>
          <w:sz w:val="18"/>
          <w:szCs w:val="18"/>
        </w:rPr>
        <w:footnoteRef/>
      </w:r>
      <w:r w:rsidRPr="00C54C0D">
        <w:rPr>
          <w:rFonts w:ascii="Verdana" w:hAnsi="Verdana"/>
          <w:sz w:val="18"/>
          <w:szCs w:val="18"/>
        </w:rPr>
        <w:t xml:space="preserve"> Disponible en </w:t>
      </w:r>
      <w:hyperlink r:id="rId70" w:history="1">
        <w:r w:rsidRPr="00C54C0D">
          <w:rPr>
            <w:rStyle w:val="Hipervnculo"/>
            <w:rFonts w:ascii="Verdana" w:hAnsi="Verdana"/>
            <w:sz w:val="18"/>
            <w:szCs w:val="18"/>
            <w:u w:val="none"/>
          </w:rPr>
          <w:t>http://www.un.org/esa/socdev/enable/disA56168s1.htm</w:t>
        </w:r>
      </w:hyperlink>
      <w:r w:rsidRPr="00C54C0D">
        <w:rPr>
          <w:rFonts w:ascii="Verdana" w:hAnsi="Verdana"/>
          <w:sz w:val="18"/>
          <w:szCs w:val="18"/>
        </w:rPr>
        <w:t xml:space="preserve"> </w:t>
      </w:r>
    </w:p>
  </w:footnote>
  <w:footnote w:id="268">
    <w:p w14:paraId="62E41232" w14:textId="6092178E" w:rsidR="00096B19" w:rsidRDefault="00096B19" w:rsidP="00FD1C93">
      <w:pPr>
        <w:pStyle w:val="Textonotapie"/>
        <w:ind w:firstLine="0"/>
        <w:rPr>
          <w:rStyle w:val="Hipervnculo"/>
          <w:rFonts w:ascii="Verdana" w:hAnsi="Verdana"/>
          <w:sz w:val="18"/>
          <w:szCs w:val="18"/>
          <w:u w:val="none"/>
        </w:rPr>
      </w:pPr>
      <w:r w:rsidRPr="00FD1C93">
        <w:rPr>
          <w:rStyle w:val="Refdenotaalpie"/>
          <w:rFonts w:ascii="Verdana" w:hAnsi="Verdana"/>
          <w:sz w:val="18"/>
          <w:szCs w:val="18"/>
        </w:rPr>
        <w:footnoteRef/>
      </w:r>
      <w:r w:rsidRPr="00FD1C93">
        <w:rPr>
          <w:rFonts w:ascii="Verdana" w:hAnsi="Verdana"/>
          <w:sz w:val="18"/>
          <w:szCs w:val="18"/>
        </w:rPr>
        <w:t xml:space="preserve"> El Comité</w:t>
      </w:r>
      <w:r>
        <w:rPr>
          <w:rFonts w:ascii="Verdana" w:hAnsi="Verdana"/>
          <w:sz w:val="18"/>
          <w:szCs w:val="18"/>
        </w:rPr>
        <w:t xml:space="preserve"> sobre</w:t>
      </w:r>
      <w:r w:rsidRPr="00FD1C93">
        <w:rPr>
          <w:rFonts w:ascii="Verdana" w:hAnsi="Verdana"/>
          <w:sz w:val="18"/>
          <w:szCs w:val="18"/>
        </w:rPr>
        <w:t xml:space="preserve"> los derechos de las personas con </w:t>
      </w:r>
      <w:r>
        <w:rPr>
          <w:rFonts w:ascii="Verdana" w:hAnsi="Verdana"/>
          <w:sz w:val="18"/>
          <w:szCs w:val="18"/>
        </w:rPr>
        <w:t>DFM</w:t>
      </w:r>
      <w:r w:rsidRPr="00FD1C93">
        <w:rPr>
          <w:rFonts w:ascii="Verdana" w:hAnsi="Verdana"/>
          <w:sz w:val="18"/>
          <w:szCs w:val="18"/>
        </w:rPr>
        <w:t xml:space="preserve"> es el órgano de personas expertas independientes que supervisa la aplicación de la CDPD. Su página web se encuentra disponible en el siguiente enlace: </w:t>
      </w:r>
      <w:hyperlink r:id="rId71" w:history="1">
        <w:r w:rsidRPr="00C54C0D">
          <w:rPr>
            <w:rStyle w:val="Hipervnculo"/>
            <w:rFonts w:ascii="Verdana" w:hAnsi="Verdana"/>
            <w:sz w:val="18"/>
            <w:szCs w:val="18"/>
            <w:u w:val="none"/>
          </w:rPr>
          <w:t>http://www.ohchr.org/SP/HRBodies/CRPD/Pages/CRPDIndex.aspx</w:t>
        </w:r>
      </w:hyperlink>
      <w:r w:rsidRPr="00C54C0D">
        <w:rPr>
          <w:rStyle w:val="Hipervnculo"/>
          <w:rFonts w:ascii="Verdana" w:hAnsi="Verdana"/>
          <w:color w:val="auto"/>
          <w:sz w:val="18"/>
          <w:szCs w:val="18"/>
          <w:u w:val="none"/>
        </w:rPr>
        <w:t>.</w:t>
      </w:r>
      <w:r w:rsidRPr="00C54C0D">
        <w:rPr>
          <w:rStyle w:val="Hipervnculo"/>
          <w:rFonts w:ascii="Verdana" w:hAnsi="Verdana"/>
          <w:sz w:val="18"/>
          <w:szCs w:val="18"/>
          <w:u w:val="none"/>
        </w:rPr>
        <w:t xml:space="preserve"> </w:t>
      </w:r>
    </w:p>
    <w:p w14:paraId="7C192655" w14:textId="688AB336" w:rsidR="00096B19" w:rsidRPr="00FD1C93" w:rsidRDefault="00096B19" w:rsidP="00FD1C93">
      <w:pPr>
        <w:pStyle w:val="Textonotapie"/>
        <w:ind w:firstLine="0"/>
        <w:rPr>
          <w:rFonts w:ascii="Verdana" w:hAnsi="Verdana"/>
          <w:smallCaps/>
          <w:color w:val="0000FF"/>
          <w:sz w:val="18"/>
          <w:szCs w:val="18"/>
        </w:rPr>
      </w:pPr>
      <w:r w:rsidRPr="00C54C0D">
        <w:rPr>
          <w:rStyle w:val="Hipervnculo"/>
          <w:rFonts w:ascii="Verdana" w:hAnsi="Verdana"/>
          <w:color w:val="auto"/>
          <w:sz w:val="18"/>
          <w:szCs w:val="18"/>
          <w:u w:val="none"/>
        </w:rPr>
        <w:t>L</w:t>
      </w:r>
      <w:r w:rsidRPr="00C54C0D">
        <w:rPr>
          <w:rFonts w:ascii="Verdana" w:hAnsi="Verdana"/>
          <w:sz w:val="18"/>
          <w:szCs w:val="18"/>
        </w:rPr>
        <w:t>a primera vez que se</w:t>
      </w:r>
      <w:r w:rsidRPr="00FD1C93">
        <w:rPr>
          <w:rFonts w:ascii="Verdana" w:hAnsi="Verdana"/>
          <w:sz w:val="18"/>
          <w:szCs w:val="18"/>
        </w:rPr>
        <w:t xml:space="preserve"> planteó seriamente la posibilidad de elaborar una CDPD fue en 1987 en una reunión de personas expertas encargadas de examinar la aplicación del Programa de Acción Mundial. De hecho, el primer esbozo fue presentado a la Asamblea General por Italia. Luego, también, Suecia hizo un nuevo intento, pero ninguno de los dos países tuvo éxito. Esto fue así hasta que el presidente de México, en el transcurso del debate general correspondiente a la Sesión núm. 56 de la Asamblea General, propuso el establecimiento de un “Comité Especial” a los fines de analizar la posible elaboración de una Convención específica sobre DFM. La idea fue apoyada por muchas ONG internacionales y nacionales dedicadas a la protección de los derechos de las personas con este perfil: </w:t>
      </w:r>
      <w:r w:rsidRPr="00C54C0D">
        <w:rPr>
          <w:rFonts w:ascii="Verdana" w:hAnsi="Verdana"/>
          <w:smallCaps/>
          <w:sz w:val="18"/>
          <w:szCs w:val="18"/>
        </w:rPr>
        <w:t>DE LORENZO GARCÍA</w:t>
      </w:r>
      <w:r w:rsidRPr="00FD1C93">
        <w:rPr>
          <w:rFonts w:ascii="Verdana" w:hAnsi="Verdana"/>
          <w:sz w:val="18"/>
          <w:szCs w:val="18"/>
        </w:rPr>
        <w:t>, R</w:t>
      </w:r>
      <w:r>
        <w:rPr>
          <w:rFonts w:ascii="Verdana" w:hAnsi="Verdana"/>
          <w:sz w:val="18"/>
          <w:szCs w:val="18"/>
        </w:rPr>
        <w:t>. y</w:t>
      </w:r>
      <w:r w:rsidRPr="00C54C0D">
        <w:rPr>
          <w:rFonts w:ascii="Verdana" w:hAnsi="Verdana"/>
          <w:smallCaps/>
          <w:sz w:val="18"/>
          <w:szCs w:val="18"/>
        </w:rPr>
        <w:t xml:space="preserve"> PALACIOS</w:t>
      </w:r>
      <w:r w:rsidRPr="00FD1C93">
        <w:rPr>
          <w:rFonts w:ascii="Verdana" w:hAnsi="Verdana"/>
          <w:sz w:val="18"/>
          <w:szCs w:val="18"/>
        </w:rPr>
        <w:t>, A</w:t>
      </w:r>
      <w:r>
        <w:rPr>
          <w:rFonts w:ascii="Verdana" w:hAnsi="Verdana"/>
          <w:sz w:val="18"/>
          <w:szCs w:val="18"/>
        </w:rPr>
        <w:t>. “</w:t>
      </w:r>
      <w:r w:rsidRPr="00FD1C93">
        <w:rPr>
          <w:rFonts w:ascii="Verdana" w:hAnsi="Verdana"/>
          <w:sz w:val="18"/>
          <w:szCs w:val="18"/>
        </w:rPr>
        <w:t>Los grandes hitos de la protección de las personas con discapacidad en los albores del Siglo XXI</w:t>
      </w:r>
      <w:r>
        <w:rPr>
          <w:rFonts w:ascii="Verdana" w:hAnsi="Verdana"/>
          <w:sz w:val="18"/>
          <w:szCs w:val="18"/>
        </w:rPr>
        <w:t>”</w:t>
      </w:r>
      <w:r w:rsidRPr="00FD1C93">
        <w:rPr>
          <w:rFonts w:ascii="Verdana" w:hAnsi="Verdana"/>
          <w:sz w:val="18"/>
          <w:szCs w:val="18"/>
        </w:rPr>
        <w:t xml:space="preserve">, </w:t>
      </w:r>
      <w:r w:rsidRPr="00FD1C93">
        <w:rPr>
          <w:rFonts w:ascii="Verdana" w:hAnsi="Verdana"/>
          <w:i/>
          <w:sz w:val="18"/>
          <w:szCs w:val="18"/>
        </w:rPr>
        <w:t>Revista de Documentación Administrativa</w:t>
      </w:r>
      <w:r w:rsidRPr="00FD1C93">
        <w:rPr>
          <w:rFonts w:ascii="Verdana" w:hAnsi="Verdana"/>
          <w:sz w:val="18"/>
          <w:szCs w:val="18"/>
        </w:rPr>
        <w:t xml:space="preserve">, </w:t>
      </w:r>
      <w:r w:rsidRPr="00C54C0D">
        <w:rPr>
          <w:rFonts w:ascii="Verdana" w:hAnsi="Verdana"/>
          <w:sz w:val="18"/>
          <w:szCs w:val="18"/>
        </w:rPr>
        <w:t>272</w:t>
      </w:r>
      <w:r w:rsidRPr="00FD1C93">
        <w:rPr>
          <w:rFonts w:ascii="Verdana" w:hAnsi="Verdana"/>
          <w:sz w:val="18"/>
          <w:szCs w:val="18"/>
        </w:rPr>
        <w:t xml:space="preserve">, 2005, pp. 291-338. </w:t>
      </w:r>
    </w:p>
  </w:footnote>
  <w:footnote w:id="269">
    <w:p w14:paraId="7888D1D5" w14:textId="0C1A973C" w:rsidR="00096B19" w:rsidRPr="00C54C0D" w:rsidRDefault="00096B19" w:rsidP="00FD1C93">
      <w:pPr>
        <w:pStyle w:val="Textonotapie"/>
        <w:ind w:firstLine="0"/>
        <w:rPr>
          <w:rFonts w:ascii="Verdana" w:hAnsi="Verdana"/>
          <w:smallCaps/>
          <w:sz w:val="18"/>
          <w:szCs w:val="18"/>
        </w:rPr>
      </w:pPr>
      <w:r w:rsidRPr="00FD1C93">
        <w:rPr>
          <w:rStyle w:val="Refdenotaalpie"/>
          <w:rFonts w:ascii="Verdana" w:hAnsi="Verdana"/>
          <w:sz w:val="18"/>
          <w:szCs w:val="18"/>
        </w:rPr>
        <w:footnoteRef/>
      </w:r>
      <w:r w:rsidRPr="00FD1C93">
        <w:rPr>
          <w:rFonts w:ascii="Verdana" w:hAnsi="Verdana"/>
          <w:sz w:val="18"/>
          <w:szCs w:val="18"/>
        </w:rPr>
        <w:t xml:space="preserve"> Situación de la CDPD y el protocolo facultativo de esta. </w:t>
      </w:r>
      <w:r>
        <w:rPr>
          <w:rFonts w:ascii="Verdana" w:hAnsi="Verdana"/>
          <w:sz w:val="18"/>
          <w:szCs w:val="18"/>
        </w:rPr>
        <w:t xml:space="preserve">Disponible en </w:t>
      </w:r>
      <w:hyperlink r:id="rId72" w:history="1">
        <w:r w:rsidRPr="00C33AC2">
          <w:rPr>
            <w:rStyle w:val="Hipervnculo"/>
            <w:rFonts w:ascii="Verdana" w:hAnsi="Verdana"/>
            <w:sz w:val="18"/>
            <w:szCs w:val="18"/>
            <w:u w:val="none"/>
          </w:rPr>
          <w:t>https://www.ohchr.org/SP/ProfessionalInterest/Pages/OptionalProtocolRightsPersonsWithDisabilities.aspx</w:t>
        </w:r>
      </w:hyperlink>
      <w:r>
        <w:rPr>
          <w:rFonts w:ascii="Verdana" w:hAnsi="Verdana"/>
          <w:sz w:val="18"/>
          <w:szCs w:val="18"/>
        </w:rPr>
        <w:t xml:space="preserve"> </w:t>
      </w:r>
    </w:p>
  </w:footnote>
  <w:footnote w:id="270">
    <w:p w14:paraId="10DFBA0C" w14:textId="77777777" w:rsidR="00096B19" w:rsidRPr="00A561CC" w:rsidRDefault="00096B19" w:rsidP="00C54C0D">
      <w:pPr>
        <w:pStyle w:val="Textonotapie"/>
        <w:ind w:firstLine="0"/>
        <w:rPr>
          <w:rFonts w:ascii="Verdana" w:hAnsi="Verdana"/>
          <w:smallCaps/>
          <w:sz w:val="18"/>
          <w:szCs w:val="18"/>
        </w:rPr>
      </w:pPr>
      <w:r w:rsidRPr="00C54C0D">
        <w:rPr>
          <w:rStyle w:val="Refdenotaalpie"/>
          <w:rFonts w:ascii="Verdana" w:hAnsi="Verdana"/>
          <w:sz w:val="18"/>
          <w:szCs w:val="18"/>
        </w:rPr>
        <w:footnoteRef/>
      </w:r>
      <w:r w:rsidRPr="00C54C0D">
        <w:rPr>
          <w:rFonts w:ascii="Verdana" w:hAnsi="Verdana"/>
          <w:sz w:val="18"/>
          <w:szCs w:val="18"/>
        </w:rPr>
        <w:t xml:space="preserve"> Proclamada por el Parlamento Europeo, el Consejo de la UE y la Comisión Europea el 7 de diciembre de 2000 en Niza. Disponible en </w:t>
      </w:r>
      <w:hyperlink r:id="rId73" w:history="1">
        <w:r w:rsidRPr="00A561CC">
          <w:rPr>
            <w:rStyle w:val="Hipervnculo"/>
            <w:rFonts w:ascii="Verdana" w:hAnsi="Verdana"/>
            <w:sz w:val="18"/>
            <w:szCs w:val="18"/>
            <w:u w:val="none"/>
          </w:rPr>
          <w:t>http://www.europarl.europa.eu/charter/pdf/text_es.pdf</w:t>
        </w:r>
      </w:hyperlink>
      <w:r w:rsidRPr="00A561CC">
        <w:rPr>
          <w:rFonts w:ascii="Verdana" w:hAnsi="Verdana"/>
          <w:sz w:val="18"/>
          <w:szCs w:val="18"/>
        </w:rPr>
        <w:t xml:space="preserve"> </w:t>
      </w:r>
    </w:p>
  </w:footnote>
  <w:footnote w:id="271">
    <w:p w14:paraId="71F12B75" w14:textId="77777777" w:rsidR="00096B19" w:rsidRPr="00C54C0D" w:rsidRDefault="00096B19" w:rsidP="00C54C0D">
      <w:pPr>
        <w:pStyle w:val="Textonotapie"/>
        <w:ind w:firstLine="0"/>
        <w:rPr>
          <w:rFonts w:ascii="Verdana" w:hAnsi="Verdana"/>
          <w:smallCaps/>
          <w:sz w:val="18"/>
          <w:szCs w:val="18"/>
        </w:rPr>
      </w:pPr>
      <w:r w:rsidRPr="00C54C0D">
        <w:rPr>
          <w:rStyle w:val="Refdenotaalpie"/>
          <w:rFonts w:ascii="Verdana" w:hAnsi="Verdana"/>
          <w:sz w:val="18"/>
          <w:szCs w:val="18"/>
        </w:rPr>
        <w:footnoteRef/>
      </w:r>
      <w:r w:rsidRPr="00C54C0D">
        <w:rPr>
          <w:rFonts w:ascii="Verdana" w:hAnsi="Verdana"/>
          <w:sz w:val="18"/>
          <w:szCs w:val="18"/>
        </w:rPr>
        <w:t xml:space="preserve"> Decisión 2001/903/CE. Disponible en </w:t>
      </w:r>
      <w:r w:rsidRPr="00C54C0D">
        <w:rPr>
          <w:rFonts w:ascii="Verdana" w:hAnsi="Verdana"/>
          <w:color w:val="44546A" w:themeColor="text2"/>
          <w:sz w:val="18"/>
          <w:szCs w:val="18"/>
        </w:rPr>
        <w:t>https://bit.ly/1x6DvIy</w:t>
      </w:r>
    </w:p>
  </w:footnote>
  <w:footnote w:id="272">
    <w:p w14:paraId="4C1D242F" w14:textId="77777777" w:rsidR="00096B19" w:rsidRPr="00A561CC" w:rsidRDefault="00096B19" w:rsidP="00C54C0D">
      <w:pPr>
        <w:pStyle w:val="Textonotapie"/>
        <w:ind w:firstLine="0"/>
        <w:rPr>
          <w:rFonts w:ascii="Verdana" w:hAnsi="Verdana"/>
          <w:smallCaps/>
          <w:sz w:val="18"/>
          <w:szCs w:val="18"/>
        </w:rPr>
      </w:pPr>
      <w:r w:rsidRPr="00C54C0D">
        <w:rPr>
          <w:rStyle w:val="Refdenotaalpie"/>
          <w:rFonts w:ascii="Verdana" w:hAnsi="Verdana"/>
          <w:sz w:val="18"/>
          <w:szCs w:val="18"/>
        </w:rPr>
        <w:footnoteRef/>
      </w:r>
      <w:r w:rsidRPr="00C54C0D">
        <w:rPr>
          <w:rFonts w:ascii="Verdana" w:hAnsi="Verdana"/>
          <w:sz w:val="18"/>
          <w:szCs w:val="18"/>
        </w:rPr>
        <w:t xml:space="preserve"> Adaptado por el Consejo de Europa, el 4 de noviembre de 1950, entrando en vigor en 1953. </w:t>
      </w:r>
      <w:r w:rsidRPr="00A561CC">
        <w:rPr>
          <w:rFonts w:ascii="Verdana" w:hAnsi="Verdana"/>
          <w:sz w:val="18"/>
          <w:szCs w:val="18"/>
        </w:rPr>
        <w:t xml:space="preserve">Disponible en </w:t>
      </w:r>
      <w:hyperlink r:id="rId74" w:history="1">
        <w:r w:rsidRPr="00A561CC">
          <w:rPr>
            <w:rStyle w:val="Hipervnculo"/>
            <w:rFonts w:ascii="Verdana" w:hAnsi="Verdana"/>
            <w:sz w:val="18"/>
            <w:szCs w:val="18"/>
            <w:u w:val="none"/>
          </w:rPr>
          <w:t>http://www.echr.coe.int/Documents/Convention_SPA.pdf</w:t>
        </w:r>
      </w:hyperlink>
      <w:r w:rsidRPr="00A561CC">
        <w:rPr>
          <w:rFonts w:ascii="Verdana" w:hAnsi="Verdana"/>
          <w:sz w:val="18"/>
          <w:szCs w:val="18"/>
        </w:rPr>
        <w:t xml:space="preserve">  </w:t>
      </w:r>
    </w:p>
    <w:p w14:paraId="15020282" w14:textId="6ECCBF3B" w:rsidR="00096B19" w:rsidRPr="00D81B78" w:rsidRDefault="00096B19" w:rsidP="00C54C0D">
      <w:pPr>
        <w:pStyle w:val="Textonotapie"/>
        <w:ind w:firstLine="0"/>
        <w:rPr>
          <w:rFonts w:ascii="Verdana" w:hAnsi="Verdana"/>
          <w:sz w:val="18"/>
          <w:szCs w:val="18"/>
        </w:rPr>
      </w:pPr>
      <w:r w:rsidRPr="00C54C0D">
        <w:rPr>
          <w:rFonts w:ascii="Verdana" w:hAnsi="Verdana"/>
          <w:sz w:val="18"/>
          <w:szCs w:val="18"/>
        </w:rPr>
        <w:t>Ratificado por España el 10 de octubre de 1979</w:t>
      </w:r>
      <w:r>
        <w:rPr>
          <w:rFonts w:ascii="Verdana" w:hAnsi="Verdana"/>
          <w:sz w:val="18"/>
          <w:szCs w:val="18"/>
        </w:rPr>
        <w:t xml:space="preserve">. Publicado en el </w:t>
      </w:r>
      <w:r w:rsidRPr="00C54C0D">
        <w:rPr>
          <w:rFonts w:ascii="Verdana" w:hAnsi="Verdana"/>
          <w:sz w:val="18"/>
          <w:szCs w:val="18"/>
        </w:rPr>
        <w:t xml:space="preserve">BOE núm. 243, del 10 de </w:t>
      </w:r>
      <w:r w:rsidRPr="00D81B78">
        <w:rPr>
          <w:rFonts w:ascii="Verdana" w:hAnsi="Verdana"/>
          <w:sz w:val="18"/>
          <w:szCs w:val="18"/>
        </w:rPr>
        <w:t xml:space="preserve">octubre. Disponible en </w:t>
      </w:r>
      <w:hyperlink r:id="rId75" w:history="1">
        <w:r w:rsidRPr="00D81B78">
          <w:rPr>
            <w:rStyle w:val="Hipervnculo"/>
            <w:rFonts w:ascii="Verdana" w:hAnsi="Verdana"/>
            <w:sz w:val="18"/>
            <w:szCs w:val="18"/>
            <w:u w:val="none"/>
          </w:rPr>
          <w:t>https://www.boe.es/boe/dias/1979/10/10/pdfs/A23564-23570.pdf</w:t>
        </w:r>
      </w:hyperlink>
      <w:r w:rsidRPr="00D81B78">
        <w:rPr>
          <w:rFonts w:ascii="Verdana" w:hAnsi="Verdana"/>
          <w:sz w:val="18"/>
          <w:szCs w:val="18"/>
        </w:rPr>
        <w:t xml:space="preserve"> </w:t>
      </w:r>
    </w:p>
  </w:footnote>
  <w:footnote w:id="273">
    <w:p w14:paraId="4F7EAB0E" w14:textId="2A8F4DFB" w:rsidR="00096B19" w:rsidRPr="0020082F" w:rsidRDefault="00096B19" w:rsidP="0020082F">
      <w:pPr>
        <w:pStyle w:val="Textonotapie"/>
        <w:ind w:firstLine="0"/>
        <w:rPr>
          <w:rFonts w:ascii="Verdana" w:hAnsi="Verdana"/>
          <w:sz w:val="18"/>
          <w:szCs w:val="18"/>
        </w:rPr>
      </w:pPr>
      <w:r w:rsidRPr="0020082F">
        <w:rPr>
          <w:rStyle w:val="Refdenotaalpie"/>
          <w:rFonts w:ascii="Verdana" w:hAnsi="Verdana"/>
          <w:sz w:val="18"/>
          <w:szCs w:val="18"/>
        </w:rPr>
        <w:footnoteRef/>
      </w:r>
      <w:r w:rsidRPr="0020082F">
        <w:rPr>
          <w:rFonts w:ascii="Verdana" w:hAnsi="Verdana"/>
          <w:sz w:val="18"/>
          <w:szCs w:val="18"/>
        </w:rPr>
        <w:t xml:space="preserve"> Disponible en </w:t>
      </w:r>
      <w:hyperlink r:id="rId76" w:history="1">
        <w:r w:rsidRPr="0020082F">
          <w:rPr>
            <w:rStyle w:val="Hipervnculo"/>
            <w:rFonts w:ascii="Verdana" w:hAnsi="Verdana"/>
            <w:sz w:val="18"/>
            <w:szCs w:val="18"/>
            <w:u w:val="none"/>
          </w:rPr>
          <w:t>https://ec.europa.eu/info/strategy/priorities-2019-2024/economy-works-people/jobs-growth-and-investment/european-pillar-social-rights/european-pillar-social-rights-20-principles_es</w:t>
        </w:r>
      </w:hyperlink>
      <w:r w:rsidRPr="0020082F">
        <w:rPr>
          <w:rFonts w:ascii="Verdana" w:hAnsi="Verdana"/>
          <w:sz w:val="18"/>
          <w:szCs w:val="18"/>
        </w:rPr>
        <w:t xml:space="preserve">  </w:t>
      </w:r>
    </w:p>
  </w:footnote>
  <w:footnote w:id="274">
    <w:p w14:paraId="63216CD7" w14:textId="71AE6829" w:rsidR="00096B19" w:rsidRPr="00D81B78" w:rsidRDefault="00096B19" w:rsidP="00CB06E8">
      <w:pPr>
        <w:pStyle w:val="Textonotapie"/>
        <w:ind w:firstLine="0"/>
      </w:pPr>
      <w:r w:rsidRPr="00CB06E8">
        <w:rPr>
          <w:rStyle w:val="Refdenotaalpie"/>
          <w:rFonts w:ascii="Verdana" w:hAnsi="Verdana"/>
          <w:sz w:val="18"/>
          <w:szCs w:val="18"/>
        </w:rPr>
        <w:footnoteRef/>
      </w:r>
      <w:hyperlink r:id="rId77" w:history="1">
        <w:r w:rsidRPr="00D81B78">
          <w:rPr>
            <w:rStyle w:val="Hipervnculo"/>
            <w:rFonts w:ascii="Verdana" w:hAnsi="Verdana"/>
            <w:sz w:val="18"/>
            <w:szCs w:val="18"/>
            <w:u w:val="none"/>
          </w:rPr>
          <w:t>https://ec.europa.eu/social/main.jsp?catId=738&amp;langId=en&amp;pubId=8376&amp;furtherPubs=yes</w:t>
        </w:r>
      </w:hyperlink>
      <w:r w:rsidRPr="00D81B78">
        <w:rPr>
          <w:rFonts w:ascii="Verdana" w:hAnsi="Verdana"/>
          <w:sz w:val="18"/>
          <w:szCs w:val="18"/>
        </w:rPr>
        <w:t xml:space="preserve"> </w:t>
      </w:r>
    </w:p>
  </w:footnote>
  <w:footnote w:id="275">
    <w:p w14:paraId="10B40221" w14:textId="3F8A9987" w:rsidR="00096B19" w:rsidRPr="00591115" w:rsidRDefault="00096B19" w:rsidP="00C54C0D">
      <w:pPr>
        <w:pStyle w:val="Textonotapie"/>
        <w:ind w:firstLine="0"/>
        <w:rPr>
          <w:rFonts w:ascii="Verdana" w:hAnsi="Verdana"/>
          <w:sz w:val="18"/>
          <w:szCs w:val="18"/>
        </w:rPr>
      </w:pPr>
      <w:r w:rsidRPr="00C54C0D">
        <w:rPr>
          <w:rStyle w:val="Refdenotaalpie"/>
          <w:rFonts w:ascii="Verdana" w:hAnsi="Verdana"/>
          <w:sz w:val="18"/>
          <w:szCs w:val="18"/>
        </w:rPr>
        <w:footnoteRef/>
      </w:r>
      <w:r w:rsidRPr="00C54C0D">
        <w:rPr>
          <w:rFonts w:ascii="Verdana" w:hAnsi="Verdana"/>
          <w:sz w:val="18"/>
          <w:szCs w:val="18"/>
        </w:rPr>
        <w:t xml:space="preserve"> En referencia a los DH de las personas con DFM en España, consúltese: </w:t>
      </w:r>
      <w:r w:rsidRPr="00591115">
        <w:rPr>
          <w:rFonts w:ascii="Verdana" w:hAnsi="Verdana"/>
          <w:smallCaps/>
          <w:sz w:val="18"/>
          <w:szCs w:val="18"/>
        </w:rPr>
        <w:t>COMITÉ ESPAÑOL DE REPRESENTANTES DE PERSONAS CON DISCAPACIDAD</w:t>
      </w:r>
      <w:r>
        <w:rPr>
          <w:rFonts w:ascii="Verdana" w:hAnsi="Verdana"/>
          <w:sz w:val="18"/>
          <w:szCs w:val="18"/>
        </w:rPr>
        <w:t xml:space="preserve">. </w:t>
      </w:r>
      <w:r w:rsidRPr="00C54C0D">
        <w:rPr>
          <w:rFonts w:ascii="Verdana" w:hAnsi="Verdana"/>
          <w:i/>
          <w:sz w:val="18"/>
          <w:szCs w:val="18"/>
        </w:rPr>
        <w:t>Derechos Humanos y Discapacidad. Informe España 20</w:t>
      </w:r>
      <w:r>
        <w:rPr>
          <w:rFonts w:ascii="Verdana" w:hAnsi="Verdana"/>
          <w:i/>
          <w:sz w:val="18"/>
          <w:szCs w:val="18"/>
        </w:rPr>
        <w:t>20</w:t>
      </w:r>
      <w:r w:rsidRPr="00C54C0D">
        <w:rPr>
          <w:rFonts w:ascii="Verdana" w:hAnsi="Verdana"/>
          <w:sz w:val="18"/>
          <w:szCs w:val="18"/>
        </w:rPr>
        <w:t>, Madrid, 20</w:t>
      </w:r>
      <w:r>
        <w:rPr>
          <w:rFonts w:ascii="Verdana" w:hAnsi="Verdana"/>
          <w:sz w:val="18"/>
          <w:szCs w:val="18"/>
        </w:rPr>
        <w:t>21</w:t>
      </w:r>
      <w:r w:rsidRPr="00C54C0D">
        <w:rPr>
          <w:rFonts w:ascii="Verdana" w:hAnsi="Verdana"/>
          <w:sz w:val="18"/>
          <w:szCs w:val="18"/>
        </w:rPr>
        <w:t xml:space="preserve">. </w:t>
      </w:r>
    </w:p>
  </w:footnote>
  <w:footnote w:id="276">
    <w:p w14:paraId="64C25AF7" w14:textId="00A3C002" w:rsidR="00096B19" w:rsidRPr="00591115" w:rsidRDefault="00096B19" w:rsidP="00591115">
      <w:pPr>
        <w:pStyle w:val="Textonotapie"/>
        <w:ind w:firstLine="0"/>
        <w:rPr>
          <w:rFonts w:ascii="Verdana" w:hAnsi="Verdana"/>
          <w:sz w:val="18"/>
          <w:szCs w:val="18"/>
        </w:rPr>
      </w:pPr>
      <w:r w:rsidRPr="00591115">
        <w:rPr>
          <w:rStyle w:val="Refdenotaalpie"/>
          <w:rFonts w:ascii="Verdana" w:hAnsi="Verdana"/>
          <w:sz w:val="18"/>
          <w:szCs w:val="18"/>
        </w:rPr>
        <w:footnoteRef/>
      </w:r>
      <w:r w:rsidRPr="00591115">
        <w:rPr>
          <w:rFonts w:ascii="Verdana" w:hAnsi="Verdana"/>
          <w:sz w:val="18"/>
          <w:szCs w:val="18"/>
        </w:rPr>
        <w:t xml:space="preserve"> </w:t>
      </w:r>
      <w:r w:rsidRPr="00591115">
        <w:rPr>
          <w:rFonts w:ascii="Verdana" w:hAnsi="Verdana"/>
          <w:smallCaps/>
          <w:sz w:val="18"/>
          <w:szCs w:val="18"/>
        </w:rPr>
        <w:t>ESCOBAR ROCA</w:t>
      </w:r>
      <w:r w:rsidRPr="00591115">
        <w:rPr>
          <w:rFonts w:ascii="Verdana" w:hAnsi="Verdana"/>
          <w:sz w:val="18"/>
          <w:szCs w:val="18"/>
        </w:rPr>
        <w:t>, G</w:t>
      </w:r>
      <w:r>
        <w:rPr>
          <w:rFonts w:ascii="Verdana" w:hAnsi="Verdana"/>
          <w:sz w:val="18"/>
          <w:szCs w:val="18"/>
        </w:rPr>
        <w:t>.</w:t>
      </w:r>
      <w:r w:rsidRPr="00591115">
        <w:rPr>
          <w:rFonts w:ascii="Verdana" w:hAnsi="Verdana"/>
          <w:sz w:val="18"/>
          <w:szCs w:val="18"/>
        </w:rPr>
        <w:t xml:space="preserve"> (Dir.)</w:t>
      </w:r>
      <w:r>
        <w:rPr>
          <w:rFonts w:ascii="Verdana" w:hAnsi="Verdana"/>
          <w:sz w:val="18"/>
          <w:szCs w:val="18"/>
        </w:rPr>
        <w:t xml:space="preserve">. </w:t>
      </w:r>
      <w:r w:rsidRPr="00591115">
        <w:rPr>
          <w:rFonts w:ascii="Verdana" w:hAnsi="Verdana"/>
          <w:i/>
          <w:sz w:val="18"/>
          <w:szCs w:val="18"/>
        </w:rPr>
        <w:t>Federación Iberoamericana de Ombudsman. VII Informe sobre derechos humanos. Personas con discapacidad</w:t>
      </w:r>
      <w:r w:rsidRPr="00591115">
        <w:rPr>
          <w:rFonts w:ascii="Verdana" w:hAnsi="Verdana"/>
          <w:sz w:val="18"/>
          <w:szCs w:val="18"/>
        </w:rPr>
        <w:t xml:space="preserve">, Editorial Trama, Madrid, 2010. </w:t>
      </w:r>
    </w:p>
  </w:footnote>
  <w:footnote w:id="277">
    <w:p w14:paraId="0F28B1AA" w14:textId="1149A4C3" w:rsidR="00096B19" w:rsidRPr="00591115" w:rsidRDefault="00096B19" w:rsidP="00591115">
      <w:pPr>
        <w:pStyle w:val="Textonotapie"/>
        <w:ind w:firstLine="0"/>
        <w:rPr>
          <w:rFonts w:ascii="Verdana" w:hAnsi="Verdana"/>
          <w:smallCaps/>
          <w:sz w:val="18"/>
          <w:szCs w:val="18"/>
        </w:rPr>
      </w:pPr>
      <w:r w:rsidRPr="00591115">
        <w:rPr>
          <w:rStyle w:val="Refdenotaalpie"/>
          <w:rFonts w:ascii="Verdana" w:hAnsi="Verdana"/>
          <w:sz w:val="18"/>
          <w:szCs w:val="18"/>
        </w:rPr>
        <w:footnoteRef/>
      </w:r>
      <w:r w:rsidRPr="00591115">
        <w:rPr>
          <w:rFonts w:ascii="Verdana" w:hAnsi="Verdana"/>
          <w:sz w:val="18"/>
          <w:szCs w:val="18"/>
        </w:rPr>
        <w:t xml:space="preserve"> Basándose en que </w:t>
      </w:r>
      <w:r w:rsidRPr="00591115">
        <w:rPr>
          <w:rFonts w:ascii="Verdana" w:eastAsia="Calibri" w:hAnsi="Verdana"/>
          <w:sz w:val="18"/>
          <w:szCs w:val="18"/>
        </w:rPr>
        <w:t xml:space="preserve">“La integración es el fin supremo de la política, y que el Estado -y el poder político en general- desempeñan un papel importante en ella”: </w:t>
      </w:r>
      <w:r w:rsidRPr="00591115">
        <w:rPr>
          <w:rFonts w:ascii="Verdana" w:hAnsi="Verdana"/>
          <w:smallCaps/>
          <w:sz w:val="18"/>
          <w:szCs w:val="18"/>
        </w:rPr>
        <w:t>DUVERGER</w:t>
      </w:r>
      <w:r w:rsidRPr="00591115">
        <w:rPr>
          <w:rFonts w:ascii="Verdana" w:hAnsi="Verdana"/>
          <w:sz w:val="18"/>
          <w:szCs w:val="18"/>
        </w:rPr>
        <w:t>, M</w:t>
      </w:r>
      <w:r>
        <w:rPr>
          <w:rFonts w:ascii="Verdana" w:hAnsi="Verdana"/>
          <w:sz w:val="18"/>
          <w:szCs w:val="18"/>
        </w:rPr>
        <w:t xml:space="preserve">. </w:t>
      </w:r>
      <w:r w:rsidRPr="00591115">
        <w:rPr>
          <w:rFonts w:ascii="Verdana" w:hAnsi="Verdana"/>
          <w:i/>
          <w:sz w:val="18"/>
          <w:szCs w:val="18"/>
        </w:rPr>
        <w:t>Sociología política</w:t>
      </w:r>
      <w:r w:rsidRPr="00591115">
        <w:rPr>
          <w:rFonts w:ascii="Verdana" w:hAnsi="Verdana"/>
          <w:sz w:val="18"/>
          <w:szCs w:val="18"/>
        </w:rPr>
        <w:t xml:space="preserve">, Ediciones Ariel, Barcelona, 1968. </w:t>
      </w:r>
    </w:p>
  </w:footnote>
  <w:footnote w:id="278">
    <w:p w14:paraId="25C044C3" w14:textId="5ED6ED64" w:rsidR="00096B19" w:rsidRPr="00591115" w:rsidRDefault="00096B19" w:rsidP="00591115">
      <w:pPr>
        <w:pStyle w:val="Textonotapie"/>
        <w:ind w:firstLine="0"/>
        <w:rPr>
          <w:rFonts w:ascii="Verdana" w:hAnsi="Verdana"/>
          <w:sz w:val="18"/>
          <w:szCs w:val="18"/>
        </w:rPr>
      </w:pPr>
      <w:r w:rsidRPr="00591115">
        <w:rPr>
          <w:rStyle w:val="Refdenotaalpie"/>
          <w:rFonts w:ascii="Verdana" w:hAnsi="Verdana"/>
          <w:sz w:val="18"/>
          <w:szCs w:val="18"/>
        </w:rPr>
        <w:footnoteRef/>
      </w:r>
      <w:r w:rsidRPr="00591115">
        <w:rPr>
          <w:rFonts w:ascii="Verdana" w:hAnsi="Verdana"/>
          <w:sz w:val="18"/>
          <w:szCs w:val="18"/>
        </w:rPr>
        <w:t xml:space="preserve"> </w:t>
      </w:r>
      <w:r w:rsidRPr="004F7C82">
        <w:rPr>
          <w:rFonts w:ascii="Verdana" w:hAnsi="Verdana"/>
          <w:smallCaps/>
          <w:sz w:val="18"/>
          <w:szCs w:val="18"/>
        </w:rPr>
        <w:t>BELTRÁN PEDREIRA</w:t>
      </w:r>
      <w:r w:rsidRPr="00591115">
        <w:rPr>
          <w:rFonts w:ascii="Verdana" w:hAnsi="Verdana"/>
          <w:sz w:val="18"/>
          <w:szCs w:val="18"/>
        </w:rPr>
        <w:t>, E</w:t>
      </w:r>
      <w:r>
        <w:rPr>
          <w:rFonts w:ascii="Verdana" w:hAnsi="Verdana"/>
          <w:sz w:val="18"/>
          <w:szCs w:val="18"/>
        </w:rPr>
        <w:t>. “</w:t>
      </w:r>
      <w:r w:rsidRPr="00591115">
        <w:rPr>
          <w:rFonts w:ascii="Verdana" w:hAnsi="Verdana"/>
          <w:sz w:val="18"/>
          <w:szCs w:val="18"/>
        </w:rPr>
        <w:t>Justicia, democracia y ciudadanía: las vías hacia la igualdad</w:t>
      </w:r>
      <w:r>
        <w:rPr>
          <w:rFonts w:ascii="Verdana" w:hAnsi="Verdana"/>
          <w:sz w:val="18"/>
          <w:szCs w:val="18"/>
        </w:rPr>
        <w:t>”</w:t>
      </w:r>
      <w:r w:rsidRPr="00591115">
        <w:rPr>
          <w:rFonts w:ascii="Verdana" w:hAnsi="Verdana"/>
          <w:sz w:val="18"/>
          <w:szCs w:val="18"/>
        </w:rPr>
        <w:t>.</w:t>
      </w:r>
      <w:r>
        <w:rPr>
          <w:rFonts w:ascii="Verdana" w:hAnsi="Verdana"/>
          <w:sz w:val="18"/>
          <w:szCs w:val="18"/>
        </w:rPr>
        <w:t xml:space="preserve"> (Eds.) </w:t>
      </w:r>
      <w:r w:rsidRPr="00591115">
        <w:rPr>
          <w:rFonts w:ascii="Verdana" w:hAnsi="Verdana"/>
          <w:sz w:val="18"/>
          <w:szCs w:val="18"/>
        </w:rPr>
        <w:t>Beltrán Pedreira, E</w:t>
      </w:r>
      <w:r>
        <w:rPr>
          <w:rFonts w:ascii="Verdana" w:hAnsi="Verdana"/>
          <w:sz w:val="18"/>
          <w:szCs w:val="18"/>
        </w:rPr>
        <w:t>.</w:t>
      </w:r>
      <w:r w:rsidRPr="00591115">
        <w:rPr>
          <w:rFonts w:ascii="Verdana" w:hAnsi="Verdana"/>
          <w:sz w:val="18"/>
          <w:szCs w:val="18"/>
        </w:rPr>
        <w:t xml:space="preserve"> </w:t>
      </w:r>
      <w:r>
        <w:rPr>
          <w:rFonts w:ascii="Verdana" w:hAnsi="Verdana"/>
          <w:sz w:val="18"/>
          <w:szCs w:val="18"/>
        </w:rPr>
        <w:t>y</w:t>
      </w:r>
      <w:r w:rsidRPr="00591115">
        <w:rPr>
          <w:rFonts w:ascii="Verdana" w:hAnsi="Verdana"/>
          <w:sz w:val="18"/>
          <w:szCs w:val="18"/>
        </w:rPr>
        <w:t xml:space="preserve"> </w:t>
      </w:r>
      <w:proofErr w:type="spellStart"/>
      <w:r w:rsidRPr="00591115">
        <w:rPr>
          <w:rFonts w:ascii="Verdana" w:hAnsi="Verdana"/>
          <w:sz w:val="18"/>
          <w:szCs w:val="18"/>
        </w:rPr>
        <w:t>Maquieira</w:t>
      </w:r>
      <w:proofErr w:type="spellEnd"/>
      <w:r w:rsidRPr="00591115">
        <w:rPr>
          <w:rFonts w:ascii="Verdana" w:hAnsi="Verdana"/>
          <w:sz w:val="18"/>
          <w:szCs w:val="18"/>
        </w:rPr>
        <w:t xml:space="preserve"> </w:t>
      </w:r>
      <w:proofErr w:type="spellStart"/>
      <w:r w:rsidRPr="00591115">
        <w:rPr>
          <w:rFonts w:ascii="Verdana" w:hAnsi="Verdana"/>
          <w:sz w:val="18"/>
          <w:szCs w:val="18"/>
        </w:rPr>
        <w:t>D’angelo</w:t>
      </w:r>
      <w:proofErr w:type="spellEnd"/>
      <w:r w:rsidRPr="00591115">
        <w:rPr>
          <w:rFonts w:ascii="Verdana" w:hAnsi="Verdana"/>
          <w:sz w:val="18"/>
          <w:szCs w:val="18"/>
        </w:rPr>
        <w:t>, V</w:t>
      </w:r>
      <w:r>
        <w:rPr>
          <w:rFonts w:ascii="Verdana" w:hAnsi="Verdana"/>
          <w:sz w:val="18"/>
          <w:szCs w:val="18"/>
        </w:rPr>
        <w:t xml:space="preserve">. </w:t>
      </w:r>
      <w:r w:rsidRPr="00591115">
        <w:rPr>
          <w:rFonts w:ascii="Verdana" w:hAnsi="Verdana"/>
          <w:i/>
          <w:sz w:val="18"/>
          <w:szCs w:val="18"/>
        </w:rPr>
        <w:t>Feminismos. Debates teóricos contemporáneos,</w:t>
      </w:r>
      <w:r w:rsidRPr="00591115">
        <w:rPr>
          <w:rFonts w:ascii="Verdana" w:hAnsi="Verdana"/>
          <w:sz w:val="18"/>
          <w:szCs w:val="18"/>
        </w:rPr>
        <w:t xml:space="preserve"> Alianza Editorial,</w:t>
      </w:r>
      <w:r>
        <w:rPr>
          <w:rFonts w:ascii="Verdana" w:hAnsi="Verdana"/>
          <w:sz w:val="18"/>
          <w:szCs w:val="18"/>
        </w:rPr>
        <w:t xml:space="preserve"> </w:t>
      </w:r>
      <w:r w:rsidRPr="00591115">
        <w:rPr>
          <w:rFonts w:ascii="Verdana" w:hAnsi="Verdana"/>
          <w:sz w:val="18"/>
          <w:szCs w:val="18"/>
        </w:rPr>
        <w:t xml:space="preserve">2008. </w:t>
      </w:r>
    </w:p>
  </w:footnote>
  <w:footnote w:id="279">
    <w:p w14:paraId="5C1AA5B6" w14:textId="77777777" w:rsidR="00096B19" w:rsidRPr="00591115" w:rsidRDefault="00096B19" w:rsidP="00591115">
      <w:pPr>
        <w:pStyle w:val="Textonotapie"/>
        <w:ind w:firstLine="0"/>
        <w:rPr>
          <w:rFonts w:ascii="Verdana" w:hAnsi="Verdana"/>
          <w:smallCaps/>
          <w:sz w:val="18"/>
          <w:szCs w:val="18"/>
        </w:rPr>
      </w:pPr>
      <w:r w:rsidRPr="00591115">
        <w:rPr>
          <w:rStyle w:val="Refdenotaalpie"/>
          <w:rFonts w:ascii="Verdana" w:hAnsi="Verdana"/>
          <w:sz w:val="18"/>
          <w:szCs w:val="18"/>
        </w:rPr>
        <w:footnoteRef/>
      </w:r>
      <w:r w:rsidRPr="00591115">
        <w:rPr>
          <w:rFonts w:ascii="Verdana" w:hAnsi="Verdana"/>
          <w:sz w:val="18"/>
          <w:szCs w:val="18"/>
        </w:rPr>
        <w:t xml:space="preserve"> En este sentido, se puede decir que se tuvo en cuenta lo planteado por el art. 33 de la CDPD, que señala que “Los Estados Partes, de conformidad con su sistema organizativo, designarán uno o más organismos gubernamentales encargados de las cuestiones relativas a la aplicación de la presente Convención y considerarán detenidamente la posibilidad de establecer o designar un mecanismo de coordinación para facilitar la adopción de medidas al respecto en diferentes sectores y a diferentes niveles”</w:t>
      </w:r>
    </w:p>
  </w:footnote>
  <w:footnote w:id="280">
    <w:p w14:paraId="05540BCA" w14:textId="566C2342" w:rsidR="00096B19" w:rsidRPr="001A2989" w:rsidRDefault="00096B19" w:rsidP="00591115">
      <w:pPr>
        <w:pStyle w:val="Textonotapie"/>
        <w:ind w:firstLine="0"/>
        <w:rPr>
          <w:rFonts w:ascii="Verdana" w:hAnsi="Verdana"/>
          <w:smallCaps/>
          <w:sz w:val="18"/>
          <w:szCs w:val="18"/>
        </w:rPr>
      </w:pPr>
      <w:r w:rsidRPr="00591115">
        <w:rPr>
          <w:rStyle w:val="Refdenotaalpie"/>
          <w:rFonts w:ascii="Verdana" w:hAnsi="Verdana"/>
          <w:sz w:val="18"/>
          <w:szCs w:val="18"/>
        </w:rPr>
        <w:footnoteRef/>
      </w:r>
      <w:r w:rsidRPr="00591115">
        <w:rPr>
          <w:rFonts w:ascii="Verdana" w:hAnsi="Verdana"/>
          <w:sz w:val="18"/>
          <w:szCs w:val="18"/>
        </w:rPr>
        <w:t xml:space="preserve"> El Consejo Nacional de la Discapacidad es un órgano co</w:t>
      </w:r>
      <w:r>
        <w:rPr>
          <w:rFonts w:ascii="Verdana" w:hAnsi="Verdana"/>
          <w:sz w:val="18"/>
          <w:szCs w:val="18"/>
        </w:rPr>
        <w:t>legiado</w:t>
      </w:r>
      <w:r w:rsidRPr="00591115">
        <w:rPr>
          <w:rFonts w:ascii="Verdana" w:hAnsi="Verdana"/>
          <w:sz w:val="18"/>
          <w:szCs w:val="18"/>
        </w:rPr>
        <w:t xml:space="preserve"> interministerial a través del cual las organizaciones representativas de este grupo poblacional y sus familias participan en lo relacionado con la planificación, seguimiento y evaluación de las políticas que se desarrollan en dicho ámbito. Información que se encuentra disponible en </w:t>
      </w:r>
      <w:hyperlink r:id="rId78" w:history="1">
        <w:r w:rsidRPr="001A2989">
          <w:rPr>
            <w:rStyle w:val="Hipervnculo"/>
            <w:rFonts w:ascii="Verdana" w:hAnsi="Verdana"/>
            <w:sz w:val="18"/>
            <w:szCs w:val="18"/>
            <w:u w:val="none"/>
          </w:rPr>
          <w:t>https://www.mscbs.gob.es/ssi/discapacidad/cnd/home.htm</w:t>
        </w:r>
      </w:hyperlink>
      <w:r w:rsidRPr="001A2989">
        <w:rPr>
          <w:rFonts w:ascii="Verdana" w:hAnsi="Verdana"/>
          <w:sz w:val="18"/>
          <w:szCs w:val="18"/>
        </w:rPr>
        <w:t xml:space="preserve"> </w:t>
      </w:r>
    </w:p>
  </w:footnote>
  <w:footnote w:id="281">
    <w:p w14:paraId="0455019A" w14:textId="77777777" w:rsidR="00096B19" w:rsidRPr="004F7C82" w:rsidRDefault="00096B19" w:rsidP="00591115">
      <w:pPr>
        <w:pStyle w:val="Textonotapie"/>
        <w:ind w:firstLine="0"/>
        <w:rPr>
          <w:rFonts w:ascii="Verdana" w:hAnsi="Verdana"/>
          <w:sz w:val="18"/>
          <w:szCs w:val="18"/>
        </w:rPr>
      </w:pPr>
      <w:r w:rsidRPr="00591115">
        <w:rPr>
          <w:rStyle w:val="Refdenotaalpie"/>
          <w:rFonts w:ascii="Verdana" w:hAnsi="Verdana"/>
          <w:sz w:val="18"/>
          <w:szCs w:val="18"/>
        </w:rPr>
        <w:footnoteRef/>
      </w:r>
      <w:r w:rsidRPr="00591115">
        <w:rPr>
          <w:rFonts w:ascii="Verdana" w:hAnsi="Verdana"/>
          <w:sz w:val="18"/>
          <w:szCs w:val="18"/>
        </w:rPr>
        <w:t xml:space="preserve"> BOE núm. 311, de 26 de diciembre. Disponible en </w:t>
      </w:r>
      <w:hyperlink r:id="rId79" w:history="1">
        <w:r w:rsidRPr="004F7C82">
          <w:rPr>
            <w:rStyle w:val="Hipervnculo"/>
            <w:rFonts w:ascii="Verdana" w:hAnsi="Verdana"/>
            <w:sz w:val="18"/>
            <w:szCs w:val="18"/>
            <w:u w:val="none"/>
          </w:rPr>
          <w:t>http://www.boe.es/boe/dias/2009/12/26/pdfs/BOE-A-2009-20890.pdf</w:t>
        </w:r>
      </w:hyperlink>
      <w:r w:rsidRPr="004F7C82">
        <w:rPr>
          <w:rFonts w:ascii="Verdana" w:hAnsi="Verdana"/>
          <w:sz w:val="18"/>
          <w:szCs w:val="18"/>
        </w:rPr>
        <w:t xml:space="preserve">  </w:t>
      </w:r>
    </w:p>
  </w:footnote>
  <w:footnote w:id="282">
    <w:p w14:paraId="4C2B33C8" w14:textId="4B6E3AA5" w:rsidR="00096B19" w:rsidRPr="001D5DDC" w:rsidRDefault="00096B19" w:rsidP="00591115">
      <w:pPr>
        <w:pStyle w:val="Textonotapie"/>
        <w:ind w:firstLine="0"/>
        <w:rPr>
          <w:rFonts w:ascii="Verdana" w:hAnsi="Verdana"/>
          <w:smallCaps/>
          <w:sz w:val="18"/>
          <w:szCs w:val="18"/>
        </w:rPr>
      </w:pPr>
      <w:r w:rsidRPr="00591115">
        <w:rPr>
          <w:rFonts w:ascii="Verdana" w:hAnsi="Verdana"/>
          <w:sz w:val="18"/>
          <w:szCs w:val="18"/>
        </w:rPr>
        <w:t xml:space="preserve">  </w:t>
      </w:r>
      <w:r w:rsidRPr="00591115">
        <w:rPr>
          <w:rStyle w:val="Refdenotaalpie"/>
          <w:rFonts w:ascii="Verdana" w:hAnsi="Verdana"/>
          <w:sz w:val="18"/>
          <w:szCs w:val="18"/>
        </w:rPr>
        <w:footnoteRef/>
      </w:r>
      <w:r w:rsidRPr="00591115">
        <w:rPr>
          <w:rFonts w:ascii="Verdana" w:hAnsi="Verdana"/>
          <w:sz w:val="18"/>
          <w:szCs w:val="18"/>
        </w:rPr>
        <w:t xml:space="preserve"> BOE núm. 62, de 13 de marzo. </w:t>
      </w:r>
      <w:r>
        <w:rPr>
          <w:rFonts w:ascii="Verdana" w:hAnsi="Verdana"/>
          <w:sz w:val="18"/>
          <w:szCs w:val="18"/>
        </w:rPr>
        <w:t xml:space="preserve">Disponible en </w:t>
      </w:r>
      <w:hyperlink r:id="rId80" w:history="1">
        <w:r w:rsidRPr="001D5DDC">
          <w:rPr>
            <w:rStyle w:val="Hipervnculo"/>
            <w:rFonts w:ascii="Verdana" w:hAnsi="Verdana"/>
            <w:sz w:val="18"/>
            <w:szCs w:val="18"/>
            <w:u w:val="none"/>
          </w:rPr>
          <w:t>https://www.boe.es/eli/es/o/2009/03/04/esd603/dof/spa/pdf</w:t>
        </w:r>
      </w:hyperlink>
      <w:r w:rsidRPr="001D5DDC">
        <w:rPr>
          <w:rFonts w:ascii="Verdana" w:hAnsi="Verdana"/>
          <w:sz w:val="18"/>
          <w:szCs w:val="18"/>
        </w:rPr>
        <w:t xml:space="preserve"> </w:t>
      </w:r>
    </w:p>
  </w:footnote>
  <w:footnote w:id="283">
    <w:p w14:paraId="69D9CE6A" w14:textId="485F495C" w:rsidR="00096B19" w:rsidRPr="004C1EDC" w:rsidRDefault="00096B19" w:rsidP="003917F6">
      <w:pPr>
        <w:pStyle w:val="Textonotapie"/>
        <w:ind w:firstLine="0"/>
        <w:rPr>
          <w:rFonts w:ascii="Verdana" w:hAnsi="Verdana"/>
          <w:sz w:val="18"/>
          <w:szCs w:val="18"/>
        </w:rPr>
      </w:pPr>
      <w:r w:rsidRPr="004C1EDC">
        <w:rPr>
          <w:rStyle w:val="Refdenotaalpie"/>
          <w:rFonts w:ascii="Verdana" w:hAnsi="Verdana"/>
          <w:sz w:val="18"/>
          <w:szCs w:val="18"/>
        </w:rPr>
        <w:footnoteRef/>
      </w:r>
      <w:r w:rsidRPr="004C1EDC">
        <w:rPr>
          <w:rFonts w:ascii="Verdana" w:hAnsi="Verdana"/>
          <w:sz w:val="18"/>
          <w:szCs w:val="18"/>
        </w:rPr>
        <w:t xml:space="preserve"> </w:t>
      </w:r>
      <w:r w:rsidRPr="004C1EDC">
        <w:rPr>
          <w:rFonts w:ascii="Verdana" w:hAnsi="Verdana"/>
          <w:smallCaps/>
          <w:sz w:val="18"/>
          <w:szCs w:val="18"/>
        </w:rPr>
        <w:t>ÁLVAREZ RAMÍREZ</w:t>
      </w:r>
      <w:r w:rsidRPr="004C1EDC">
        <w:rPr>
          <w:rFonts w:ascii="Verdana" w:hAnsi="Verdana"/>
          <w:sz w:val="18"/>
          <w:szCs w:val="18"/>
        </w:rPr>
        <w:t>, G</w:t>
      </w:r>
      <w:r>
        <w:rPr>
          <w:rFonts w:ascii="Verdana" w:hAnsi="Verdana"/>
          <w:sz w:val="18"/>
          <w:szCs w:val="18"/>
        </w:rPr>
        <w:t>. “</w:t>
      </w:r>
      <w:r w:rsidRPr="004C1EDC">
        <w:rPr>
          <w:rFonts w:ascii="Verdana" w:hAnsi="Verdana"/>
          <w:sz w:val="18"/>
          <w:szCs w:val="18"/>
        </w:rPr>
        <w:t>Igualdad y no discriminación</w:t>
      </w:r>
      <w:r>
        <w:rPr>
          <w:rFonts w:ascii="Verdana" w:hAnsi="Verdana"/>
          <w:sz w:val="18"/>
          <w:szCs w:val="18"/>
        </w:rPr>
        <w:t xml:space="preserve">”. </w:t>
      </w:r>
      <w:r w:rsidRPr="004C1EDC">
        <w:rPr>
          <w:rFonts w:ascii="Verdana" w:hAnsi="Verdana"/>
          <w:i/>
          <w:sz w:val="18"/>
          <w:szCs w:val="18"/>
        </w:rPr>
        <w:t>Manual</w:t>
      </w:r>
      <w:r w:rsidRPr="004C1EDC">
        <w:rPr>
          <w:rFonts w:ascii="Verdana" w:hAnsi="Verdana"/>
          <w:sz w:val="18"/>
          <w:szCs w:val="18"/>
        </w:rPr>
        <w:t xml:space="preserve">. </w:t>
      </w:r>
      <w:r w:rsidRPr="004C1EDC">
        <w:rPr>
          <w:rFonts w:ascii="Verdana" w:hAnsi="Verdana"/>
          <w:i/>
          <w:sz w:val="18"/>
          <w:szCs w:val="18"/>
        </w:rPr>
        <w:t>La transversalidad de género en las políticas públicas de discapacidad. Volumen I</w:t>
      </w:r>
      <w:r>
        <w:rPr>
          <w:rFonts w:ascii="Verdana" w:hAnsi="Verdana"/>
          <w:sz w:val="18"/>
          <w:szCs w:val="18"/>
        </w:rPr>
        <w:t xml:space="preserve"> (Dir.) Pérez Bueno, L.C. </w:t>
      </w:r>
      <w:r w:rsidRPr="004C1EDC">
        <w:rPr>
          <w:rFonts w:ascii="Verdana" w:hAnsi="Verdana"/>
          <w:sz w:val="18"/>
          <w:szCs w:val="18"/>
        </w:rPr>
        <w:t>Grupo Editorial Cinca,</w:t>
      </w:r>
      <w:r>
        <w:rPr>
          <w:rFonts w:ascii="Verdana" w:hAnsi="Verdana"/>
          <w:sz w:val="18"/>
          <w:szCs w:val="18"/>
        </w:rPr>
        <w:t xml:space="preserve"> </w:t>
      </w:r>
      <w:r w:rsidRPr="004C1EDC">
        <w:rPr>
          <w:rFonts w:ascii="Verdana" w:hAnsi="Verdana"/>
          <w:sz w:val="18"/>
          <w:szCs w:val="18"/>
        </w:rPr>
        <w:t>2012</w:t>
      </w:r>
      <w:r>
        <w:rPr>
          <w:rFonts w:ascii="Verdana" w:hAnsi="Verdana"/>
          <w:sz w:val="18"/>
          <w:szCs w:val="18"/>
        </w:rPr>
        <w:t>.</w:t>
      </w:r>
    </w:p>
  </w:footnote>
  <w:footnote w:id="284">
    <w:p w14:paraId="1789F2AB" w14:textId="34CFCFFD" w:rsidR="00096B19" w:rsidRPr="003917F6" w:rsidRDefault="00096B19" w:rsidP="00CB32A9">
      <w:pPr>
        <w:pStyle w:val="Textonotapie"/>
        <w:ind w:firstLine="0"/>
        <w:rPr>
          <w:rFonts w:ascii="Verdana" w:hAnsi="Verdana"/>
          <w:sz w:val="18"/>
          <w:szCs w:val="18"/>
        </w:rPr>
      </w:pPr>
      <w:r w:rsidRPr="003917F6">
        <w:rPr>
          <w:rStyle w:val="Refdenotaalpie"/>
          <w:rFonts w:ascii="Verdana" w:hAnsi="Verdana"/>
          <w:sz w:val="18"/>
          <w:szCs w:val="18"/>
        </w:rPr>
        <w:footnoteRef/>
      </w:r>
      <w:r w:rsidRPr="003917F6">
        <w:rPr>
          <w:rFonts w:ascii="Verdana" w:hAnsi="Verdana"/>
          <w:sz w:val="18"/>
          <w:szCs w:val="18"/>
        </w:rPr>
        <w:t xml:space="preserve"> El tema género y DFM fue abordado en el 13º encuentro feminista de AL y el Caribe</w:t>
      </w:r>
      <w:r>
        <w:rPr>
          <w:rFonts w:ascii="Verdana" w:hAnsi="Verdana"/>
          <w:sz w:val="18"/>
          <w:szCs w:val="18"/>
        </w:rPr>
        <w:t>,</w:t>
      </w:r>
      <w:r w:rsidRPr="003917F6">
        <w:rPr>
          <w:rFonts w:ascii="Verdana" w:hAnsi="Verdana"/>
          <w:sz w:val="18"/>
          <w:szCs w:val="18"/>
        </w:rPr>
        <w:t xml:space="preserve"> dando como resultado un </w:t>
      </w:r>
      <w:r>
        <w:rPr>
          <w:rFonts w:ascii="Verdana" w:hAnsi="Verdana"/>
          <w:sz w:val="18"/>
          <w:szCs w:val="18"/>
        </w:rPr>
        <w:t>M</w:t>
      </w:r>
      <w:r w:rsidRPr="003917F6">
        <w:rPr>
          <w:rFonts w:ascii="Verdana" w:hAnsi="Verdana"/>
          <w:sz w:val="18"/>
          <w:szCs w:val="18"/>
        </w:rPr>
        <w:t xml:space="preserve">anifiesto que puede ser consultado en: </w:t>
      </w:r>
      <w:r w:rsidRPr="003917F6">
        <w:rPr>
          <w:rFonts w:ascii="Verdana" w:hAnsi="Verdana"/>
          <w:i/>
          <w:sz w:val="18"/>
          <w:szCs w:val="18"/>
        </w:rPr>
        <w:t>Manifiesto político del 13º encuentro feminista de América Latina y el Caribe (EFALC),</w:t>
      </w:r>
      <w:r w:rsidRPr="003917F6">
        <w:rPr>
          <w:rFonts w:ascii="Verdana" w:hAnsi="Verdana"/>
          <w:sz w:val="18"/>
          <w:szCs w:val="18"/>
        </w:rPr>
        <w:t xml:space="preserve"> Lima – Perú, mayo, 2014. Disponible en </w:t>
      </w:r>
      <w:r w:rsidRPr="006C24D2">
        <w:rPr>
          <w:rFonts w:ascii="Verdana" w:hAnsi="Verdana"/>
          <w:color w:val="4472C4" w:themeColor="accent1"/>
          <w:sz w:val="18"/>
          <w:szCs w:val="18"/>
        </w:rPr>
        <w:t>https://bit.ly/2yBRDD4</w:t>
      </w:r>
      <w:r w:rsidRPr="006C24D2">
        <w:rPr>
          <w:rStyle w:val="Hipervnculo"/>
          <w:rFonts w:ascii="Verdana" w:hAnsi="Verdana"/>
          <w:color w:val="4472C4" w:themeColor="accent1"/>
          <w:sz w:val="18"/>
          <w:szCs w:val="18"/>
        </w:rPr>
        <w:t xml:space="preserve"> </w:t>
      </w:r>
    </w:p>
  </w:footnote>
  <w:footnote w:id="285">
    <w:p w14:paraId="306E5A65" w14:textId="0F9E6A56" w:rsidR="00096B19" w:rsidRPr="00591115" w:rsidRDefault="00096B19" w:rsidP="00591115">
      <w:pPr>
        <w:pStyle w:val="Textonotapie"/>
        <w:ind w:firstLine="0"/>
        <w:rPr>
          <w:rFonts w:ascii="Verdana" w:hAnsi="Verdana"/>
          <w:sz w:val="18"/>
          <w:szCs w:val="18"/>
        </w:rPr>
      </w:pPr>
      <w:r w:rsidRPr="00591115">
        <w:rPr>
          <w:rStyle w:val="Refdenotaalpie"/>
          <w:rFonts w:ascii="Verdana" w:hAnsi="Verdana"/>
          <w:sz w:val="18"/>
          <w:szCs w:val="18"/>
        </w:rPr>
        <w:footnoteRef/>
      </w:r>
      <w:r w:rsidRPr="00591115">
        <w:rPr>
          <w:rFonts w:ascii="Verdana" w:hAnsi="Verdana"/>
          <w:sz w:val="18"/>
          <w:szCs w:val="18"/>
        </w:rPr>
        <w:t xml:space="preserve"> </w:t>
      </w:r>
      <w:r w:rsidRPr="004F7C82">
        <w:rPr>
          <w:rFonts w:ascii="Verdana" w:hAnsi="Verdana"/>
          <w:smallCaps/>
          <w:sz w:val="18"/>
          <w:szCs w:val="18"/>
        </w:rPr>
        <w:t>MAÑAS VIEJO</w:t>
      </w:r>
      <w:r w:rsidRPr="00591115">
        <w:rPr>
          <w:rFonts w:ascii="Verdana" w:hAnsi="Verdana"/>
          <w:sz w:val="18"/>
          <w:szCs w:val="18"/>
        </w:rPr>
        <w:t>, C</w:t>
      </w:r>
      <w:r>
        <w:rPr>
          <w:rFonts w:ascii="Verdana" w:hAnsi="Verdana"/>
          <w:sz w:val="18"/>
          <w:szCs w:val="18"/>
        </w:rPr>
        <w:t>. “</w:t>
      </w:r>
      <w:r w:rsidRPr="00591115">
        <w:rPr>
          <w:rFonts w:ascii="Verdana" w:hAnsi="Verdana"/>
          <w:sz w:val="18"/>
          <w:szCs w:val="18"/>
        </w:rPr>
        <w:t>Mujeres y diversidad funcional (discapacidad): construyendo un nuevo discurso</w:t>
      </w:r>
      <w:r>
        <w:rPr>
          <w:rFonts w:ascii="Verdana" w:hAnsi="Verdana"/>
          <w:sz w:val="18"/>
          <w:szCs w:val="18"/>
        </w:rPr>
        <w:t>”</w:t>
      </w:r>
      <w:r w:rsidRPr="00591115">
        <w:rPr>
          <w:rFonts w:ascii="Verdana" w:hAnsi="Verdana"/>
          <w:sz w:val="18"/>
          <w:szCs w:val="18"/>
        </w:rPr>
        <w:t xml:space="preserve">, </w:t>
      </w:r>
      <w:r w:rsidRPr="00591115">
        <w:rPr>
          <w:rFonts w:ascii="Verdana" w:hAnsi="Verdana"/>
          <w:i/>
          <w:sz w:val="18"/>
          <w:szCs w:val="18"/>
        </w:rPr>
        <w:t>Feminismo/s</w:t>
      </w:r>
      <w:r w:rsidRPr="00591115">
        <w:rPr>
          <w:rFonts w:ascii="Verdana" w:hAnsi="Verdana"/>
          <w:sz w:val="18"/>
          <w:szCs w:val="18"/>
        </w:rPr>
        <w:t xml:space="preserve">, </w:t>
      </w:r>
      <w:r w:rsidRPr="004F7C82">
        <w:rPr>
          <w:rFonts w:ascii="Verdana" w:hAnsi="Verdana"/>
          <w:sz w:val="18"/>
          <w:szCs w:val="18"/>
        </w:rPr>
        <w:t>13</w:t>
      </w:r>
      <w:r w:rsidRPr="00591115">
        <w:rPr>
          <w:rFonts w:ascii="Verdana" w:hAnsi="Verdana"/>
          <w:sz w:val="18"/>
          <w:szCs w:val="18"/>
        </w:rPr>
        <w:t xml:space="preserve">, 2009, pp. 9-20. </w:t>
      </w:r>
    </w:p>
  </w:footnote>
  <w:footnote w:id="286">
    <w:p w14:paraId="148EAD42" w14:textId="40028646" w:rsidR="00096B19" w:rsidRPr="004F7C82" w:rsidRDefault="00096B19" w:rsidP="004F7C82">
      <w:pPr>
        <w:pStyle w:val="Textonotapie"/>
        <w:ind w:firstLine="0"/>
        <w:rPr>
          <w:rFonts w:ascii="Verdana" w:hAnsi="Verdana"/>
          <w:sz w:val="18"/>
          <w:szCs w:val="18"/>
        </w:rPr>
      </w:pPr>
      <w:r w:rsidRPr="00591115">
        <w:rPr>
          <w:rStyle w:val="Refdenotaalpie"/>
          <w:rFonts w:ascii="Verdana" w:hAnsi="Verdana"/>
          <w:sz w:val="18"/>
          <w:szCs w:val="18"/>
        </w:rPr>
        <w:footnoteRef/>
      </w:r>
      <w:r w:rsidRPr="00591115">
        <w:rPr>
          <w:rFonts w:ascii="Verdana" w:hAnsi="Verdana"/>
          <w:sz w:val="18"/>
          <w:szCs w:val="18"/>
        </w:rPr>
        <w:t xml:space="preserve"> Solo hasta tiempos recientes</w:t>
      </w:r>
      <w:r>
        <w:rPr>
          <w:rFonts w:ascii="Verdana" w:hAnsi="Verdana"/>
          <w:sz w:val="18"/>
          <w:szCs w:val="18"/>
        </w:rPr>
        <w:t>;</w:t>
      </w:r>
      <w:r w:rsidRPr="00591115">
        <w:rPr>
          <w:rFonts w:ascii="Verdana" w:hAnsi="Verdana"/>
          <w:sz w:val="18"/>
          <w:szCs w:val="18"/>
        </w:rPr>
        <w:t xml:space="preserve"> la sociedad, a través del Derecho Penal, llega a enviar el siguiente mensaje específico: “como sociedad, consideramos inaceptable e inmoral, toda forma de discriminación contra las personas con discapacidad, en concreto contra las mujeres</w:t>
      </w:r>
      <w:r>
        <w:rPr>
          <w:rFonts w:ascii="Verdana" w:hAnsi="Verdana"/>
          <w:sz w:val="18"/>
          <w:szCs w:val="18"/>
        </w:rPr>
        <w:t>,</w:t>
      </w:r>
      <w:r w:rsidRPr="00591115">
        <w:rPr>
          <w:rFonts w:ascii="Verdana" w:hAnsi="Verdana"/>
          <w:sz w:val="18"/>
          <w:szCs w:val="18"/>
        </w:rPr>
        <w:t xml:space="preserve"> ya que presentan una mayor vulnerabilidad, y cualquier acto de esta naturaleza por ser dañino será sancionado. El mensaje también indica que los derechos de estas personas no están en </w:t>
      </w:r>
      <w:r w:rsidRPr="004F7C82">
        <w:rPr>
          <w:rFonts w:ascii="Verdana" w:hAnsi="Verdana"/>
          <w:sz w:val="18"/>
          <w:szCs w:val="18"/>
        </w:rPr>
        <w:t xml:space="preserve">discusión: existen, se deben respetar, acatar y promover”: </w:t>
      </w:r>
      <w:r w:rsidRPr="004F7C82">
        <w:rPr>
          <w:rFonts w:ascii="Verdana" w:hAnsi="Verdana"/>
          <w:smallCaps/>
          <w:sz w:val="18"/>
          <w:szCs w:val="18"/>
        </w:rPr>
        <w:t>LLOP CUENCA</w:t>
      </w:r>
      <w:r w:rsidRPr="004F7C82">
        <w:rPr>
          <w:rFonts w:ascii="Verdana" w:hAnsi="Verdana"/>
          <w:sz w:val="18"/>
          <w:szCs w:val="18"/>
        </w:rPr>
        <w:t>, P</w:t>
      </w:r>
      <w:r>
        <w:rPr>
          <w:rFonts w:ascii="Verdana" w:hAnsi="Verdana"/>
          <w:sz w:val="18"/>
          <w:szCs w:val="18"/>
        </w:rPr>
        <w:t>. y</w:t>
      </w:r>
      <w:r w:rsidRPr="004F7C82">
        <w:rPr>
          <w:rFonts w:ascii="Verdana" w:hAnsi="Verdana"/>
          <w:sz w:val="18"/>
          <w:szCs w:val="18"/>
        </w:rPr>
        <w:t xml:space="preserve"> PÉREZ-PUIG GONZÁLEZ, R</w:t>
      </w:r>
      <w:r>
        <w:rPr>
          <w:rFonts w:ascii="Verdana" w:hAnsi="Verdana"/>
          <w:sz w:val="18"/>
          <w:szCs w:val="18"/>
        </w:rPr>
        <w:t>. “</w:t>
      </w:r>
      <w:r w:rsidRPr="004F7C82">
        <w:rPr>
          <w:rFonts w:ascii="Verdana" w:hAnsi="Verdana"/>
          <w:sz w:val="18"/>
          <w:szCs w:val="18"/>
        </w:rPr>
        <w:t>Protección judicial de las víctimas con discapacidad en los delitos relacionados con violencia de género</w:t>
      </w:r>
      <w:r>
        <w:rPr>
          <w:rFonts w:ascii="Verdana" w:hAnsi="Verdana"/>
          <w:sz w:val="18"/>
          <w:szCs w:val="18"/>
        </w:rPr>
        <w:t>”</w:t>
      </w:r>
      <w:r w:rsidRPr="004F7C82">
        <w:rPr>
          <w:rFonts w:ascii="Verdana" w:hAnsi="Verdana"/>
          <w:sz w:val="18"/>
          <w:szCs w:val="18"/>
        </w:rPr>
        <w:t xml:space="preserve">. </w:t>
      </w:r>
      <w:r>
        <w:rPr>
          <w:rFonts w:ascii="Verdana" w:hAnsi="Verdana"/>
          <w:sz w:val="18"/>
          <w:szCs w:val="18"/>
        </w:rPr>
        <w:t xml:space="preserve">(Dir.) </w:t>
      </w:r>
      <w:r w:rsidRPr="004F7C82">
        <w:rPr>
          <w:rFonts w:ascii="Verdana" w:hAnsi="Verdana"/>
          <w:sz w:val="18"/>
          <w:szCs w:val="18"/>
        </w:rPr>
        <w:t>Aguirre Zamorano, P</w:t>
      </w:r>
      <w:r>
        <w:rPr>
          <w:rFonts w:ascii="Verdana" w:hAnsi="Verdana"/>
          <w:sz w:val="18"/>
          <w:szCs w:val="18"/>
        </w:rPr>
        <w:t>.</w:t>
      </w:r>
      <w:r w:rsidRPr="004F7C82">
        <w:rPr>
          <w:rFonts w:ascii="Verdana" w:hAnsi="Verdana"/>
          <w:sz w:val="18"/>
          <w:szCs w:val="18"/>
        </w:rPr>
        <w:t xml:space="preserve"> </w:t>
      </w:r>
      <w:r>
        <w:rPr>
          <w:rFonts w:ascii="Verdana" w:hAnsi="Verdana"/>
          <w:sz w:val="18"/>
          <w:szCs w:val="18"/>
        </w:rPr>
        <w:t>y</w:t>
      </w:r>
      <w:r w:rsidRPr="004F7C82">
        <w:rPr>
          <w:rFonts w:ascii="Verdana" w:hAnsi="Verdana"/>
          <w:sz w:val="18"/>
          <w:szCs w:val="18"/>
        </w:rPr>
        <w:t xml:space="preserve"> Torres Vela, M</w:t>
      </w:r>
      <w:r>
        <w:rPr>
          <w:rFonts w:ascii="Verdana" w:hAnsi="Verdana"/>
          <w:sz w:val="18"/>
          <w:szCs w:val="18"/>
        </w:rPr>
        <w:t xml:space="preserve">. </w:t>
      </w:r>
      <w:r w:rsidRPr="004F7C82">
        <w:rPr>
          <w:rFonts w:ascii="Verdana" w:hAnsi="Verdana"/>
          <w:i/>
          <w:sz w:val="18"/>
          <w:szCs w:val="18"/>
        </w:rPr>
        <w:t>Mujer, discapacidad y violencia</w:t>
      </w:r>
      <w:r w:rsidRPr="004F7C82">
        <w:rPr>
          <w:rFonts w:ascii="Verdana" w:hAnsi="Verdana"/>
          <w:sz w:val="18"/>
          <w:szCs w:val="18"/>
        </w:rPr>
        <w:t xml:space="preserve">, Consejo General del Poder Judicial, 2013. </w:t>
      </w:r>
    </w:p>
  </w:footnote>
  <w:footnote w:id="287">
    <w:p w14:paraId="40998B47" w14:textId="2ED72AEA" w:rsidR="00096B19" w:rsidRPr="00C850F3" w:rsidRDefault="00096B19" w:rsidP="00982198">
      <w:pPr>
        <w:pStyle w:val="Textonotapie"/>
        <w:ind w:firstLine="0"/>
        <w:rPr>
          <w:rFonts w:ascii="Verdana" w:hAnsi="Verdana"/>
          <w:sz w:val="18"/>
          <w:szCs w:val="18"/>
        </w:rPr>
      </w:pPr>
      <w:r w:rsidRPr="004F7C82">
        <w:rPr>
          <w:rStyle w:val="Refdenotaalpie"/>
          <w:rFonts w:ascii="Verdana" w:hAnsi="Verdana"/>
          <w:sz w:val="18"/>
          <w:szCs w:val="18"/>
        </w:rPr>
        <w:footnoteRef/>
      </w:r>
      <w:r w:rsidRPr="004F7C82">
        <w:rPr>
          <w:rFonts w:ascii="Verdana" w:hAnsi="Verdana"/>
          <w:sz w:val="18"/>
          <w:szCs w:val="18"/>
        </w:rPr>
        <w:t xml:space="preserve"> </w:t>
      </w:r>
      <w:r w:rsidRPr="00C850F3">
        <w:rPr>
          <w:rFonts w:ascii="Verdana" w:hAnsi="Verdana"/>
          <w:smallCaps/>
          <w:sz w:val="18"/>
          <w:szCs w:val="18"/>
        </w:rPr>
        <w:t>BALLESTER CARDELL</w:t>
      </w:r>
      <w:r w:rsidRPr="004F7C82">
        <w:rPr>
          <w:rFonts w:ascii="Verdana" w:hAnsi="Verdana"/>
          <w:sz w:val="18"/>
          <w:szCs w:val="18"/>
        </w:rPr>
        <w:t>, M</w:t>
      </w:r>
      <w:r>
        <w:rPr>
          <w:rFonts w:ascii="Verdana" w:hAnsi="Verdana"/>
          <w:sz w:val="18"/>
          <w:szCs w:val="18"/>
        </w:rPr>
        <w:t>. “</w:t>
      </w:r>
      <w:r w:rsidRPr="004F7C82">
        <w:rPr>
          <w:rFonts w:ascii="Verdana" w:hAnsi="Verdana"/>
          <w:sz w:val="18"/>
          <w:szCs w:val="18"/>
        </w:rPr>
        <w:t>Mujer y discapacidad</w:t>
      </w:r>
      <w:r>
        <w:rPr>
          <w:rFonts w:ascii="Verdana" w:hAnsi="Verdana"/>
          <w:sz w:val="18"/>
          <w:szCs w:val="18"/>
        </w:rPr>
        <w:t>”</w:t>
      </w:r>
      <w:r w:rsidRPr="004F7C82">
        <w:rPr>
          <w:rFonts w:ascii="Verdana" w:hAnsi="Verdana"/>
          <w:sz w:val="18"/>
          <w:szCs w:val="18"/>
        </w:rPr>
        <w:t>.</w:t>
      </w:r>
      <w:r>
        <w:rPr>
          <w:rFonts w:ascii="Verdana" w:hAnsi="Verdana"/>
          <w:sz w:val="18"/>
          <w:szCs w:val="18"/>
        </w:rPr>
        <w:t xml:space="preserve"> (Coord.) </w:t>
      </w:r>
      <w:r w:rsidRPr="004F7C82">
        <w:rPr>
          <w:rFonts w:ascii="Verdana" w:hAnsi="Verdana"/>
          <w:sz w:val="18"/>
          <w:szCs w:val="18"/>
        </w:rPr>
        <w:t>Serra Cristóbal, R</w:t>
      </w:r>
      <w:r>
        <w:rPr>
          <w:rFonts w:ascii="Verdana" w:hAnsi="Verdana"/>
          <w:sz w:val="18"/>
          <w:szCs w:val="18"/>
        </w:rPr>
        <w:t>.</w:t>
      </w:r>
      <w:r w:rsidRPr="004F7C82">
        <w:rPr>
          <w:rFonts w:ascii="Verdana" w:hAnsi="Verdana"/>
          <w:sz w:val="18"/>
          <w:szCs w:val="18"/>
        </w:rPr>
        <w:t xml:space="preserve"> </w:t>
      </w:r>
      <w:r w:rsidRPr="004F7C82">
        <w:rPr>
          <w:rFonts w:ascii="Verdana" w:hAnsi="Verdana"/>
          <w:i/>
          <w:sz w:val="18"/>
          <w:szCs w:val="18"/>
        </w:rPr>
        <w:t>La discriminación múltiple en los ordenamientos jurídicos español y europeo</w:t>
      </w:r>
      <w:r w:rsidRPr="004F7C82">
        <w:rPr>
          <w:rFonts w:ascii="Verdana" w:hAnsi="Verdana"/>
          <w:sz w:val="18"/>
          <w:szCs w:val="18"/>
        </w:rPr>
        <w:t xml:space="preserve">, Tirant Lo Blanch, 2013. </w:t>
      </w:r>
    </w:p>
  </w:footnote>
  <w:footnote w:id="288">
    <w:p w14:paraId="5D80F583" w14:textId="1C891E07" w:rsidR="00096B19" w:rsidRPr="00C850F3" w:rsidRDefault="00096B19" w:rsidP="00C850F3">
      <w:pPr>
        <w:pStyle w:val="Textonotapie"/>
        <w:ind w:firstLine="0"/>
        <w:rPr>
          <w:rFonts w:ascii="Verdana" w:hAnsi="Verdana"/>
          <w:sz w:val="18"/>
          <w:szCs w:val="18"/>
        </w:rPr>
      </w:pPr>
      <w:r w:rsidRPr="00C850F3">
        <w:rPr>
          <w:rStyle w:val="Refdenotaalpie"/>
          <w:rFonts w:ascii="Verdana" w:hAnsi="Verdana"/>
          <w:sz w:val="18"/>
          <w:szCs w:val="18"/>
        </w:rPr>
        <w:footnoteRef/>
      </w:r>
      <w:r w:rsidRPr="00C850F3">
        <w:rPr>
          <w:rFonts w:ascii="Verdana" w:hAnsi="Verdana"/>
          <w:sz w:val="18"/>
          <w:szCs w:val="18"/>
        </w:rPr>
        <w:t xml:space="preserve"> </w:t>
      </w:r>
      <w:r w:rsidRPr="00C850F3">
        <w:rPr>
          <w:rFonts w:ascii="Verdana" w:hAnsi="Verdana"/>
          <w:smallCaps/>
          <w:sz w:val="18"/>
          <w:szCs w:val="18"/>
        </w:rPr>
        <w:t>SANTAMARINA</w:t>
      </w:r>
      <w:r w:rsidRPr="00C850F3">
        <w:rPr>
          <w:rFonts w:ascii="Verdana" w:hAnsi="Verdana"/>
          <w:sz w:val="18"/>
          <w:szCs w:val="18"/>
        </w:rPr>
        <w:t>, C</w:t>
      </w:r>
      <w:r>
        <w:rPr>
          <w:rFonts w:ascii="Verdana" w:hAnsi="Verdana"/>
          <w:sz w:val="18"/>
          <w:szCs w:val="18"/>
        </w:rPr>
        <w:t>. “</w:t>
      </w:r>
      <w:r w:rsidRPr="00C850F3">
        <w:rPr>
          <w:rFonts w:ascii="Verdana" w:hAnsi="Verdana"/>
          <w:sz w:val="18"/>
          <w:szCs w:val="18"/>
        </w:rPr>
        <w:t xml:space="preserve">Mujer y discapacidad: una doble discriminación. </w:t>
      </w:r>
      <w:r>
        <w:rPr>
          <w:rFonts w:ascii="Verdana" w:hAnsi="Verdana"/>
          <w:sz w:val="18"/>
          <w:szCs w:val="18"/>
        </w:rPr>
        <w:t xml:space="preserve">(Dir.) </w:t>
      </w:r>
      <w:r w:rsidRPr="00C850F3">
        <w:rPr>
          <w:rFonts w:ascii="Verdana" w:hAnsi="Verdana"/>
          <w:sz w:val="18"/>
          <w:szCs w:val="18"/>
        </w:rPr>
        <w:t>Consejería de Asuntos Sociales del Principado de Asturias</w:t>
      </w:r>
      <w:r>
        <w:rPr>
          <w:rFonts w:ascii="Verdana" w:hAnsi="Verdana"/>
          <w:sz w:val="18"/>
          <w:szCs w:val="18"/>
        </w:rPr>
        <w:t xml:space="preserve">. </w:t>
      </w:r>
      <w:r w:rsidRPr="00C850F3">
        <w:rPr>
          <w:rFonts w:ascii="Verdana" w:hAnsi="Verdana"/>
          <w:i/>
          <w:sz w:val="18"/>
          <w:szCs w:val="18"/>
        </w:rPr>
        <w:t>Mujer y discapacidad: un análisis pendiente</w:t>
      </w:r>
      <w:r w:rsidRPr="00C850F3">
        <w:rPr>
          <w:rFonts w:ascii="Verdana" w:hAnsi="Verdana"/>
          <w:sz w:val="18"/>
          <w:szCs w:val="18"/>
        </w:rPr>
        <w:t>, 2002</w:t>
      </w:r>
      <w:r>
        <w:rPr>
          <w:rFonts w:ascii="Verdana" w:hAnsi="Verdana"/>
          <w:sz w:val="18"/>
          <w:szCs w:val="18"/>
        </w:rPr>
        <w:t>.</w:t>
      </w:r>
      <w:r w:rsidRPr="00C850F3">
        <w:rPr>
          <w:rFonts w:ascii="Verdana" w:hAnsi="Verdana"/>
          <w:sz w:val="18"/>
          <w:szCs w:val="18"/>
        </w:rPr>
        <w:t xml:space="preserve">   </w:t>
      </w:r>
    </w:p>
  </w:footnote>
  <w:footnote w:id="289">
    <w:p w14:paraId="0744F781" w14:textId="02EC5664" w:rsidR="00096B19" w:rsidRPr="00C850F3" w:rsidRDefault="00096B19" w:rsidP="00C850F3">
      <w:pPr>
        <w:pStyle w:val="Textonotapie"/>
        <w:ind w:firstLine="0"/>
        <w:rPr>
          <w:rFonts w:ascii="Verdana" w:hAnsi="Verdana"/>
          <w:smallCaps/>
          <w:sz w:val="18"/>
          <w:szCs w:val="18"/>
        </w:rPr>
      </w:pPr>
      <w:r w:rsidRPr="00C850F3">
        <w:rPr>
          <w:rStyle w:val="Refdenotaalpie"/>
          <w:rFonts w:ascii="Verdana" w:hAnsi="Verdana"/>
          <w:sz w:val="18"/>
          <w:szCs w:val="18"/>
        </w:rPr>
        <w:footnoteRef/>
      </w:r>
      <w:r w:rsidRPr="00C850F3">
        <w:rPr>
          <w:rFonts w:ascii="Verdana" w:hAnsi="Verdana"/>
          <w:sz w:val="18"/>
          <w:szCs w:val="18"/>
        </w:rPr>
        <w:t xml:space="preserve"> </w:t>
      </w:r>
      <w:r w:rsidRPr="001B6150">
        <w:rPr>
          <w:rFonts w:ascii="Verdana" w:hAnsi="Verdana"/>
          <w:smallCaps/>
          <w:sz w:val="18"/>
          <w:szCs w:val="18"/>
        </w:rPr>
        <w:t>AGIRRE,</w:t>
      </w:r>
      <w:r w:rsidRPr="00C850F3">
        <w:rPr>
          <w:rFonts w:ascii="Verdana" w:hAnsi="Verdana"/>
          <w:sz w:val="18"/>
          <w:szCs w:val="18"/>
        </w:rPr>
        <w:t xml:space="preserve"> X</w:t>
      </w:r>
      <w:r>
        <w:rPr>
          <w:rFonts w:ascii="Verdana" w:hAnsi="Verdana"/>
          <w:sz w:val="18"/>
          <w:szCs w:val="18"/>
        </w:rPr>
        <w:t>.</w:t>
      </w:r>
      <w:r w:rsidRPr="00C850F3">
        <w:rPr>
          <w:rFonts w:ascii="Verdana" w:hAnsi="Verdana"/>
          <w:sz w:val="18"/>
          <w:szCs w:val="18"/>
        </w:rPr>
        <w:t xml:space="preserve">, </w:t>
      </w:r>
      <w:r w:rsidRPr="001B6150">
        <w:rPr>
          <w:rFonts w:ascii="Verdana" w:hAnsi="Verdana"/>
          <w:smallCaps/>
          <w:sz w:val="18"/>
          <w:szCs w:val="18"/>
        </w:rPr>
        <w:t>AGUIAR</w:t>
      </w:r>
      <w:r w:rsidRPr="00C850F3">
        <w:rPr>
          <w:rFonts w:ascii="Verdana" w:hAnsi="Verdana"/>
          <w:sz w:val="18"/>
          <w:szCs w:val="18"/>
        </w:rPr>
        <w:t>, X</w:t>
      </w:r>
      <w:r>
        <w:rPr>
          <w:rFonts w:ascii="Verdana" w:hAnsi="Verdana"/>
          <w:sz w:val="18"/>
          <w:szCs w:val="18"/>
        </w:rPr>
        <w:t>.</w:t>
      </w:r>
      <w:r w:rsidRPr="00C850F3">
        <w:rPr>
          <w:rFonts w:ascii="Verdana" w:hAnsi="Verdana"/>
          <w:sz w:val="18"/>
          <w:szCs w:val="18"/>
        </w:rPr>
        <w:t xml:space="preserve">, </w:t>
      </w:r>
      <w:r w:rsidRPr="001B6150">
        <w:rPr>
          <w:rFonts w:ascii="Verdana" w:hAnsi="Verdana"/>
          <w:smallCaps/>
          <w:sz w:val="18"/>
          <w:szCs w:val="18"/>
        </w:rPr>
        <w:t>CABALLERO</w:t>
      </w:r>
      <w:r w:rsidRPr="00C850F3">
        <w:rPr>
          <w:rFonts w:ascii="Verdana" w:hAnsi="Verdana"/>
          <w:sz w:val="18"/>
          <w:szCs w:val="18"/>
        </w:rPr>
        <w:t>, I</w:t>
      </w:r>
      <w:r>
        <w:rPr>
          <w:rFonts w:ascii="Verdana" w:hAnsi="Verdana"/>
          <w:sz w:val="18"/>
          <w:szCs w:val="18"/>
        </w:rPr>
        <w:t xml:space="preserve">. y </w:t>
      </w:r>
      <w:r w:rsidRPr="001B6150">
        <w:rPr>
          <w:rFonts w:ascii="Verdana" w:hAnsi="Verdana"/>
          <w:smallCaps/>
          <w:sz w:val="18"/>
          <w:szCs w:val="18"/>
        </w:rPr>
        <w:t>CELIS</w:t>
      </w:r>
      <w:r w:rsidRPr="00C850F3">
        <w:rPr>
          <w:rFonts w:ascii="Verdana" w:hAnsi="Verdana"/>
          <w:sz w:val="18"/>
          <w:szCs w:val="18"/>
        </w:rPr>
        <w:t>, R</w:t>
      </w:r>
      <w:r>
        <w:rPr>
          <w:rFonts w:ascii="Verdana" w:hAnsi="Verdana"/>
          <w:sz w:val="18"/>
          <w:szCs w:val="18"/>
        </w:rPr>
        <w:t xml:space="preserve">. </w:t>
      </w:r>
      <w:r w:rsidRPr="001B6150">
        <w:rPr>
          <w:rFonts w:ascii="Verdana" w:hAnsi="Verdana"/>
          <w:i/>
          <w:sz w:val="18"/>
          <w:szCs w:val="18"/>
        </w:rPr>
        <w:t>Género y perspectiva de género. Persecución por motivos de género</w:t>
      </w:r>
      <w:r w:rsidRPr="00C850F3">
        <w:rPr>
          <w:rFonts w:ascii="Verdana" w:hAnsi="Verdana"/>
          <w:sz w:val="18"/>
          <w:szCs w:val="18"/>
        </w:rPr>
        <w:t>, CEAR-Euskadi, Bilbao, 2007.</w:t>
      </w:r>
    </w:p>
  </w:footnote>
  <w:footnote w:id="290">
    <w:p w14:paraId="7BD7D0E6" w14:textId="347C4D89" w:rsidR="00096B19" w:rsidRPr="00C850F3" w:rsidRDefault="00096B19" w:rsidP="00C850F3">
      <w:pPr>
        <w:pStyle w:val="Textonotapie"/>
        <w:ind w:firstLine="0"/>
        <w:rPr>
          <w:rFonts w:ascii="Verdana" w:hAnsi="Verdana"/>
          <w:smallCaps/>
          <w:sz w:val="18"/>
          <w:szCs w:val="18"/>
        </w:rPr>
      </w:pPr>
      <w:r w:rsidRPr="00C850F3">
        <w:rPr>
          <w:rStyle w:val="Refdenotaalpie"/>
          <w:rFonts w:ascii="Verdana" w:hAnsi="Verdana"/>
          <w:sz w:val="18"/>
          <w:szCs w:val="18"/>
        </w:rPr>
        <w:footnoteRef/>
      </w:r>
      <w:r w:rsidRPr="00C850F3">
        <w:rPr>
          <w:rFonts w:ascii="Verdana" w:hAnsi="Verdana"/>
          <w:sz w:val="18"/>
          <w:szCs w:val="18"/>
        </w:rPr>
        <w:t xml:space="preserve"> </w:t>
      </w:r>
      <w:r w:rsidRPr="001B6150">
        <w:rPr>
          <w:rFonts w:ascii="Verdana" w:hAnsi="Verdana"/>
          <w:smallCaps/>
          <w:sz w:val="18"/>
          <w:szCs w:val="18"/>
        </w:rPr>
        <w:t>BARIFFI</w:t>
      </w:r>
      <w:r w:rsidRPr="00C850F3">
        <w:rPr>
          <w:rFonts w:ascii="Verdana" w:hAnsi="Verdana"/>
          <w:sz w:val="18"/>
          <w:szCs w:val="18"/>
        </w:rPr>
        <w:t>, F</w:t>
      </w:r>
      <w:r>
        <w:rPr>
          <w:rFonts w:ascii="Verdana" w:hAnsi="Verdana"/>
          <w:sz w:val="18"/>
          <w:szCs w:val="18"/>
        </w:rPr>
        <w:t>.</w:t>
      </w:r>
      <w:r w:rsidRPr="00C850F3">
        <w:rPr>
          <w:rFonts w:ascii="Verdana" w:hAnsi="Verdana"/>
          <w:sz w:val="18"/>
          <w:szCs w:val="18"/>
        </w:rPr>
        <w:t xml:space="preserve"> J</w:t>
      </w:r>
      <w:r>
        <w:rPr>
          <w:rFonts w:ascii="Verdana" w:hAnsi="Verdana"/>
          <w:sz w:val="18"/>
          <w:szCs w:val="18"/>
        </w:rPr>
        <w:t>.</w:t>
      </w:r>
      <w:r w:rsidRPr="00C850F3">
        <w:rPr>
          <w:rFonts w:ascii="Verdana" w:hAnsi="Verdana"/>
          <w:sz w:val="18"/>
          <w:szCs w:val="18"/>
        </w:rPr>
        <w:t xml:space="preserve"> </w:t>
      </w:r>
      <w:r w:rsidRPr="00C850F3">
        <w:rPr>
          <w:rFonts w:ascii="Verdana" w:hAnsi="Verdana"/>
          <w:i/>
          <w:sz w:val="18"/>
          <w:szCs w:val="18"/>
        </w:rPr>
        <w:t>El régimen jurídico internacional de la capacidad jurídica de las personas con discapacidad</w:t>
      </w:r>
      <w:r w:rsidRPr="00C850F3">
        <w:rPr>
          <w:rFonts w:ascii="Verdana" w:hAnsi="Verdana"/>
          <w:sz w:val="18"/>
          <w:szCs w:val="18"/>
        </w:rPr>
        <w:t xml:space="preserve">, Grupo Editorial Cinca, Madrid, 2014. </w:t>
      </w:r>
    </w:p>
  </w:footnote>
  <w:footnote w:id="291">
    <w:p w14:paraId="1EA83AFB" w14:textId="6B46E83F" w:rsidR="00096B19" w:rsidRPr="0087276D" w:rsidRDefault="00096B19" w:rsidP="00021DB4">
      <w:pPr>
        <w:pStyle w:val="Textonotapie"/>
        <w:ind w:firstLine="0"/>
        <w:rPr>
          <w:rFonts w:ascii="Verdana" w:hAnsi="Verdana"/>
          <w:smallCaps/>
          <w:sz w:val="18"/>
          <w:szCs w:val="18"/>
        </w:rPr>
      </w:pPr>
      <w:r w:rsidRPr="0087276D">
        <w:rPr>
          <w:rStyle w:val="Refdenotaalpie"/>
          <w:rFonts w:ascii="Verdana" w:hAnsi="Verdana"/>
          <w:sz w:val="18"/>
          <w:szCs w:val="18"/>
        </w:rPr>
        <w:footnoteRef/>
      </w:r>
      <w:r w:rsidRPr="0087276D">
        <w:rPr>
          <w:rFonts w:ascii="Verdana" w:hAnsi="Verdana"/>
          <w:sz w:val="18"/>
          <w:szCs w:val="18"/>
        </w:rPr>
        <w:t xml:space="preserve"> Se llevó a cabo en el décimo período de sesiones, 1991. Disponi</w:t>
      </w:r>
      <w:r>
        <w:rPr>
          <w:rFonts w:ascii="Verdana" w:hAnsi="Verdana"/>
          <w:sz w:val="18"/>
          <w:szCs w:val="18"/>
        </w:rPr>
        <w:t xml:space="preserve">ble en </w:t>
      </w:r>
      <w:hyperlink r:id="rId81" w:history="1">
        <w:r w:rsidRPr="0087276D">
          <w:rPr>
            <w:rStyle w:val="Hipervnculo"/>
            <w:rFonts w:ascii="Verdana" w:hAnsi="Verdana"/>
            <w:sz w:val="18"/>
            <w:szCs w:val="18"/>
            <w:u w:val="none"/>
          </w:rPr>
          <w:t>https://tbinternet.ohchr.org/Treaties/CEDAW/Shared%20Documents/1_Global/INT_CEDAW_GEC_4729_S.pdf</w:t>
        </w:r>
      </w:hyperlink>
      <w:r w:rsidRPr="0087276D">
        <w:rPr>
          <w:rFonts w:ascii="Verdana" w:hAnsi="Verdana"/>
          <w:sz w:val="18"/>
          <w:szCs w:val="18"/>
        </w:rPr>
        <w:t xml:space="preserve"> </w:t>
      </w:r>
    </w:p>
  </w:footnote>
  <w:footnote w:id="292">
    <w:p w14:paraId="2D3EEF8F" w14:textId="56422E4A" w:rsidR="00096B19" w:rsidRPr="00021DB4" w:rsidRDefault="00096B19" w:rsidP="00021DB4">
      <w:pPr>
        <w:pStyle w:val="Textonotapie"/>
        <w:ind w:firstLine="0"/>
        <w:rPr>
          <w:rFonts w:ascii="Verdana" w:hAnsi="Verdana"/>
          <w:sz w:val="18"/>
          <w:szCs w:val="18"/>
        </w:rPr>
      </w:pPr>
      <w:r>
        <w:rPr>
          <w:rStyle w:val="Refdenotaalpie"/>
        </w:rPr>
        <w:footnoteRef/>
      </w:r>
      <w:r>
        <w:t xml:space="preserve"> Llevada a cabo del 15 al 26 de julio. Documento disponible en </w:t>
      </w:r>
      <w:hyperlink r:id="rId82" w:history="1">
        <w:r w:rsidRPr="00BD76D9">
          <w:rPr>
            <w:rStyle w:val="Hipervnculo"/>
            <w:rFonts w:ascii="Verdana" w:hAnsi="Verdana"/>
            <w:sz w:val="18"/>
            <w:szCs w:val="18"/>
            <w:u w:val="none"/>
          </w:rPr>
          <w:t>https://www.un.org/womenwatch/daw/beijing/otherconferences/Nairobi/Nairobi%20Full%20Optimized.pdf</w:t>
        </w:r>
      </w:hyperlink>
      <w:r>
        <w:t xml:space="preserve"> </w:t>
      </w:r>
    </w:p>
  </w:footnote>
  <w:footnote w:id="293">
    <w:p w14:paraId="2E50D13E" w14:textId="64C3608C" w:rsidR="00096B19" w:rsidRPr="001B26E2" w:rsidRDefault="00096B19" w:rsidP="00C850F3">
      <w:pPr>
        <w:pStyle w:val="Textonotapie"/>
        <w:ind w:firstLine="0"/>
        <w:rPr>
          <w:rFonts w:ascii="Verdana" w:hAnsi="Verdana"/>
          <w:sz w:val="18"/>
          <w:szCs w:val="18"/>
        </w:rPr>
      </w:pPr>
      <w:r w:rsidRPr="00C850F3">
        <w:rPr>
          <w:rStyle w:val="Refdenotaalpie"/>
          <w:rFonts w:ascii="Verdana" w:hAnsi="Verdana"/>
          <w:sz w:val="18"/>
          <w:szCs w:val="18"/>
        </w:rPr>
        <w:footnoteRef/>
      </w:r>
      <w:r w:rsidRPr="00C850F3">
        <w:rPr>
          <w:rFonts w:ascii="Verdana" w:hAnsi="Verdana"/>
          <w:sz w:val="18"/>
          <w:szCs w:val="18"/>
        </w:rPr>
        <w:t xml:space="preserve"> Reunida en Beijing</w:t>
      </w:r>
      <w:r>
        <w:rPr>
          <w:rFonts w:ascii="Verdana" w:hAnsi="Verdana"/>
          <w:sz w:val="18"/>
          <w:szCs w:val="18"/>
        </w:rPr>
        <w:t>,</w:t>
      </w:r>
      <w:r w:rsidRPr="00C850F3">
        <w:rPr>
          <w:rFonts w:ascii="Verdana" w:hAnsi="Verdana"/>
          <w:sz w:val="18"/>
          <w:szCs w:val="18"/>
        </w:rPr>
        <w:t xml:space="preserve"> del 4 al 15 de septiembre de 1995. Disponible en </w:t>
      </w:r>
      <w:hyperlink r:id="rId83" w:history="1">
        <w:r w:rsidRPr="001B26E2">
          <w:rPr>
            <w:rStyle w:val="Hipervnculo"/>
            <w:rFonts w:ascii="Verdana" w:hAnsi="Verdana"/>
            <w:sz w:val="18"/>
            <w:szCs w:val="18"/>
            <w:u w:val="none"/>
          </w:rPr>
          <w:t>https://www.un.org/womenwatch/daw/beijing/pdf/Beijing%20full%20report%20S.pdf</w:t>
        </w:r>
      </w:hyperlink>
      <w:r w:rsidRPr="001B26E2">
        <w:rPr>
          <w:rFonts w:ascii="Verdana" w:hAnsi="Verdana"/>
          <w:sz w:val="18"/>
          <w:szCs w:val="18"/>
        </w:rPr>
        <w:t xml:space="preserve"> </w:t>
      </w:r>
    </w:p>
    <w:p w14:paraId="3BAC98DF" w14:textId="14C30498" w:rsidR="00096B19" w:rsidRPr="009066E3" w:rsidRDefault="00096B19" w:rsidP="00C850F3">
      <w:pPr>
        <w:pStyle w:val="Textonotapie"/>
        <w:ind w:firstLine="0"/>
        <w:rPr>
          <w:smallCaps/>
        </w:rPr>
      </w:pPr>
      <w:r w:rsidRPr="00C850F3">
        <w:rPr>
          <w:rFonts w:ascii="Verdana" w:hAnsi="Verdana"/>
          <w:sz w:val="18"/>
          <w:szCs w:val="18"/>
        </w:rPr>
        <w:t>Para un análisis detallado de esta Conferencia, véase:</w:t>
      </w:r>
      <w:r>
        <w:rPr>
          <w:rFonts w:ascii="Verdana" w:hAnsi="Verdana"/>
          <w:sz w:val="18"/>
          <w:szCs w:val="18"/>
        </w:rPr>
        <w:t xml:space="preserve"> </w:t>
      </w:r>
      <w:r w:rsidRPr="00C850F3">
        <w:rPr>
          <w:rFonts w:ascii="Verdana" w:hAnsi="Verdana"/>
          <w:sz w:val="18"/>
          <w:szCs w:val="18"/>
        </w:rPr>
        <w:t>COMISIÓN ECONÓMICA PARA AMÉRICA LATINA Y EL CARIBE (CEPAL):</w:t>
      </w:r>
      <w:r w:rsidRPr="00C850F3">
        <w:rPr>
          <w:rFonts w:ascii="Verdana" w:hAnsi="Verdana"/>
          <w:i/>
          <w:sz w:val="18"/>
          <w:szCs w:val="18"/>
        </w:rPr>
        <w:t xml:space="preserve"> Informe regional sobre el examen y la evaluación de la Declaración y la Plataforma de Acción de Beijing y el documento final del vigesimotercer período extraordinario de sesiones de la Asamblea General (2000) en los países de América Latina y el Caribe, </w:t>
      </w:r>
      <w:r w:rsidRPr="00C850F3">
        <w:rPr>
          <w:rFonts w:ascii="Verdana" w:hAnsi="Verdana"/>
          <w:sz w:val="18"/>
          <w:szCs w:val="18"/>
        </w:rPr>
        <w:t>Santiago de Chile, 2015.</w:t>
      </w:r>
      <w:r w:rsidRPr="009066E3">
        <w:t xml:space="preserve"> </w:t>
      </w:r>
    </w:p>
  </w:footnote>
  <w:footnote w:id="294">
    <w:p w14:paraId="67717967" w14:textId="61DD3456" w:rsidR="00096B19" w:rsidRPr="007A3B74" w:rsidRDefault="00096B19" w:rsidP="007A3B74">
      <w:pPr>
        <w:pStyle w:val="Textonotapie"/>
        <w:ind w:firstLine="0"/>
        <w:rPr>
          <w:rFonts w:ascii="Verdana" w:hAnsi="Verdana"/>
          <w:sz w:val="18"/>
          <w:szCs w:val="18"/>
        </w:rPr>
      </w:pPr>
      <w:r w:rsidRPr="007A3B74">
        <w:rPr>
          <w:rStyle w:val="Refdenotaalpie"/>
          <w:rFonts w:ascii="Verdana" w:hAnsi="Verdana"/>
          <w:sz w:val="18"/>
          <w:szCs w:val="18"/>
        </w:rPr>
        <w:footnoteRef/>
      </w:r>
      <w:r w:rsidRPr="007A3B74">
        <w:rPr>
          <w:rFonts w:ascii="Verdana" w:hAnsi="Verdana"/>
          <w:sz w:val="18"/>
          <w:szCs w:val="18"/>
        </w:rPr>
        <w:t xml:space="preserve"> Texto que puede consultarse en: </w:t>
      </w:r>
      <w:r w:rsidRPr="007A3B74">
        <w:rPr>
          <w:rFonts w:ascii="Verdana" w:hAnsi="Verdana"/>
          <w:smallCaps/>
          <w:sz w:val="18"/>
          <w:szCs w:val="18"/>
        </w:rPr>
        <w:t>JUBETO</w:t>
      </w:r>
      <w:r w:rsidRPr="007A3B74">
        <w:rPr>
          <w:rFonts w:ascii="Verdana" w:hAnsi="Verdana"/>
          <w:sz w:val="18"/>
          <w:szCs w:val="18"/>
        </w:rPr>
        <w:t>, Y</w:t>
      </w:r>
      <w:r>
        <w:rPr>
          <w:rFonts w:ascii="Verdana" w:hAnsi="Verdana"/>
          <w:sz w:val="18"/>
          <w:szCs w:val="18"/>
        </w:rPr>
        <w:t>. “</w:t>
      </w:r>
      <w:r w:rsidRPr="007A3B74">
        <w:rPr>
          <w:rFonts w:ascii="Verdana" w:hAnsi="Verdana"/>
          <w:sz w:val="18"/>
          <w:szCs w:val="18"/>
        </w:rPr>
        <w:t>Los presupuestos con enfoque de género: una apuesta feminista a favor de la equidad en las políticas públicas</w:t>
      </w:r>
      <w:r>
        <w:rPr>
          <w:rFonts w:ascii="Verdana" w:hAnsi="Verdana"/>
          <w:sz w:val="18"/>
          <w:szCs w:val="18"/>
        </w:rPr>
        <w:t>”</w:t>
      </w:r>
      <w:r w:rsidRPr="007A3B74">
        <w:rPr>
          <w:rFonts w:ascii="Verdana" w:hAnsi="Verdana"/>
          <w:sz w:val="18"/>
          <w:szCs w:val="18"/>
        </w:rPr>
        <w:t xml:space="preserve">, </w:t>
      </w:r>
      <w:r w:rsidRPr="007A3B74">
        <w:rPr>
          <w:rFonts w:ascii="Verdana" w:hAnsi="Verdana"/>
          <w:i/>
          <w:sz w:val="18"/>
          <w:szCs w:val="18"/>
        </w:rPr>
        <w:t xml:space="preserve">Cuadernos de Trabajo, </w:t>
      </w:r>
      <w:r w:rsidRPr="007A3B74">
        <w:rPr>
          <w:rFonts w:ascii="Verdana" w:hAnsi="Verdana"/>
          <w:sz w:val="18"/>
          <w:szCs w:val="18"/>
        </w:rPr>
        <w:t>43</w:t>
      </w:r>
      <w:r w:rsidRPr="007A3B74">
        <w:rPr>
          <w:rFonts w:ascii="Verdana" w:hAnsi="Verdana"/>
          <w:i/>
          <w:sz w:val="18"/>
          <w:szCs w:val="18"/>
        </w:rPr>
        <w:t>,</w:t>
      </w:r>
      <w:r>
        <w:rPr>
          <w:rFonts w:ascii="Verdana" w:hAnsi="Verdana"/>
          <w:sz w:val="18"/>
          <w:szCs w:val="18"/>
        </w:rPr>
        <w:t xml:space="preserve"> </w:t>
      </w:r>
      <w:r w:rsidRPr="007A3B74">
        <w:rPr>
          <w:rFonts w:ascii="Verdana" w:hAnsi="Verdana"/>
          <w:sz w:val="18"/>
          <w:szCs w:val="18"/>
        </w:rPr>
        <w:t xml:space="preserve">2008, pp. 5-32. </w:t>
      </w:r>
    </w:p>
  </w:footnote>
  <w:footnote w:id="295">
    <w:p w14:paraId="6487D1A3" w14:textId="52422F0A" w:rsidR="00096B19" w:rsidRPr="00912C18" w:rsidRDefault="00096B19" w:rsidP="007A3B74">
      <w:pPr>
        <w:pStyle w:val="Textonotapie"/>
        <w:ind w:firstLine="0"/>
        <w:rPr>
          <w:rFonts w:ascii="Verdana" w:hAnsi="Verdana"/>
          <w:color w:val="0070C0"/>
          <w:sz w:val="18"/>
          <w:szCs w:val="18"/>
        </w:rPr>
      </w:pPr>
      <w:r w:rsidRPr="007A3B74">
        <w:rPr>
          <w:rStyle w:val="Refdenotaalpie"/>
          <w:rFonts w:ascii="Verdana" w:hAnsi="Verdana"/>
          <w:sz w:val="18"/>
          <w:szCs w:val="18"/>
        </w:rPr>
        <w:footnoteRef/>
      </w:r>
      <w:r w:rsidRPr="007A3B74">
        <w:rPr>
          <w:rFonts w:ascii="Verdana" w:hAnsi="Verdana"/>
          <w:sz w:val="18"/>
          <w:szCs w:val="18"/>
        </w:rPr>
        <w:t xml:space="preserve"> Debido a la importancia de estas Normas, nos permitimos señalar que fueron aprobadas el 4 de marzo de 1994, en el cuadragésimo octavo período de sesiones. En ellas se especifica que las esferas previstas para la igualdad de participación son: posibilidades</w:t>
      </w:r>
      <w:r w:rsidRPr="007A3B74">
        <w:rPr>
          <w:rFonts w:ascii="Verdana" w:hAnsi="Verdana" w:cs="Courier"/>
          <w:sz w:val="18"/>
          <w:szCs w:val="18"/>
        </w:rPr>
        <w:t xml:space="preserve"> </w:t>
      </w:r>
      <w:r w:rsidRPr="007A3B74">
        <w:rPr>
          <w:rFonts w:ascii="Verdana" w:hAnsi="Verdana"/>
          <w:sz w:val="18"/>
          <w:szCs w:val="18"/>
        </w:rPr>
        <w:t>de</w:t>
      </w:r>
      <w:r w:rsidRPr="007A3B74">
        <w:rPr>
          <w:rFonts w:ascii="Verdana" w:hAnsi="Verdana" w:cs="Courier"/>
          <w:sz w:val="18"/>
          <w:szCs w:val="18"/>
        </w:rPr>
        <w:t xml:space="preserve"> </w:t>
      </w:r>
      <w:r w:rsidRPr="007A3B74">
        <w:rPr>
          <w:rFonts w:ascii="Verdana" w:hAnsi="Verdana"/>
          <w:sz w:val="18"/>
          <w:szCs w:val="18"/>
        </w:rPr>
        <w:t>acceso,</w:t>
      </w:r>
      <w:r w:rsidRPr="007A3B74">
        <w:rPr>
          <w:rFonts w:ascii="Verdana" w:hAnsi="Verdana" w:cs="Courier"/>
          <w:sz w:val="18"/>
          <w:szCs w:val="18"/>
        </w:rPr>
        <w:t xml:space="preserve"> </w:t>
      </w:r>
      <w:r w:rsidRPr="007A3B74">
        <w:rPr>
          <w:rFonts w:ascii="Verdana" w:hAnsi="Verdana"/>
          <w:sz w:val="18"/>
          <w:szCs w:val="18"/>
        </w:rPr>
        <w:t>educación,</w:t>
      </w:r>
      <w:r w:rsidRPr="007A3B74">
        <w:rPr>
          <w:rFonts w:ascii="Verdana" w:hAnsi="Verdana" w:cs="Courier"/>
          <w:sz w:val="18"/>
          <w:szCs w:val="18"/>
        </w:rPr>
        <w:t xml:space="preserve"> </w:t>
      </w:r>
      <w:r w:rsidRPr="007A3B74">
        <w:rPr>
          <w:rFonts w:ascii="Verdana" w:hAnsi="Verdana"/>
          <w:sz w:val="18"/>
          <w:szCs w:val="18"/>
        </w:rPr>
        <w:t>empleo,</w:t>
      </w:r>
      <w:r w:rsidRPr="007A3B74">
        <w:rPr>
          <w:rFonts w:ascii="Verdana" w:hAnsi="Verdana" w:cs="Courier"/>
          <w:sz w:val="18"/>
          <w:szCs w:val="18"/>
        </w:rPr>
        <w:t xml:space="preserve"> </w:t>
      </w:r>
      <w:r w:rsidRPr="007A3B74">
        <w:rPr>
          <w:rFonts w:ascii="Verdana" w:hAnsi="Verdana"/>
          <w:sz w:val="18"/>
          <w:szCs w:val="18"/>
        </w:rPr>
        <w:t>mantenimiento</w:t>
      </w:r>
      <w:r w:rsidRPr="007A3B74">
        <w:rPr>
          <w:rFonts w:ascii="Verdana" w:hAnsi="Verdana" w:cs="Courier"/>
          <w:sz w:val="18"/>
          <w:szCs w:val="18"/>
        </w:rPr>
        <w:t xml:space="preserve"> </w:t>
      </w:r>
      <w:r w:rsidRPr="007A3B74">
        <w:rPr>
          <w:rFonts w:ascii="Verdana" w:hAnsi="Verdana"/>
          <w:sz w:val="18"/>
          <w:szCs w:val="18"/>
        </w:rPr>
        <w:t>de</w:t>
      </w:r>
      <w:r w:rsidRPr="007A3B74">
        <w:rPr>
          <w:rFonts w:ascii="Verdana" w:hAnsi="Verdana" w:cs="Courier"/>
          <w:sz w:val="18"/>
          <w:szCs w:val="18"/>
        </w:rPr>
        <w:t xml:space="preserve"> </w:t>
      </w:r>
      <w:r w:rsidRPr="007A3B74">
        <w:rPr>
          <w:rFonts w:ascii="Verdana" w:hAnsi="Verdana"/>
          <w:sz w:val="18"/>
          <w:szCs w:val="18"/>
        </w:rPr>
        <w:t>los</w:t>
      </w:r>
      <w:r w:rsidRPr="007A3B74">
        <w:rPr>
          <w:rFonts w:ascii="Verdana" w:hAnsi="Verdana" w:cs="Courier"/>
          <w:sz w:val="18"/>
          <w:szCs w:val="18"/>
        </w:rPr>
        <w:t xml:space="preserve"> </w:t>
      </w:r>
      <w:r w:rsidRPr="007A3B74">
        <w:rPr>
          <w:rFonts w:ascii="Verdana" w:hAnsi="Verdana"/>
          <w:sz w:val="18"/>
          <w:szCs w:val="18"/>
        </w:rPr>
        <w:t>ingresos</w:t>
      </w:r>
      <w:r w:rsidRPr="007A3B74">
        <w:rPr>
          <w:rFonts w:ascii="Verdana" w:hAnsi="Verdana" w:cs="Courier"/>
          <w:sz w:val="18"/>
          <w:szCs w:val="18"/>
        </w:rPr>
        <w:t xml:space="preserve"> </w:t>
      </w:r>
      <w:r w:rsidRPr="007A3B74">
        <w:rPr>
          <w:rFonts w:ascii="Verdana" w:hAnsi="Verdana"/>
          <w:sz w:val="18"/>
          <w:szCs w:val="18"/>
        </w:rPr>
        <w:t>y</w:t>
      </w:r>
      <w:r w:rsidRPr="007A3B74">
        <w:rPr>
          <w:rFonts w:ascii="Verdana" w:hAnsi="Verdana" w:cs="Courier"/>
          <w:sz w:val="18"/>
          <w:szCs w:val="18"/>
        </w:rPr>
        <w:t xml:space="preserve"> </w:t>
      </w:r>
      <w:r w:rsidRPr="007A3B74">
        <w:rPr>
          <w:rFonts w:ascii="Verdana" w:hAnsi="Verdana"/>
          <w:sz w:val="18"/>
          <w:szCs w:val="18"/>
        </w:rPr>
        <w:t>seguridad</w:t>
      </w:r>
      <w:r w:rsidRPr="007A3B74">
        <w:rPr>
          <w:rFonts w:ascii="Verdana" w:hAnsi="Verdana" w:cs="Courier"/>
          <w:sz w:val="18"/>
          <w:szCs w:val="18"/>
        </w:rPr>
        <w:t xml:space="preserve"> </w:t>
      </w:r>
      <w:r w:rsidRPr="007A3B74">
        <w:rPr>
          <w:rFonts w:ascii="Verdana" w:hAnsi="Verdana"/>
          <w:sz w:val="18"/>
          <w:szCs w:val="18"/>
        </w:rPr>
        <w:t>social,</w:t>
      </w:r>
      <w:r w:rsidRPr="007A3B74">
        <w:rPr>
          <w:rFonts w:ascii="Verdana" w:hAnsi="Verdana" w:cs="Courier"/>
          <w:sz w:val="18"/>
          <w:szCs w:val="18"/>
        </w:rPr>
        <w:t xml:space="preserve"> </w:t>
      </w:r>
      <w:r w:rsidRPr="007A3B74">
        <w:rPr>
          <w:rFonts w:ascii="Verdana" w:hAnsi="Verdana"/>
          <w:sz w:val="18"/>
          <w:szCs w:val="18"/>
        </w:rPr>
        <w:t>vida</w:t>
      </w:r>
      <w:r w:rsidRPr="007A3B74">
        <w:rPr>
          <w:rFonts w:ascii="Verdana" w:hAnsi="Verdana" w:cs="Courier"/>
          <w:sz w:val="18"/>
          <w:szCs w:val="18"/>
        </w:rPr>
        <w:t xml:space="preserve"> </w:t>
      </w:r>
      <w:r w:rsidRPr="007A3B74">
        <w:rPr>
          <w:rFonts w:ascii="Verdana" w:hAnsi="Verdana"/>
          <w:sz w:val="18"/>
          <w:szCs w:val="18"/>
        </w:rPr>
        <w:t>en</w:t>
      </w:r>
      <w:r w:rsidRPr="007A3B74">
        <w:rPr>
          <w:rFonts w:ascii="Verdana" w:hAnsi="Verdana" w:cs="Courier"/>
          <w:sz w:val="18"/>
          <w:szCs w:val="18"/>
        </w:rPr>
        <w:t xml:space="preserve"> </w:t>
      </w:r>
      <w:r w:rsidRPr="007A3B74">
        <w:rPr>
          <w:rFonts w:ascii="Verdana" w:hAnsi="Verdana"/>
          <w:sz w:val="18"/>
          <w:szCs w:val="18"/>
        </w:rPr>
        <w:t>familia</w:t>
      </w:r>
      <w:r w:rsidRPr="007A3B74">
        <w:rPr>
          <w:rFonts w:ascii="Verdana" w:hAnsi="Verdana" w:cs="Courier"/>
          <w:sz w:val="18"/>
          <w:szCs w:val="18"/>
        </w:rPr>
        <w:t xml:space="preserve"> </w:t>
      </w:r>
      <w:r w:rsidRPr="007A3B74">
        <w:rPr>
          <w:rFonts w:ascii="Verdana" w:hAnsi="Verdana"/>
          <w:sz w:val="18"/>
          <w:szCs w:val="18"/>
        </w:rPr>
        <w:t>e</w:t>
      </w:r>
      <w:r w:rsidRPr="007A3B74">
        <w:rPr>
          <w:rFonts w:ascii="Verdana" w:hAnsi="Verdana" w:cs="Courier"/>
          <w:sz w:val="18"/>
          <w:szCs w:val="18"/>
        </w:rPr>
        <w:t xml:space="preserve"> </w:t>
      </w:r>
      <w:r w:rsidRPr="007A3B74">
        <w:rPr>
          <w:rFonts w:ascii="Verdana" w:hAnsi="Verdana"/>
          <w:sz w:val="18"/>
          <w:szCs w:val="18"/>
        </w:rPr>
        <w:t>integridad</w:t>
      </w:r>
      <w:r w:rsidRPr="007A3B74">
        <w:rPr>
          <w:rFonts w:ascii="Verdana" w:hAnsi="Verdana" w:cs="Courier"/>
          <w:sz w:val="18"/>
          <w:szCs w:val="18"/>
        </w:rPr>
        <w:t xml:space="preserve"> </w:t>
      </w:r>
      <w:r w:rsidRPr="007A3B74">
        <w:rPr>
          <w:rFonts w:ascii="Verdana" w:hAnsi="Verdana"/>
          <w:sz w:val="18"/>
          <w:szCs w:val="18"/>
        </w:rPr>
        <w:t>personal,</w:t>
      </w:r>
      <w:r w:rsidRPr="007A3B74">
        <w:rPr>
          <w:rFonts w:ascii="Verdana" w:hAnsi="Verdana" w:cs="Courier"/>
          <w:sz w:val="18"/>
          <w:szCs w:val="18"/>
        </w:rPr>
        <w:t xml:space="preserve"> </w:t>
      </w:r>
      <w:r w:rsidRPr="007A3B74">
        <w:rPr>
          <w:rFonts w:ascii="Verdana" w:hAnsi="Verdana"/>
          <w:sz w:val="18"/>
          <w:szCs w:val="18"/>
        </w:rPr>
        <w:t>cultura,</w:t>
      </w:r>
      <w:r w:rsidRPr="007A3B74">
        <w:rPr>
          <w:rFonts w:ascii="Verdana" w:hAnsi="Verdana" w:cs="Courier"/>
          <w:sz w:val="18"/>
          <w:szCs w:val="18"/>
        </w:rPr>
        <w:t xml:space="preserve"> </w:t>
      </w:r>
      <w:r w:rsidRPr="007A3B74">
        <w:rPr>
          <w:rFonts w:ascii="Verdana" w:hAnsi="Verdana"/>
          <w:sz w:val="18"/>
          <w:szCs w:val="18"/>
        </w:rPr>
        <w:t>actividades</w:t>
      </w:r>
      <w:r w:rsidRPr="007A3B74">
        <w:rPr>
          <w:rFonts w:ascii="Verdana" w:hAnsi="Verdana" w:cs="Courier"/>
          <w:sz w:val="18"/>
          <w:szCs w:val="18"/>
        </w:rPr>
        <w:t xml:space="preserve"> </w:t>
      </w:r>
      <w:r w:rsidRPr="007A3B74">
        <w:rPr>
          <w:rFonts w:ascii="Verdana" w:hAnsi="Verdana"/>
          <w:sz w:val="18"/>
          <w:szCs w:val="18"/>
        </w:rPr>
        <w:t>recreativas</w:t>
      </w:r>
      <w:r w:rsidRPr="007A3B74">
        <w:rPr>
          <w:rFonts w:ascii="Verdana" w:hAnsi="Verdana" w:cs="Courier"/>
          <w:sz w:val="18"/>
          <w:szCs w:val="18"/>
        </w:rPr>
        <w:t xml:space="preserve"> </w:t>
      </w:r>
      <w:r w:rsidRPr="007A3B74">
        <w:rPr>
          <w:rFonts w:ascii="Verdana" w:hAnsi="Verdana"/>
          <w:sz w:val="18"/>
          <w:szCs w:val="18"/>
        </w:rPr>
        <w:t>y</w:t>
      </w:r>
      <w:r w:rsidRPr="007A3B74">
        <w:rPr>
          <w:rFonts w:ascii="Verdana" w:hAnsi="Verdana" w:cs="Courier"/>
          <w:sz w:val="18"/>
          <w:szCs w:val="18"/>
        </w:rPr>
        <w:t xml:space="preserve"> </w:t>
      </w:r>
      <w:r w:rsidRPr="007A3B74">
        <w:rPr>
          <w:rFonts w:ascii="Verdana" w:hAnsi="Verdana"/>
          <w:sz w:val="18"/>
          <w:szCs w:val="18"/>
        </w:rPr>
        <w:t xml:space="preserve">deportivas y religión; obviando por completo un tema tan importante, como es el de la participación política. Disponible en </w:t>
      </w:r>
      <w:hyperlink r:id="rId84" w:history="1">
        <w:r w:rsidRPr="00912C18">
          <w:rPr>
            <w:rStyle w:val="Hipervnculo"/>
            <w:rFonts w:ascii="Verdana" w:hAnsi="Verdana"/>
            <w:sz w:val="18"/>
            <w:szCs w:val="18"/>
            <w:u w:val="none"/>
          </w:rPr>
          <w:t>https://www.ohchr.org/SP/ProfessionalInterest/Pages/PersonsWithDisabilities.aspx</w:t>
        </w:r>
      </w:hyperlink>
      <w:r w:rsidRPr="00912C18">
        <w:rPr>
          <w:rFonts w:ascii="Verdana" w:hAnsi="Verdana"/>
          <w:sz w:val="18"/>
          <w:szCs w:val="18"/>
        </w:rPr>
        <w:t xml:space="preserve"> </w:t>
      </w:r>
    </w:p>
  </w:footnote>
  <w:footnote w:id="296">
    <w:p w14:paraId="6F1B7F11" w14:textId="326C7CCA" w:rsidR="00096B19" w:rsidRPr="007A3B74" w:rsidRDefault="00096B19" w:rsidP="007A3B74">
      <w:pPr>
        <w:pStyle w:val="Textonotapie"/>
        <w:ind w:firstLine="0"/>
        <w:rPr>
          <w:rFonts w:ascii="Verdana" w:hAnsi="Verdana"/>
          <w:smallCaps/>
          <w:sz w:val="18"/>
          <w:szCs w:val="18"/>
        </w:rPr>
      </w:pPr>
      <w:r w:rsidRPr="007A3B74">
        <w:rPr>
          <w:rStyle w:val="Refdenotaalpie"/>
          <w:rFonts w:ascii="Verdana" w:hAnsi="Verdana"/>
          <w:sz w:val="18"/>
          <w:szCs w:val="18"/>
        </w:rPr>
        <w:footnoteRef/>
      </w:r>
      <w:r w:rsidRPr="007A3B74">
        <w:rPr>
          <w:rFonts w:ascii="Verdana" w:hAnsi="Verdana"/>
          <w:sz w:val="18"/>
          <w:szCs w:val="18"/>
        </w:rPr>
        <w:t xml:space="preserve"> </w:t>
      </w:r>
      <w:r w:rsidRPr="007A3B74">
        <w:rPr>
          <w:rFonts w:ascii="Verdana" w:hAnsi="Verdana"/>
          <w:smallCaps/>
          <w:sz w:val="18"/>
          <w:szCs w:val="18"/>
        </w:rPr>
        <w:t>ADYA</w:t>
      </w:r>
      <w:r w:rsidRPr="007A3B74">
        <w:rPr>
          <w:rFonts w:ascii="Verdana" w:hAnsi="Verdana"/>
          <w:sz w:val="18"/>
          <w:szCs w:val="18"/>
        </w:rPr>
        <w:t>, M</w:t>
      </w:r>
      <w:r>
        <w:rPr>
          <w:rFonts w:ascii="Verdana" w:hAnsi="Verdana"/>
          <w:sz w:val="18"/>
          <w:szCs w:val="18"/>
        </w:rPr>
        <w:t>.</w:t>
      </w:r>
      <w:r w:rsidRPr="007A3B74">
        <w:rPr>
          <w:rFonts w:ascii="Verdana" w:hAnsi="Verdana"/>
          <w:sz w:val="18"/>
          <w:szCs w:val="18"/>
        </w:rPr>
        <w:t xml:space="preserve">, </w:t>
      </w:r>
      <w:r w:rsidRPr="007A3B74">
        <w:rPr>
          <w:rFonts w:ascii="Verdana" w:hAnsi="Verdana"/>
          <w:smallCaps/>
          <w:sz w:val="18"/>
          <w:szCs w:val="18"/>
        </w:rPr>
        <w:t>BLANCK</w:t>
      </w:r>
      <w:r w:rsidRPr="007A3B74">
        <w:rPr>
          <w:rFonts w:ascii="Verdana" w:hAnsi="Verdana"/>
          <w:sz w:val="18"/>
          <w:szCs w:val="18"/>
        </w:rPr>
        <w:t>, P</w:t>
      </w:r>
      <w:r>
        <w:rPr>
          <w:rFonts w:ascii="Verdana" w:hAnsi="Verdana"/>
          <w:sz w:val="18"/>
          <w:szCs w:val="18"/>
        </w:rPr>
        <w:t>. y</w:t>
      </w:r>
      <w:r w:rsidRPr="007A3B74">
        <w:rPr>
          <w:rFonts w:ascii="Verdana" w:hAnsi="Verdana"/>
          <w:sz w:val="18"/>
          <w:szCs w:val="18"/>
        </w:rPr>
        <w:t xml:space="preserve"> </w:t>
      </w:r>
      <w:r w:rsidRPr="00576589">
        <w:rPr>
          <w:rFonts w:ascii="Verdana" w:hAnsi="Verdana"/>
          <w:smallCaps/>
          <w:sz w:val="18"/>
          <w:szCs w:val="18"/>
        </w:rPr>
        <w:t>REINA</w:t>
      </w:r>
      <w:r w:rsidRPr="007A3B74">
        <w:rPr>
          <w:rFonts w:ascii="Verdana" w:hAnsi="Verdana"/>
          <w:sz w:val="18"/>
          <w:szCs w:val="18"/>
        </w:rPr>
        <w:t>, M</w:t>
      </w:r>
      <w:r>
        <w:rPr>
          <w:rFonts w:ascii="Verdana" w:hAnsi="Verdana"/>
          <w:sz w:val="18"/>
          <w:szCs w:val="18"/>
        </w:rPr>
        <w:t xml:space="preserve">. </w:t>
      </w:r>
      <w:r w:rsidRPr="007A3B74">
        <w:rPr>
          <w:rFonts w:ascii="Verdana" w:hAnsi="Verdana"/>
          <w:sz w:val="18"/>
          <w:szCs w:val="18"/>
        </w:rPr>
        <w:t>V</w:t>
      </w:r>
      <w:r>
        <w:rPr>
          <w:rFonts w:ascii="Verdana" w:hAnsi="Verdana"/>
          <w:sz w:val="18"/>
          <w:szCs w:val="18"/>
        </w:rPr>
        <w:t>. “</w:t>
      </w:r>
      <w:r w:rsidRPr="007A3B74">
        <w:rPr>
          <w:rFonts w:ascii="Verdana" w:hAnsi="Verdana"/>
          <w:sz w:val="18"/>
          <w:szCs w:val="18"/>
        </w:rPr>
        <w:t>Mujeres con discapacidad en el marco legal internacional de los derechos humanos</w:t>
      </w:r>
      <w:r>
        <w:rPr>
          <w:rFonts w:ascii="Verdana" w:hAnsi="Verdana"/>
          <w:sz w:val="18"/>
          <w:szCs w:val="18"/>
        </w:rPr>
        <w:t>”</w:t>
      </w:r>
      <w:r w:rsidRPr="007A3B74">
        <w:rPr>
          <w:rFonts w:ascii="Verdana" w:hAnsi="Verdana"/>
          <w:sz w:val="18"/>
          <w:szCs w:val="18"/>
        </w:rPr>
        <w:t>.</w:t>
      </w:r>
      <w:r>
        <w:rPr>
          <w:rFonts w:ascii="Verdana" w:hAnsi="Verdana"/>
          <w:sz w:val="18"/>
          <w:szCs w:val="18"/>
        </w:rPr>
        <w:t xml:space="preserve"> </w:t>
      </w:r>
      <w:r w:rsidRPr="007A3B74">
        <w:rPr>
          <w:rFonts w:ascii="Verdana" w:hAnsi="Verdana"/>
          <w:sz w:val="18"/>
          <w:szCs w:val="18"/>
        </w:rPr>
        <w:t>(Ed.)</w:t>
      </w:r>
      <w:r>
        <w:rPr>
          <w:rFonts w:ascii="Verdana" w:hAnsi="Verdana"/>
          <w:sz w:val="18"/>
          <w:szCs w:val="18"/>
        </w:rPr>
        <w:t xml:space="preserve"> </w:t>
      </w:r>
      <w:r w:rsidRPr="007A3B74">
        <w:rPr>
          <w:rFonts w:ascii="Verdana" w:hAnsi="Verdana"/>
          <w:sz w:val="18"/>
          <w:szCs w:val="18"/>
        </w:rPr>
        <w:t>Cosme Valadez, A</w:t>
      </w:r>
      <w:r>
        <w:rPr>
          <w:rFonts w:ascii="Verdana" w:hAnsi="Verdana"/>
          <w:sz w:val="18"/>
          <w:szCs w:val="18"/>
        </w:rPr>
        <w:t xml:space="preserve">. </w:t>
      </w:r>
      <w:r w:rsidRPr="007A3B74">
        <w:rPr>
          <w:rFonts w:ascii="Verdana" w:hAnsi="Verdana"/>
          <w:i/>
          <w:sz w:val="18"/>
          <w:szCs w:val="18"/>
        </w:rPr>
        <w:t>Los derechos de las personas con discapacidad. Memoria del Seminario Internacional Convención sobre los Derechos de las Personas con Discapacidad. Por una cultura de la implementación,</w:t>
      </w:r>
      <w:r w:rsidRPr="007A3B74">
        <w:rPr>
          <w:rFonts w:ascii="Verdana" w:hAnsi="Verdana"/>
          <w:sz w:val="18"/>
          <w:szCs w:val="18"/>
        </w:rPr>
        <w:t xml:space="preserve"> Programa de Cooperación sobre Derechos Humanos México-Comisión Europea, 2010.</w:t>
      </w:r>
    </w:p>
  </w:footnote>
  <w:footnote w:id="297">
    <w:p w14:paraId="2CCD5BBA" w14:textId="4B42A227" w:rsidR="00096B19" w:rsidRPr="00C53D42" w:rsidRDefault="00096B19" w:rsidP="00C53D42">
      <w:pPr>
        <w:pStyle w:val="Textonotapie"/>
        <w:ind w:firstLine="0"/>
        <w:rPr>
          <w:rFonts w:ascii="Verdana" w:hAnsi="Verdana"/>
          <w:sz w:val="18"/>
          <w:szCs w:val="18"/>
        </w:rPr>
      </w:pPr>
      <w:r w:rsidRPr="00C53D42">
        <w:rPr>
          <w:rStyle w:val="Refdenotaalpie"/>
          <w:rFonts w:ascii="Verdana" w:hAnsi="Verdana"/>
          <w:sz w:val="18"/>
          <w:szCs w:val="18"/>
        </w:rPr>
        <w:footnoteRef/>
      </w:r>
      <w:r w:rsidRPr="00C53D42">
        <w:rPr>
          <w:rFonts w:ascii="Verdana" w:hAnsi="Verdana"/>
          <w:sz w:val="18"/>
          <w:szCs w:val="18"/>
        </w:rPr>
        <w:t xml:space="preserve"> </w:t>
      </w:r>
      <w:r w:rsidRPr="00C53D42">
        <w:rPr>
          <w:rFonts w:ascii="Verdana" w:hAnsi="Verdana"/>
          <w:smallCaps/>
          <w:sz w:val="18"/>
          <w:szCs w:val="18"/>
        </w:rPr>
        <w:t>NACIONES UNIDAS</w:t>
      </w:r>
      <w:r>
        <w:rPr>
          <w:rFonts w:ascii="Verdana" w:hAnsi="Verdana"/>
          <w:sz w:val="18"/>
          <w:szCs w:val="18"/>
        </w:rPr>
        <w:t xml:space="preserve">, 25 de noviembre de 2016. Disponible en </w:t>
      </w:r>
      <w:hyperlink r:id="rId85" w:history="1">
        <w:r w:rsidRPr="00C53D42">
          <w:rPr>
            <w:rStyle w:val="Hipervnculo"/>
            <w:rFonts w:ascii="Verdana" w:hAnsi="Verdana"/>
            <w:sz w:val="18"/>
            <w:szCs w:val="18"/>
            <w:u w:val="none"/>
          </w:rPr>
          <w:t>https://www.cermiandalucia.es/uploads/1/1/7/8/117873877/observacion_mujeres_discapacidad_convencion_2.pdf</w:t>
        </w:r>
      </w:hyperlink>
      <w:r w:rsidRPr="00C53D42">
        <w:rPr>
          <w:rFonts w:ascii="Verdana" w:hAnsi="Verdana"/>
          <w:sz w:val="18"/>
          <w:szCs w:val="18"/>
        </w:rPr>
        <w:t xml:space="preserve"> </w:t>
      </w:r>
    </w:p>
  </w:footnote>
  <w:footnote w:id="298">
    <w:p w14:paraId="18E133DF" w14:textId="4DB8C752" w:rsidR="00096B19" w:rsidRPr="00A61CE4" w:rsidRDefault="00096B19" w:rsidP="00A61CE4">
      <w:pPr>
        <w:pStyle w:val="Textonotapie"/>
        <w:ind w:firstLine="0"/>
        <w:rPr>
          <w:rFonts w:ascii="Verdana" w:hAnsi="Verdana"/>
          <w:sz w:val="18"/>
          <w:szCs w:val="18"/>
        </w:rPr>
      </w:pPr>
      <w:r w:rsidRPr="00A61CE4">
        <w:rPr>
          <w:rStyle w:val="Refdenotaalpie"/>
          <w:rFonts w:ascii="Verdana" w:hAnsi="Verdana"/>
          <w:sz w:val="18"/>
          <w:szCs w:val="18"/>
        </w:rPr>
        <w:footnoteRef/>
      </w:r>
      <w:r w:rsidRPr="00A61CE4">
        <w:rPr>
          <w:rFonts w:ascii="Verdana" w:hAnsi="Verdana"/>
          <w:sz w:val="18"/>
          <w:szCs w:val="18"/>
        </w:rPr>
        <w:t xml:space="preserve"> </w:t>
      </w:r>
      <w:r>
        <w:rPr>
          <w:rFonts w:ascii="Verdana" w:hAnsi="Verdana"/>
          <w:sz w:val="18"/>
          <w:szCs w:val="18"/>
        </w:rPr>
        <w:t>A</w:t>
      </w:r>
      <w:r w:rsidRPr="00A61CE4">
        <w:rPr>
          <w:rFonts w:ascii="Verdana" w:hAnsi="Verdana"/>
          <w:sz w:val="18"/>
          <w:szCs w:val="18"/>
        </w:rPr>
        <w:t>doptado en Bruselas el 22 de febrero de 1997</w:t>
      </w:r>
      <w:r>
        <w:rPr>
          <w:rFonts w:ascii="Verdana" w:hAnsi="Verdana"/>
          <w:sz w:val="18"/>
          <w:szCs w:val="18"/>
        </w:rPr>
        <w:t xml:space="preserve">. Disponible en </w:t>
      </w:r>
      <w:hyperlink r:id="rId86" w:history="1">
        <w:r w:rsidRPr="00A61CE4">
          <w:rPr>
            <w:rStyle w:val="Hipervnculo"/>
            <w:rFonts w:ascii="Verdana" w:hAnsi="Verdana"/>
            <w:sz w:val="18"/>
            <w:szCs w:val="18"/>
            <w:u w:val="none"/>
          </w:rPr>
          <w:t>https://www.emakunde.euskadi.eus/contenidos/informacion/publicaciones_folletos/es_emakunde/adjuntos/folletos.i02.manifiesto.de.las.mujeres.con.discapacidad.de.europa.pdf</w:t>
        </w:r>
      </w:hyperlink>
      <w:r w:rsidRPr="00A61CE4">
        <w:rPr>
          <w:rFonts w:ascii="Verdana" w:hAnsi="Verdana"/>
          <w:sz w:val="18"/>
          <w:szCs w:val="18"/>
        </w:rPr>
        <w:t xml:space="preserve"> </w:t>
      </w:r>
    </w:p>
  </w:footnote>
  <w:footnote w:id="299">
    <w:p w14:paraId="4C52004D" w14:textId="4547576D" w:rsidR="00096B19" w:rsidRPr="00171D84" w:rsidRDefault="00096B19" w:rsidP="00171D84">
      <w:pPr>
        <w:pStyle w:val="Textonotapie"/>
        <w:ind w:firstLine="0"/>
        <w:rPr>
          <w:rFonts w:ascii="Verdana" w:hAnsi="Verdana"/>
          <w:sz w:val="18"/>
          <w:szCs w:val="18"/>
        </w:rPr>
      </w:pPr>
      <w:r w:rsidRPr="00171D84">
        <w:rPr>
          <w:rStyle w:val="Refdenotaalpie"/>
          <w:rFonts w:ascii="Verdana" w:hAnsi="Verdana"/>
          <w:sz w:val="18"/>
          <w:szCs w:val="18"/>
        </w:rPr>
        <w:footnoteRef/>
      </w:r>
      <w:r>
        <w:rPr>
          <w:rFonts w:ascii="Verdana" w:hAnsi="Verdana"/>
          <w:sz w:val="18"/>
          <w:szCs w:val="18"/>
        </w:rPr>
        <w:t xml:space="preserve"> Adoptado en Budapest los días 28 y 29 de Mayo de 2011 y disponible en </w:t>
      </w:r>
      <w:hyperlink r:id="rId87" w:history="1">
        <w:r w:rsidRPr="00171D84">
          <w:rPr>
            <w:rStyle w:val="Hipervnculo"/>
            <w:rFonts w:ascii="Verdana" w:hAnsi="Verdana"/>
            <w:sz w:val="18"/>
            <w:szCs w:val="18"/>
            <w:u w:val="none"/>
          </w:rPr>
          <w:t>https://www.cermi.es/sites/default/files/docs/informes/2%C2%BA%20Manifiesto%20de%20los%20Derechos%20de%20las%20Mujeres%20y%20Ninas%20con%20Discapacidad%20de%20La%20Union%20Europea%20accesible.pdf</w:t>
        </w:r>
      </w:hyperlink>
      <w:r w:rsidRPr="00171D84">
        <w:rPr>
          <w:rFonts w:ascii="Verdana" w:hAnsi="Verdana"/>
          <w:sz w:val="18"/>
          <w:szCs w:val="18"/>
        </w:rPr>
        <w:t xml:space="preserve">  </w:t>
      </w:r>
    </w:p>
  </w:footnote>
  <w:footnote w:id="300">
    <w:p w14:paraId="1F84CCD0" w14:textId="08776B4F" w:rsidR="00096B19" w:rsidRPr="00EE6C72" w:rsidRDefault="00096B19" w:rsidP="00EE6C72">
      <w:pPr>
        <w:pStyle w:val="Textonotapie"/>
        <w:ind w:firstLine="0"/>
        <w:rPr>
          <w:rFonts w:ascii="Verdana" w:hAnsi="Verdana"/>
          <w:sz w:val="18"/>
          <w:szCs w:val="18"/>
        </w:rPr>
      </w:pPr>
      <w:r w:rsidRPr="00EE6C72">
        <w:rPr>
          <w:rStyle w:val="Refdenotaalpie"/>
          <w:rFonts w:ascii="Verdana" w:hAnsi="Verdana"/>
          <w:sz w:val="18"/>
          <w:szCs w:val="18"/>
        </w:rPr>
        <w:footnoteRef/>
      </w:r>
      <w:r>
        <w:rPr>
          <w:rFonts w:ascii="Verdana" w:hAnsi="Verdana"/>
          <w:sz w:val="18"/>
          <w:szCs w:val="18"/>
        </w:rPr>
        <w:t xml:space="preserve"> Para una revisión detallada de dicho documento, ir a </w:t>
      </w:r>
      <w:hyperlink r:id="rId88" w:history="1">
        <w:r w:rsidRPr="00EE6C72">
          <w:rPr>
            <w:rStyle w:val="Hipervnculo"/>
            <w:rFonts w:ascii="Verdana" w:hAnsi="Verdana"/>
            <w:sz w:val="18"/>
            <w:szCs w:val="18"/>
            <w:u w:val="none"/>
          </w:rPr>
          <w:t>https://www.cermi.es/sites/default/files/docs/basicas/Libro188905.pdf</w:t>
        </w:r>
      </w:hyperlink>
      <w:r w:rsidRPr="00EE6C72">
        <w:rPr>
          <w:rFonts w:ascii="Verdana" w:hAnsi="Verdana"/>
          <w:sz w:val="18"/>
          <w:szCs w:val="18"/>
        </w:rPr>
        <w:t xml:space="preserve">  </w:t>
      </w:r>
    </w:p>
  </w:footnote>
  <w:footnote w:id="301">
    <w:p w14:paraId="18FCFED6" w14:textId="700BE776" w:rsidR="00096B19" w:rsidRPr="00F845E1" w:rsidRDefault="00096B19" w:rsidP="00F845E1">
      <w:pPr>
        <w:pStyle w:val="Textonotapie"/>
        <w:ind w:firstLine="0"/>
        <w:rPr>
          <w:rFonts w:ascii="Verdana" w:hAnsi="Verdana"/>
          <w:sz w:val="18"/>
          <w:szCs w:val="18"/>
        </w:rPr>
      </w:pPr>
      <w:r w:rsidRPr="00F845E1">
        <w:rPr>
          <w:rStyle w:val="Refdenotaalpie"/>
          <w:rFonts w:ascii="Verdana" w:hAnsi="Verdana"/>
          <w:sz w:val="18"/>
          <w:szCs w:val="18"/>
        </w:rPr>
        <w:footnoteRef/>
      </w:r>
      <w:r w:rsidRPr="00F845E1">
        <w:rPr>
          <w:rFonts w:ascii="Verdana" w:hAnsi="Verdana"/>
          <w:sz w:val="18"/>
          <w:szCs w:val="18"/>
        </w:rPr>
        <w:t xml:space="preserve"> </w:t>
      </w:r>
      <w:r>
        <w:rPr>
          <w:rFonts w:ascii="Verdana" w:hAnsi="Verdana"/>
          <w:sz w:val="18"/>
          <w:szCs w:val="18"/>
        </w:rPr>
        <w:t xml:space="preserve">Para su consulta: </w:t>
      </w:r>
      <w:hyperlink r:id="rId89" w:history="1">
        <w:r w:rsidRPr="00F845E1">
          <w:rPr>
            <w:rStyle w:val="Hipervnculo"/>
            <w:rFonts w:ascii="Verdana" w:hAnsi="Verdana"/>
            <w:sz w:val="18"/>
            <w:szCs w:val="18"/>
            <w:u w:val="none"/>
          </w:rPr>
          <w:t>https://www.fundacioncermimujeres.es/sites/default/files/ii_plan_integral_de_accin_de_mujeres_definitivo.pdf</w:t>
        </w:r>
      </w:hyperlink>
      <w:r w:rsidRPr="00F845E1">
        <w:rPr>
          <w:rFonts w:ascii="Verdana" w:hAnsi="Verdana"/>
          <w:sz w:val="18"/>
          <w:szCs w:val="18"/>
        </w:rPr>
        <w:t xml:space="preserve"> </w:t>
      </w:r>
    </w:p>
  </w:footnote>
  <w:footnote w:id="302">
    <w:p w14:paraId="42EADC9B" w14:textId="4747775F" w:rsidR="00096B19" w:rsidRPr="00CB32A9" w:rsidRDefault="00096B19" w:rsidP="00CB32A9">
      <w:pPr>
        <w:pStyle w:val="Textonotapie"/>
        <w:ind w:firstLine="0"/>
        <w:rPr>
          <w:rFonts w:ascii="Verdana" w:hAnsi="Verdana"/>
          <w:sz w:val="18"/>
          <w:szCs w:val="18"/>
        </w:rPr>
      </w:pPr>
      <w:r w:rsidRPr="00CB32A9">
        <w:rPr>
          <w:rStyle w:val="Refdenotaalpie"/>
          <w:rFonts w:ascii="Verdana" w:hAnsi="Verdana"/>
          <w:sz w:val="18"/>
          <w:szCs w:val="18"/>
        </w:rPr>
        <w:footnoteRef/>
      </w:r>
      <w:r w:rsidRPr="00CB32A9">
        <w:rPr>
          <w:rFonts w:ascii="Verdana" w:hAnsi="Verdana"/>
          <w:sz w:val="18"/>
          <w:szCs w:val="18"/>
        </w:rPr>
        <w:t xml:space="preserve"> </w:t>
      </w:r>
      <w:r w:rsidRPr="00CB32A9">
        <w:rPr>
          <w:rFonts w:ascii="Verdana" w:hAnsi="Verdana"/>
          <w:smallCaps/>
          <w:sz w:val="18"/>
          <w:szCs w:val="18"/>
        </w:rPr>
        <w:t>FERNÁNDEZ GUTIÉRREZ</w:t>
      </w:r>
      <w:r w:rsidRPr="00CB32A9">
        <w:rPr>
          <w:rFonts w:ascii="Verdana" w:hAnsi="Verdana"/>
          <w:sz w:val="18"/>
          <w:szCs w:val="18"/>
        </w:rPr>
        <w:t>, C</w:t>
      </w:r>
      <w:r>
        <w:rPr>
          <w:rFonts w:ascii="Verdana" w:hAnsi="Verdana"/>
          <w:sz w:val="18"/>
          <w:szCs w:val="18"/>
        </w:rPr>
        <w:t xml:space="preserve">. </w:t>
      </w:r>
      <w:r w:rsidRPr="00CB32A9">
        <w:rPr>
          <w:rFonts w:ascii="Verdana" w:hAnsi="Verdana"/>
          <w:sz w:val="18"/>
          <w:szCs w:val="18"/>
        </w:rPr>
        <w:t>R</w:t>
      </w:r>
      <w:r>
        <w:rPr>
          <w:rFonts w:ascii="Verdana" w:hAnsi="Verdana"/>
          <w:sz w:val="18"/>
          <w:szCs w:val="18"/>
        </w:rPr>
        <w:t>. “</w:t>
      </w:r>
      <w:r w:rsidRPr="00CB32A9">
        <w:rPr>
          <w:rFonts w:ascii="Verdana" w:hAnsi="Verdana"/>
          <w:sz w:val="18"/>
          <w:szCs w:val="18"/>
        </w:rPr>
        <w:t>La igualdad de oportunidades, la no discriminación y la accesibilidad universal como ejes de una nueva política a favor de las personas con discapacidad y sus familias</w:t>
      </w:r>
      <w:r>
        <w:rPr>
          <w:rFonts w:ascii="Verdana" w:hAnsi="Verdana"/>
          <w:sz w:val="18"/>
          <w:szCs w:val="18"/>
        </w:rPr>
        <w:t>”</w:t>
      </w:r>
      <w:r w:rsidRPr="00CB32A9">
        <w:rPr>
          <w:rFonts w:ascii="Verdana" w:hAnsi="Verdana"/>
          <w:sz w:val="18"/>
          <w:szCs w:val="18"/>
        </w:rPr>
        <w:t xml:space="preserve">, </w:t>
      </w:r>
      <w:r w:rsidRPr="00CB32A9">
        <w:rPr>
          <w:rFonts w:ascii="Verdana" w:hAnsi="Verdana"/>
          <w:i/>
          <w:sz w:val="18"/>
          <w:szCs w:val="18"/>
        </w:rPr>
        <w:t>Documentación Social</w:t>
      </w:r>
      <w:r w:rsidRPr="00CB32A9">
        <w:rPr>
          <w:rFonts w:ascii="Verdana" w:hAnsi="Verdana"/>
          <w:sz w:val="18"/>
          <w:szCs w:val="18"/>
        </w:rPr>
        <w:t xml:space="preserve">, 130, 2003, pp. 25-40.     </w:t>
      </w:r>
    </w:p>
  </w:footnote>
  <w:footnote w:id="303">
    <w:p w14:paraId="4209EFF4" w14:textId="20779363" w:rsidR="00096B19" w:rsidRPr="006E0E3A" w:rsidRDefault="00096B19" w:rsidP="00590071">
      <w:pPr>
        <w:pStyle w:val="Textonotapie"/>
        <w:ind w:firstLine="0"/>
        <w:rPr>
          <w:rFonts w:ascii="Verdana" w:hAnsi="Verdana"/>
          <w:sz w:val="18"/>
          <w:szCs w:val="18"/>
        </w:rPr>
      </w:pPr>
      <w:r w:rsidRPr="00590071">
        <w:rPr>
          <w:rStyle w:val="Refdenotaalpie"/>
          <w:rFonts w:ascii="Verdana" w:hAnsi="Verdana"/>
          <w:sz w:val="18"/>
          <w:szCs w:val="18"/>
        </w:rPr>
        <w:footnoteRef/>
      </w:r>
      <w:r>
        <w:rPr>
          <w:rFonts w:ascii="Verdana" w:hAnsi="Verdana"/>
          <w:sz w:val="18"/>
          <w:szCs w:val="18"/>
        </w:rPr>
        <w:t xml:space="preserve"> </w:t>
      </w:r>
      <w:r w:rsidRPr="00590071">
        <w:rPr>
          <w:rFonts w:ascii="Verdana" w:hAnsi="Verdana"/>
          <w:smallCaps/>
          <w:sz w:val="18"/>
          <w:szCs w:val="18"/>
        </w:rPr>
        <w:t>COMITÉ ESPAÑOL DE REPRESENTANTES DE PERSONAS CON DISCAPACIDAD</w:t>
      </w:r>
      <w:r>
        <w:rPr>
          <w:rFonts w:ascii="Verdana" w:hAnsi="Verdana"/>
          <w:smallCaps/>
          <w:sz w:val="18"/>
          <w:szCs w:val="18"/>
        </w:rPr>
        <w:t xml:space="preserve">. FUNDACIÓN CERMI MUJERES: </w:t>
      </w:r>
      <w:r w:rsidRPr="006E0E3A">
        <w:rPr>
          <w:rFonts w:ascii="Verdana" w:hAnsi="Verdana"/>
          <w:i/>
          <w:sz w:val="18"/>
          <w:szCs w:val="18"/>
        </w:rPr>
        <w:t>El derecho a la salud de las mujeres y niñas con discapacidad</w:t>
      </w:r>
      <w:r>
        <w:rPr>
          <w:rFonts w:ascii="Verdana" w:hAnsi="Verdana"/>
          <w:smallCaps/>
          <w:sz w:val="18"/>
          <w:szCs w:val="18"/>
        </w:rPr>
        <w:t xml:space="preserve">. </w:t>
      </w:r>
      <w:r w:rsidRPr="006E0E3A">
        <w:rPr>
          <w:rFonts w:ascii="Verdana" w:hAnsi="Verdana"/>
          <w:i/>
          <w:smallCaps/>
          <w:sz w:val="18"/>
          <w:szCs w:val="18"/>
        </w:rPr>
        <w:t>D</w:t>
      </w:r>
      <w:r w:rsidRPr="006E0E3A">
        <w:rPr>
          <w:rFonts w:ascii="Verdana" w:hAnsi="Verdana"/>
          <w:i/>
          <w:sz w:val="18"/>
          <w:szCs w:val="18"/>
        </w:rPr>
        <w:t>erechos Humanos de las Mujeres y Niñas con Discapacidad. Informe</w:t>
      </w:r>
      <w:r>
        <w:rPr>
          <w:rFonts w:ascii="Verdana" w:hAnsi="Verdana"/>
          <w:sz w:val="18"/>
          <w:szCs w:val="18"/>
        </w:rPr>
        <w:t xml:space="preserve"> </w:t>
      </w:r>
      <w:r w:rsidRPr="006E0E3A">
        <w:rPr>
          <w:rFonts w:ascii="Verdana" w:hAnsi="Verdana"/>
          <w:i/>
          <w:sz w:val="18"/>
          <w:szCs w:val="18"/>
        </w:rPr>
        <w:t>España, 2019</w:t>
      </w:r>
      <w:r>
        <w:rPr>
          <w:rFonts w:ascii="Verdana" w:hAnsi="Verdana"/>
          <w:sz w:val="18"/>
          <w:szCs w:val="18"/>
        </w:rPr>
        <w:t xml:space="preserve">, Grupo Editorial Cinca, Madrid, 2020. Para una consulta en profundidad sobre este Informe, acceder a </w:t>
      </w:r>
      <w:hyperlink r:id="rId90" w:history="1">
        <w:r w:rsidRPr="006E0E3A">
          <w:rPr>
            <w:rStyle w:val="Hipervnculo"/>
            <w:rFonts w:ascii="Verdana" w:hAnsi="Verdana"/>
            <w:sz w:val="18"/>
            <w:szCs w:val="18"/>
            <w:u w:val="none"/>
          </w:rPr>
          <w:t>http://riberdis.cedd.net/bitstream/handle/11181/6115/Derechos_humanos_mujeres_y_ni%c3%b1as_discapacidad_Informe_Espa%c3%b1a_2019.pdf?sequence=1&amp;rd=0031635746769689</w:t>
        </w:r>
      </w:hyperlink>
      <w:r w:rsidRPr="006E0E3A">
        <w:rPr>
          <w:rFonts w:ascii="Verdana" w:hAnsi="Verdana"/>
          <w:sz w:val="18"/>
          <w:szCs w:val="18"/>
        </w:rPr>
        <w:t xml:space="preserve"> </w:t>
      </w:r>
    </w:p>
  </w:footnote>
  <w:footnote w:id="304">
    <w:p w14:paraId="7CFAE709" w14:textId="2480DDDB" w:rsidR="00096B19" w:rsidRPr="00A7134E" w:rsidRDefault="00096B19" w:rsidP="00A7134E">
      <w:pPr>
        <w:pStyle w:val="Textonotapie"/>
        <w:ind w:firstLine="0"/>
        <w:rPr>
          <w:rFonts w:ascii="Verdana" w:hAnsi="Verdana"/>
          <w:sz w:val="18"/>
          <w:szCs w:val="18"/>
        </w:rPr>
      </w:pPr>
      <w:r w:rsidRPr="00A7134E">
        <w:rPr>
          <w:rStyle w:val="Refdenotaalpie"/>
          <w:rFonts w:ascii="Verdana" w:hAnsi="Verdana"/>
          <w:sz w:val="18"/>
          <w:szCs w:val="18"/>
        </w:rPr>
        <w:footnoteRef/>
      </w:r>
      <w:r>
        <w:rPr>
          <w:rFonts w:ascii="Verdana" w:hAnsi="Verdana"/>
          <w:sz w:val="18"/>
          <w:szCs w:val="18"/>
        </w:rPr>
        <w:t xml:space="preserve"> Lo que nos lleva a visibilizar que nos encontramos en una “Dicotomía Estructural”, producto de un sistema jerárquico que produce, reproduce y legitima desigualdades.</w:t>
      </w:r>
      <w:r w:rsidRPr="00A7134E">
        <w:rPr>
          <w:rFonts w:ascii="Verdana" w:hAnsi="Verdana"/>
          <w:sz w:val="18"/>
          <w:szCs w:val="18"/>
        </w:rPr>
        <w:t xml:space="preserve"> </w:t>
      </w:r>
      <w:r>
        <w:rPr>
          <w:rFonts w:ascii="Verdana" w:hAnsi="Verdana"/>
          <w:sz w:val="18"/>
          <w:szCs w:val="18"/>
        </w:rPr>
        <w:t xml:space="preserve">En ese sentido, hay que destacar que las mujeres con DFM, al encontrarse inmersas en un sistema patriarcal, capitalista y </w:t>
      </w:r>
      <w:proofErr w:type="spellStart"/>
      <w:r>
        <w:rPr>
          <w:rFonts w:ascii="Verdana" w:hAnsi="Verdana"/>
          <w:sz w:val="18"/>
          <w:szCs w:val="18"/>
        </w:rPr>
        <w:t>capacitista</w:t>
      </w:r>
      <w:proofErr w:type="spellEnd"/>
      <w:r>
        <w:rPr>
          <w:rFonts w:ascii="Verdana" w:hAnsi="Verdana"/>
          <w:sz w:val="18"/>
          <w:szCs w:val="18"/>
        </w:rPr>
        <w:t xml:space="preserve"> están sumamente oprimidas. </w:t>
      </w:r>
    </w:p>
  </w:footnote>
  <w:footnote w:id="305">
    <w:p w14:paraId="119EAB51" w14:textId="52224042" w:rsidR="00096B19" w:rsidRPr="00D2428A" w:rsidRDefault="00096B19" w:rsidP="00D2428A">
      <w:pPr>
        <w:pStyle w:val="Textonotapie"/>
        <w:ind w:firstLine="0"/>
        <w:rPr>
          <w:rFonts w:ascii="Verdana" w:hAnsi="Verdana"/>
          <w:sz w:val="18"/>
          <w:szCs w:val="18"/>
        </w:rPr>
      </w:pPr>
      <w:r w:rsidRPr="00D2428A">
        <w:rPr>
          <w:rStyle w:val="Refdenotaalpie"/>
          <w:rFonts w:ascii="Verdana" w:hAnsi="Verdana"/>
          <w:sz w:val="18"/>
          <w:szCs w:val="18"/>
        </w:rPr>
        <w:footnoteRef/>
      </w:r>
      <w:r>
        <w:rPr>
          <w:rFonts w:ascii="Verdana" w:hAnsi="Verdana"/>
          <w:sz w:val="18"/>
          <w:szCs w:val="18"/>
        </w:rPr>
        <w:t xml:space="preserve"> </w:t>
      </w:r>
      <w:r w:rsidRPr="00D2428A">
        <w:rPr>
          <w:rFonts w:ascii="Verdana" w:hAnsi="Verdana"/>
          <w:smallCaps/>
          <w:sz w:val="18"/>
          <w:szCs w:val="18"/>
        </w:rPr>
        <w:t>OBSERVATORIO ESTATAL DE LA DISCAPACIDAD</w:t>
      </w:r>
      <w:r>
        <w:rPr>
          <w:rFonts w:ascii="Verdana" w:hAnsi="Verdana"/>
          <w:sz w:val="18"/>
          <w:szCs w:val="18"/>
        </w:rPr>
        <w:t xml:space="preserve">: </w:t>
      </w:r>
      <w:r w:rsidRPr="00D2428A">
        <w:rPr>
          <w:rFonts w:ascii="Verdana" w:hAnsi="Verdana"/>
          <w:i/>
          <w:sz w:val="18"/>
          <w:szCs w:val="18"/>
        </w:rPr>
        <w:t>Las mujeres y niñas con discapacidad en el ámbito rural en España</w:t>
      </w:r>
      <w:r>
        <w:rPr>
          <w:rFonts w:ascii="Verdana" w:hAnsi="Verdana"/>
          <w:sz w:val="18"/>
          <w:szCs w:val="18"/>
        </w:rPr>
        <w:t xml:space="preserve">, 2018. Disponible en </w:t>
      </w:r>
      <w:hyperlink r:id="rId91" w:history="1">
        <w:r w:rsidRPr="00D2428A">
          <w:rPr>
            <w:rStyle w:val="Hipervnculo"/>
            <w:rFonts w:ascii="Verdana" w:hAnsi="Verdana"/>
            <w:sz w:val="18"/>
            <w:szCs w:val="18"/>
            <w:u w:val="none"/>
          </w:rPr>
          <w:t>https://www.observatoriodeladiscapacidad.info/wp-content/uploads/2019/05/OED-MUJERES-CON-DISCAPACIDAD-MEDIO-RURAL.pdf</w:t>
        </w:r>
      </w:hyperlink>
      <w:r w:rsidRPr="00D2428A">
        <w:rPr>
          <w:rFonts w:ascii="Verdana" w:hAnsi="Verdana"/>
          <w:sz w:val="18"/>
          <w:szCs w:val="18"/>
        </w:rPr>
        <w:t xml:space="preserve"> </w:t>
      </w:r>
    </w:p>
  </w:footnote>
  <w:footnote w:id="306">
    <w:p w14:paraId="0A3E1CCD" w14:textId="0BB95A1A" w:rsidR="00096B19" w:rsidRPr="00CB32A9" w:rsidRDefault="00096B19" w:rsidP="00CB32A9">
      <w:pPr>
        <w:pStyle w:val="Textonotapie"/>
        <w:ind w:firstLine="0"/>
        <w:rPr>
          <w:rFonts w:ascii="Verdana" w:hAnsi="Verdana"/>
          <w:sz w:val="18"/>
          <w:szCs w:val="18"/>
        </w:rPr>
      </w:pPr>
      <w:r w:rsidRPr="00CB32A9">
        <w:rPr>
          <w:rStyle w:val="Refdenotaalpie"/>
          <w:rFonts w:ascii="Verdana" w:hAnsi="Verdana"/>
          <w:sz w:val="18"/>
          <w:szCs w:val="18"/>
        </w:rPr>
        <w:footnoteRef/>
      </w:r>
      <w:r w:rsidRPr="00CB32A9">
        <w:rPr>
          <w:rFonts w:ascii="Verdana" w:hAnsi="Verdana"/>
          <w:smallCaps/>
          <w:sz w:val="18"/>
          <w:szCs w:val="18"/>
        </w:rPr>
        <w:t xml:space="preserve"> AGULLÓ</w:t>
      </w:r>
      <w:r w:rsidRPr="00CB32A9">
        <w:rPr>
          <w:rFonts w:ascii="Verdana" w:hAnsi="Verdana"/>
          <w:sz w:val="18"/>
          <w:szCs w:val="18"/>
        </w:rPr>
        <w:t>, C</w:t>
      </w:r>
      <w:r>
        <w:rPr>
          <w:rFonts w:ascii="Verdana" w:hAnsi="Verdana"/>
          <w:sz w:val="18"/>
          <w:szCs w:val="18"/>
        </w:rPr>
        <w:t>.</w:t>
      </w:r>
      <w:r w:rsidRPr="00CB32A9">
        <w:rPr>
          <w:rFonts w:ascii="Verdana" w:hAnsi="Verdana"/>
          <w:sz w:val="18"/>
          <w:szCs w:val="18"/>
        </w:rPr>
        <w:t>,</w:t>
      </w:r>
      <w:r w:rsidRPr="00CB32A9">
        <w:rPr>
          <w:rFonts w:ascii="Verdana" w:hAnsi="Verdana"/>
          <w:smallCaps/>
          <w:sz w:val="18"/>
          <w:szCs w:val="18"/>
        </w:rPr>
        <w:t xml:space="preserve"> ARROYO</w:t>
      </w:r>
      <w:r w:rsidRPr="00CB32A9">
        <w:rPr>
          <w:rFonts w:ascii="Verdana" w:hAnsi="Verdana" w:cs="PalatinoLinotype-Roman"/>
          <w:sz w:val="18"/>
          <w:szCs w:val="18"/>
        </w:rPr>
        <w:t>,</w:t>
      </w:r>
      <w:r w:rsidRPr="00CB32A9">
        <w:rPr>
          <w:rFonts w:ascii="Verdana" w:hAnsi="Verdana"/>
          <w:sz w:val="18"/>
          <w:szCs w:val="18"/>
        </w:rPr>
        <w:t xml:space="preserve"> J</w:t>
      </w:r>
      <w:r>
        <w:rPr>
          <w:rFonts w:ascii="Verdana" w:hAnsi="Verdana"/>
          <w:sz w:val="18"/>
          <w:szCs w:val="18"/>
        </w:rPr>
        <w:t>.</w:t>
      </w:r>
      <w:r w:rsidRPr="00CB32A9">
        <w:rPr>
          <w:rFonts w:ascii="Verdana" w:hAnsi="Verdana"/>
          <w:sz w:val="18"/>
          <w:szCs w:val="18"/>
        </w:rPr>
        <w:t xml:space="preserve">, </w:t>
      </w:r>
      <w:r w:rsidRPr="00CB32A9">
        <w:rPr>
          <w:rFonts w:ascii="Verdana" w:hAnsi="Verdana"/>
          <w:smallCaps/>
          <w:sz w:val="18"/>
          <w:szCs w:val="18"/>
        </w:rPr>
        <w:t>ENRIQUE EMA</w:t>
      </w:r>
      <w:r w:rsidRPr="00CB32A9">
        <w:rPr>
          <w:rFonts w:ascii="Verdana" w:hAnsi="Verdana"/>
          <w:sz w:val="18"/>
          <w:szCs w:val="18"/>
        </w:rPr>
        <w:t>, J</w:t>
      </w:r>
      <w:r>
        <w:rPr>
          <w:rFonts w:ascii="Verdana" w:hAnsi="Verdana"/>
          <w:sz w:val="18"/>
          <w:szCs w:val="18"/>
        </w:rPr>
        <w:t>.</w:t>
      </w:r>
      <w:r w:rsidRPr="00CB32A9">
        <w:rPr>
          <w:rFonts w:ascii="Verdana" w:hAnsi="Verdana"/>
          <w:sz w:val="18"/>
          <w:szCs w:val="18"/>
        </w:rPr>
        <w:t xml:space="preserve">, </w:t>
      </w:r>
      <w:r w:rsidRPr="00CB32A9">
        <w:rPr>
          <w:rFonts w:ascii="Verdana" w:hAnsi="Verdana"/>
          <w:smallCaps/>
          <w:sz w:val="18"/>
          <w:szCs w:val="18"/>
        </w:rPr>
        <w:t>GÁMEZ</w:t>
      </w:r>
      <w:r w:rsidRPr="00CB32A9">
        <w:rPr>
          <w:rFonts w:ascii="Verdana" w:hAnsi="Verdana"/>
          <w:sz w:val="18"/>
          <w:szCs w:val="18"/>
        </w:rPr>
        <w:t>,</w:t>
      </w:r>
      <w:r w:rsidRPr="00CB32A9">
        <w:rPr>
          <w:rFonts w:ascii="Verdana" w:hAnsi="Verdana" w:cs="PalatinoLinotype-Roman"/>
          <w:sz w:val="18"/>
          <w:szCs w:val="18"/>
        </w:rPr>
        <w:t xml:space="preserve"> </w:t>
      </w:r>
      <w:r w:rsidRPr="00CB32A9">
        <w:rPr>
          <w:rFonts w:ascii="Verdana" w:hAnsi="Verdana"/>
          <w:sz w:val="18"/>
          <w:szCs w:val="18"/>
        </w:rPr>
        <w:t>Ch</w:t>
      </w:r>
      <w:r>
        <w:rPr>
          <w:rFonts w:ascii="Verdana" w:hAnsi="Verdana"/>
          <w:sz w:val="18"/>
          <w:szCs w:val="18"/>
        </w:rPr>
        <w:t>.</w:t>
      </w:r>
      <w:r w:rsidRPr="00CB32A9">
        <w:rPr>
          <w:rFonts w:ascii="Verdana" w:hAnsi="Verdana"/>
          <w:sz w:val="18"/>
          <w:szCs w:val="18"/>
        </w:rPr>
        <w:t xml:space="preserve">, </w:t>
      </w:r>
      <w:r w:rsidRPr="00CB32A9">
        <w:rPr>
          <w:rFonts w:ascii="Verdana" w:hAnsi="Verdana"/>
          <w:smallCaps/>
          <w:sz w:val="18"/>
          <w:szCs w:val="18"/>
        </w:rPr>
        <w:t>GÓMEZ</w:t>
      </w:r>
      <w:r w:rsidRPr="00CB32A9">
        <w:rPr>
          <w:rFonts w:ascii="Verdana" w:hAnsi="Verdana"/>
          <w:sz w:val="18"/>
          <w:szCs w:val="18"/>
        </w:rPr>
        <w:t>, E</w:t>
      </w:r>
      <w:r>
        <w:rPr>
          <w:rFonts w:ascii="Verdana" w:hAnsi="Verdana"/>
          <w:sz w:val="18"/>
          <w:szCs w:val="18"/>
        </w:rPr>
        <w:t>.</w:t>
      </w:r>
      <w:r w:rsidRPr="00CB32A9">
        <w:rPr>
          <w:rFonts w:ascii="Verdana" w:hAnsi="Verdana"/>
          <w:sz w:val="18"/>
          <w:szCs w:val="18"/>
        </w:rPr>
        <w:t xml:space="preserve">, </w:t>
      </w:r>
      <w:r w:rsidRPr="00CB32A9">
        <w:rPr>
          <w:rFonts w:ascii="Verdana" w:hAnsi="Verdana"/>
          <w:smallCaps/>
          <w:sz w:val="18"/>
          <w:szCs w:val="18"/>
        </w:rPr>
        <w:t>JIMÉNEZ</w:t>
      </w:r>
      <w:r w:rsidRPr="00CB32A9">
        <w:rPr>
          <w:rFonts w:ascii="Verdana" w:hAnsi="Verdana"/>
          <w:sz w:val="18"/>
          <w:szCs w:val="18"/>
        </w:rPr>
        <w:t xml:space="preserve">, </w:t>
      </w:r>
      <w:proofErr w:type="gramStart"/>
      <w:r w:rsidRPr="00CB32A9">
        <w:rPr>
          <w:rFonts w:ascii="Verdana" w:hAnsi="Verdana"/>
          <w:sz w:val="18"/>
          <w:szCs w:val="18"/>
        </w:rPr>
        <w:t>P</w:t>
      </w:r>
      <w:r>
        <w:rPr>
          <w:rFonts w:ascii="Verdana" w:hAnsi="Verdana"/>
          <w:sz w:val="18"/>
          <w:szCs w:val="18"/>
        </w:rPr>
        <w:t>.</w:t>
      </w:r>
      <w:r w:rsidRPr="00CB32A9">
        <w:rPr>
          <w:rFonts w:ascii="Verdana" w:hAnsi="Verdana"/>
          <w:sz w:val="18"/>
          <w:szCs w:val="18"/>
        </w:rPr>
        <w:t>,…</w:t>
      </w:r>
      <w:proofErr w:type="gramEnd"/>
      <w:r w:rsidRPr="00CB32A9">
        <w:rPr>
          <w:rFonts w:ascii="Verdana" w:hAnsi="Verdana"/>
          <w:sz w:val="18"/>
          <w:szCs w:val="18"/>
        </w:rPr>
        <w:t>.</w:t>
      </w:r>
      <w:r w:rsidRPr="00CB32A9">
        <w:rPr>
          <w:rFonts w:ascii="Verdana" w:hAnsi="Verdana" w:cs="PalatinoLinotype-Roman"/>
          <w:sz w:val="18"/>
          <w:szCs w:val="18"/>
        </w:rPr>
        <w:t xml:space="preserve"> </w:t>
      </w:r>
      <w:r w:rsidRPr="00CB32A9">
        <w:rPr>
          <w:rFonts w:ascii="Verdana" w:hAnsi="Verdana"/>
          <w:smallCaps/>
          <w:sz w:val="18"/>
          <w:szCs w:val="18"/>
        </w:rPr>
        <w:t>COLINA</w:t>
      </w:r>
      <w:r w:rsidRPr="00CB32A9">
        <w:rPr>
          <w:rFonts w:ascii="Verdana" w:hAnsi="Verdana"/>
          <w:sz w:val="18"/>
          <w:szCs w:val="18"/>
        </w:rPr>
        <w:t>, M</w:t>
      </w:r>
      <w:r>
        <w:rPr>
          <w:rFonts w:ascii="Verdana" w:hAnsi="Verdana"/>
          <w:sz w:val="18"/>
          <w:szCs w:val="18"/>
        </w:rPr>
        <w:t xml:space="preserve">. </w:t>
      </w:r>
      <w:r w:rsidRPr="00CB32A9">
        <w:rPr>
          <w:rFonts w:ascii="Verdana" w:hAnsi="Verdana"/>
          <w:i/>
          <w:sz w:val="18"/>
          <w:szCs w:val="18"/>
        </w:rPr>
        <w:t xml:space="preserve">Cojos y precarias haciendo vidas que importan. Cuaderno sobre una alianza imprescindible, </w:t>
      </w:r>
      <w:r w:rsidRPr="00CB32A9">
        <w:rPr>
          <w:rFonts w:ascii="Verdana" w:hAnsi="Verdana"/>
          <w:sz w:val="18"/>
          <w:szCs w:val="18"/>
        </w:rPr>
        <w:t xml:space="preserve">Traficantes de Sueños, Madrid, 2011. </w:t>
      </w:r>
    </w:p>
  </w:footnote>
  <w:footnote w:id="307">
    <w:p w14:paraId="2E1F07EB" w14:textId="2F00930B" w:rsidR="00096B19" w:rsidRPr="00056D01" w:rsidRDefault="00096B19" w:rsidP="00056D01">
      <w:pPr>
        <w:pStyle w:val="Textonotapie"/>
        <w:ind w:firstLine="0"/>
        <w:rPr>
          <w:rFonts w:ascii="Verdana" w:hAnsi="Verdana"/>
          <w:sz w:val="18"/>
          <w:szCs w:val="18"/>
        </w:rPr>
      </w:pPr>
      <w:r w:rsidRPr="00056D01">
        <w:rPr>
          <w:rStyle w:val="Refdenotaalpie"/>
          <w:rFonts w:ascii="Verdana" w:hAnsi="Verdana"/>
          <w:sz w:val="18"/>
          <w:szCs w:val="18"/>
        </w:rPr>
        <w:footnoteRef/>
      </w:r>
      <w:r w:rsidRPr="00056D01">
        <w:rPr>
          <w:rFonts w:ascii="Verdana" w:hAnsi="Verdana"/>
          <w:sz w:val="18"/>
          <w:szCs w:val="18"/>
        </w:rPr>
        <w:t xml:space="preserve"> </w:t>
      </w:r>
      <w:r w:rsidRPr="00056D01">
        <w:rPr>
          <w:rFonts w:ascii="Verdana" w:hAnsi="Verdana"/>
          <w:smallCaps/>
          <w:sz w:val="18"/>
          <w:szCs w:val="18"/>
        </w:rPr>
        <w:t>DUCKER</w:t>
      </w:r>
      <w:r>
        <w:rPr>
          <w:rFonts w:ascii="Verdana" w:hAnsi="Verdana"/>
          <w:smallCaps/>
          <w:sz w:val="18"/>
          <w:szCs w:val="18"/>
        </w:rPr>
        <w:t xml:space="preserve">, </w:t>
      </w:r>
      <w:r>
        <w:rPr>
          <w:rFonts w:ascii="Verdana" w:hAnsi="Verdana"/>
          <w:sz w:val="18"/>
          <w:szCs w:val="18"/>
        </w:rPr>
        <w:t xml:space="preserve">K. </w:t>
      </w:r>
      <w:r w:rsidRPr="00D946AD">
        <w:rPr>
          <w:rFonts w:ascii="Verdana" w:hAnsi="Verdana"/>
          <w:i/>
          <w:sz w:val="18"/>
          <w:szCs w:val="18"/>
        </w:rPr>
        <w:t>Más allá del coronavirus. ¿El fin de los tiempos?,</w:t>
      </w:r>
      <w:r>
        <w:rPr>
          <w:rFonts w:ascii="Verdana" w:hAnsi="Verdana"/>
          <w:sz w:val="18"/>
          <w:szCs w:val="18"/>
        </w:rPr>
        <w:t xml:space="preserve"> </w:t>
      </w:r>
      <w:proofErr w:type="spellStart"/>
      <w:r>
        <w:rPr>
          <w:rFonts w:ascii="Verdana" w:hAnsi="Verdana"/>
          <w:sz w:val="18"/>
          <w:szCs w:val="18"/>
        </w:rPr>
        <w:t>Redbook</w:t>
      </w:r>
      <w:proofErr w:type="spellEnd"/>
      <w:r>
        <w:rPr>
          <w:rFonts w:ascii="Verdana" w:hAnsi="Verdana"/>
          <w:sz w:val="18"/>
          <w:szCs w:val="18"/>
        </w:rPr>
        <w:t xml:space="preserve"> Ediciones, Barcelona, 2020. </w:t>
      </w:r>
    </w:p>
  </w:footnote>
  <w:footnote w:id="308">
    <w:p w14:paraId="74281848" w14:textId="61E3D0D9" w:rsidR="00096B19" w:rsidRPr="009353ED" w:rsidRDefault="00096B19" w:rsidP="009353ED">
      <w:pPr>
        <w:pStyle w:val="Textonotapie"/>
        <w:ind w:firstLine="0"/>
        <w:rPr>
          <w:rFonts w:ascii="Verdana" w:hAnsi="Verdana"/>
          <w:sz w:val="18"/>
          <w:szCs w:val="18"/>
        </w:rPr>
      </w:pPr>
      <w:r w:rsidRPr="009353ED">
        <w:rPr>
          <w:rStyle w:val="Refdenotaalpie"/>
          <w:rFonts w:ascii="Verdana" w:hAnsi="Verdana"/>
          <w:sz w:val="18"/>
          <w:szCs w:val="18"/>
        </w:rPr>
        <w:footnoteRef/>
      </w:r>
      <w:r w:rsidRPr="009353ED">
        <w:rPr>
          <w:rFonts w:ascii="Verdana" w:hAnsi="Verdana"/>
          <w:sz w:val="18"/>
          <w:szCs w:val="18"/>
        </w:rPr>
        <w:t xml:space="preserve"> </w:t>
      </w:r>
      <w:r w:rsidRPr="009353ED">
        <w:rPr>
          <w:rFonts w:ascii="Verdana" w:hAnsi="Verdana"/>
          <w:smallCaps/>
          <w:sz w:val="18"/>
          <w:szCs w:val="18"/>
        </w:rPr>
        <w:t>ARTAL</w:t>
      </w:r>
      <w:r>
        <w:rPr>
          <w:rFonts w:ascii="Verdana" w:hAnsi="Verdana"/>
          <w:sz w:val="18"/>
          <w:szCs w:val="18"/>
        </w:rPr>
        <w:t>, R. M.</w:t>
      </w:r>
      <w:r w:rsidRPr="009353ED">
        <w:rPr>
          <w:rFonts w:ascii="Verdana" w:hAnsi="Verdana"/>
          <w:sz w:val="18"/>
          <w:szCs w:val="18"/>
        </w:rPr>
        <w:t xml:space="preserve"> </w:t>
      </w:r>
      <w:r w:rsidRPr="009353ED">
        <w:rPr>
          <w:rFonts w:ascii="Verdana" w:hAnsi="Verdana"/>
          <w:i/>
          <w:sz w:val="18"/>
          <w:szCs w:val="18"/>
        </w:rPr>
        <w:t>La bolsa o la vida. El coronavirus que desnudó y cambió la sociedad</w:t>
      </w:r>
      <w:r>
        <w:rPr>
          <w:rFonts w:ascii="Verdana" w:hAnsi="Verdana"/>
          <w:i/>
          <w:sz w:val="18"/>
          <w:szCs w:val="18"/>
        </w:rPr>
        <w:t xml:space="preserve">, </w:t>
      </w:r>
      <w:r>
        <w:rPr>
          <w:rFonts w:ascii="Verdana" w:hAnsi="Verdana"/>
          <w:sz w:val="18"/>
          <w:szCs w:val="18"/>
        </w:rPr>
        <w:t xml:space="preserve">Roca Editorial de Libros, Barcelona, 2021. </w:t>
      </w:r>
    </w:p>
  </w:footnote>
  <w:footnote w:id="309">
    <w:p w14:paraId="61AA049D" w14:textId="0A253CF4" w:rsidR="00096B19" w:rsidRPr="00233E02" w:rsidRDefault="00096B19" w:rsidP="00233E02">
      <w:pPr>
        <w:pStyle w:val="Textonotapie"/>
        <w:ind w:firstLine="0"/>
        <w:rPr>
          <w:rFonts w:ascii="Verdana" w:hAnsi="Verdana"/>
          <w:sz w:val="18"/>
          <w:szCs w:val="18"/>
        </w:rPr>
      </w:pPr>
      <w:r w:rsidRPr="00233E02">
        <w:rPr>
          <w:rStyle w:val="Refdenotaalpie"/>
          <w:rFonts w:ascii="Verdana" w:hAnsi="Verdana"/>
          <w:sz w:val="18"/>
          <w:szCs w:val="18"/>
        </w:rPr>
        <w:footnoteRef/>
      </w:r>
      <w:r>
        <w:rPr>
          <w:rFonts w:ascii="Verdana" w:hAnsi="Verdana"/>
          <w:sz w:val="18"/>
          <w:szCs w:val="18"/>
        </w:rPr>
        <w:t xml:space="preserve"> </w:t>
      </w:r>
      <w:r w:rsidRPr="00233E02">
        <w:rPr>
          <w:rFonts w:ascii="Verdana" w:hAnsi="Verdana"/>
          <w:smallCaps/>
          <w:sz w:val="18"/>
          <w:szCs w:val="18"/>
        </w:rPr>
        <w:t>OSAKIDETZA</w:t>
      </w:r>
      <w:r>
        <w:rPr>
          <w:rFonts w:ascii="Verdana" w:hAnsi="Verdana"/>
          <w:sz w:val="18"/>
          <w:szCs w:val="18"/>
        </w:rPr>
        <w:t xml:space="preserve">: ¿Cómo afecta la pandemia del COVID-19 a los colectivos más vulnerables?, </w:t>
      </w:r>
      <w:proofErr w:type="gramStart"/>
      <w:r>
        <w:rPr>
          <w:rFonts w:ascii="Verdana" w:hAnsi="Verdana"/>
          <w:sz w:val="18"/>
          <w:szCs w:val="18"/>
        </w:rPr>
        <w:t>Junio</w:t>
      </w:r>
      <w:proofErr w:type="gramEnd"/>
      <w:r>
        <w:rPr>
          <w:rFonts w:ascii="Verdana" w:hAnsi="Verdana"/>
          <w:sz w:val="18"/>
          <w:szCs w:val="18"/>
        </w:rPr>
        <w:t xml:space="preserve"> 4 de 2020. </w:t>
      </w:r>
      <w:r w:rsidRPr="00233E02">
        <w:rPr>
          <w:rFonts w:ascii="Verdana" w:hAnsi="Verdana" w:cs="Calibri"/>
          <w:color w:val="000000"/>
          <w:sz w:val="18"/>
          <w:szCs w:val="18"/>
        </w:rPr>
        <w:t>Disponible en</w:t>
      </w:r>
      <w:r w:rsidRPr="00233E02">
        <w:rPr>
          <w:rFonts w:ascii="Verdana" w:hAnsi="Verdana" w:cs="Calibri"/>
          <w:color w:val="000000"/>
          <w:sz w:val="18"/>
          <w:szCs w:val="18"/>
        </w:rPr>
        <w:br/>
      </w:r>
      <w:r w:rsidRPr="00233E02">
        <w:rPr>
          <w:rFonts w:ascii="Verdana" w:hAnsi="Verdana" w:cs="Calibri"/>
          <w:color w:val="0000FF"/>
          <w:sz w:val="18"/>
          <w:szCs w:val="18"/>
        </w:rPr>
        <w:t>http://www.osakidetza.euskadi.eus/noticia/2020/como-afecta-la-pandemia-del-covid-19-a-loscolectivos-mas-vulnerables/ab84-oskcon/es/</w:t>
      </w:r>
    </w:p>
  </w:footnote>
  <w:footnote w:id="310">
    <w:p w14:paraId="345CD353" w14:textId="77777777" w:rsidR="00096B19" w:rsidRPr="00891E8B" w:rsidRDefault="00096B19" w:rsidP="00891E8B">
      <w:pPr>
        <w:pStyle w:val="Textonotapie"/>
        <w:ind w:firstLine="0"/>
        <w:rPr>
          <w:rFonts w:ascii="Verdana" w:hAnsi="Verdana"/>
          <w:sz w:val="18"/>
          <w:szCs w:val="18"/>
        </w:rPr>
      </w:pPr>
      <w:r w:rsidRPr="00891E8B">
        <w:rPr>
          <w:rStyle w:val="Refdenotaalpie"/>
          <w:rFonts w:ascii="Verdana" w:hAnsi="Verdana"/>
          <w:sz w:val="18"/>
          <w:szCs w:val="18"/>
        </w:rPr>
        <w:footnoteRef/>
      </w:r>
      <w:r w:rsidRPr="00891E8B">
        <w:rPr>
          <w:rFonts w:ascii="Verdana" w:hAnsi="Verdana"/>
          <w:sz w:val="18"/>
          <w:szCs w:val="18"/>
        </w:rPr>
        <w:t xml:space="preserve"> La declaración del estado de alarma se encuentra regulada por los arts. 4 a 12 de la </w:t>
      </w:r>
      <w:bookmarkStart w:id="167" w:name="_Hlk48285567"/>
      <w:r w:rsidRPr="00891E8B">
        <w:rPr>
          <w:rFonts w:ascii="Verdana" w:hAnsi="Verdana"/>
          <w:sz w:val="18"/>
          <w:szCs w:val="18"/>
        </w:rPr>
        <w:t xml:space="preserve">Ley Orgánica 4/1981, de 1 de junio, de los estados de alarma, excepción y sitio (LOEAES). Disponible en </w:t>
      </w:r>
      <w:hyperlink r:id="rId92" w:history="1">
        <w:r w:rsidRPr="00891E8B">
          <w:rPr>
            <w:rStyle w:val="Hipervnculo"/>
            <w:rFonts w:ascii="Verdana" w:hAnsi="Verdana"/>
            <w:sz w:val="18"/>
            <w:szCs w:val="18"/>
            <w:u w:val="none"/>
          </w:rPr>
          <w:t>https://www.boe.es/buscar/pdf/1981/BOE-A-1981-12774-consolidado.pdf</w:t>
        </w:r>
      </w:hyperlink>
    </w:p>
    <w:bookmarkEnd w:id="167"/>
  </w:footnote>
  <w:footnote w:id="311">
    <w:p w14:paraId="6823E048" w14:textId="77777777" w:rsidR="00096B19" w:rsidRPr="005303FA" w:rsidRDefault="00096B19" w:rsidP="005303FA">
      <w:pPr>
        <w:pStyle w:val="Textonotapie"/>
        <w:ind w:firstLine="0"/>
        <w:rPr>
          <w:rFonts w:ascii="Verdana" w:hAnsi="Verdana"/>
          <w:sz w:val="18"/>
          <w:szCs w:val="18"/>
        </w:rPr>
      </w:pPr>
      <w:r w:rsidRPr="005303FA">
        <w:rPr>
          <w:rStyle w:val="Refdenotaalpie"/>
          <w:rFonts w:ascii="Verdana" w:hAnsi="Verdana"/>
          <w:sz w:val="18"/>
          <w:szCs w:val="18"/>
        </w:rPr>
        <w:footnoteRef/>
      </w:r>
      <w:r w:rsidRPr="005303FA">
        <w:rPr>
          <w:rFonts w:ascii="Verdana" w:hAnsi="Verdana"/>
          <w:sz w:val="18"/>
          <w:szCs w:val="18"/>
        </w:rPr>
        <w:t xml:space="preserve"> </w:t>
      </w:r>
      <w:r w:rsidRPr="005303FA">
        <w:rPr>
          <w:rFonts w:ascii="Verdana" w:hAnsi="Verdana"/>
          <w:smallCaps/>
          <w:sz w:val="18"/>
          <w:szCs w:val="18"/>
        </w:rPr>
        <w:t xml:space="preserve">BOE </w:t>
      </w:r>
      <w:r w:rsidRPr="005303FA">
        <w:rPr>
          <w:rFonts w:ascii="Verdana" w:hAnsi="Verdana"/>
          <w:sz w:val="18"/>
          <w:szCs w:val="18"/>
        </w:rPr>
        <w:t xml:space="preserve">núm. 67, de 14 de marzo. </w:t>
      </w:r>
      <w:bookmarkStart w:id="169" w:name="_Hlk48284809"/>
      <w:r w:rsidRPr="005303FA">
        <w:rPr>
          <w:rFonts w:ascii="Verdana" w:hAnsi="Verdana"/>
          <w:sz w:val="18"/>
          <w:szCs w:val="18"/>
        </w:rPr>
        <w:t xml:space="preserve">Disponible en </w:t>
      </w:r>
      <w:hyperlink r:id="rId93" w:history="1">
        <w:r w:rsidRPr="005303FA">
          <w:rPr>
            <w:rStyle w:val="Hipervnculo"/>
            <w:rFonts w:ascii="Verdana" w:hAnsi="Verdana"/>
            <w:sz w:val="18"/>
            <w:szCs w:val="18"/>
            <w:u w:val="none"/>
          </w:rPr>
          <w:t>https://www.boe.es/boe/dias/2020/03/14/pdfs/BOE-A-2020-3692.pdf</w:t>
        </w:r>
      </w:hyperlink>
    </w:p>
    <w:bookmarkEnd w:id="169"/>
  </w:footnote>
  <w:footnote w:id="312">
    <w:p w14:paraId="09C887B1" w14:textId="1C45A511" w:rsidR="00096B19" w:rsidRPr="001A4E51" w:rsidRDefault="00096B19" w:rsidP="001A4E51">
      <w:pPr>
        <w:pStyle w:val="Textonotapie"/>
        <w:ind w:firstLine="0"/>
        <w:rPr>
          <w:rFonts w:ascii="Verdana" w:hAnsi="Verdana"/>
          <w:sz w:val="18"/>
          <w:szCs w:val="18"/>
        </w:rPr>
      </w:pPr>
      <w:r w:rsidRPr="001A4E51">
        <w:rPr>
          <w:rStyle w:val="Refdenotaalpie"/>
          <w:rFonts w:ascii="Verdana" w:hAnsi="Verdana"/>
          <w:sz w:val="18"/>
          <w:szCs w:val="18"/>
        </w:rPr>
        <w:footnoteRef/>
      </w:r>
      <w:r w:rsidRPr="001A4E51">
        <w:rPr>
          <w:rFonts w:ascii="Verdana" w:hAnsi="Verdana"/>
          <w:sz w:val="18"/>
          <w:szCs w:val="18"/>
        </w:rPr>
        <w:t xml:space="preserve"> </w:t>
      </w:r>
      <w:r>
        <w:rPr>
          <w:rFonts w:ascii="Verdana" w:hAnsi="Verdana"/>
          <w:sz w:val="18"/>
          <w:szCs w:val="18"/>
        </w:rPr>
        <w:t xml:space="preserve">BOE núm. 78, de 21 de marzo. Disponible en </w:t>
      </w:r>
      <w:hyperlink r:id="rId94" w:history="1">
        <w:r w:rsidRPr="001A4E51">
          <w:rPr>
            <w:rStyle w:val="Hipervnculo"/>
            <w:rFonts w:ascii="Verdana" w:hAnsi="Verdana"/>
            <w:sz w:val="18"/>
            <w:szCs w:val="18"/>
            <w:u w:val="none"/>
          </w:rPr>
          <w:t>https://www.boe.es/boe/dias/2020/03/21/pdfs/BOE-A-2020-3951.pdf</w:t>
        </w:r>
      </w:hyperlink>
      <w:r w:rsidRPr="001A4E51">
        <w:rPr>
          <w:rFonts w:ascii="Verdana" w:hAnsi="Verdana"/>
          <w:sz w:val="18"/>
          <w:szCs w:val="18"/>
        </w:rPr>
        <w:t xml:space="preserve"> </w:t>
      </w:r>
    </w:p>
  </w:footnote>
  <w:footnote w:id="313">
    <w:p w14:paraId="43600EC9" w14:textId="54348727" w:rsidR="00096B19" w:rsidRPr="005303FA" w:rsidRDefault="00096B19" w:rsidP="005303FA">
      <w:pPr>
        <w:pStyle w:val="Textonotapie"/>
        <w:ind w:firstLine="0"/>
        <w:rPr>
          <w:rFonts w:ascii="Verdana" w:hAnsi="Verdana"/>
          <w:sz w:val="18"/>
          <w:szCs w:val="18"/>
        </w:rPr>
      </w:pPr>
      <w:r w:rsidRPr="005303FA">
        <w:rPr>
          <w:rStyle w:val="Refdenotaalpie"/>
          <w:rFonts w:ascii="Verdana" w:hAnsi="Verdana"/>
          <w:sz w:val="18"/>
          <w:szCs w:val="18"/>
        </w:rPr>
        <w:footnoteRef/>
      </w:r>
      <w:r w:rsidRPr="005303FA">
        <w:rPr>
          <w:rFonts w:ascii="Verdana" w:hAnsi="Verdana"/>
          <w:sz w:val="18"/>
          <w:szCs w:val="18"/>
        </w:rPr>
        <w:t xml:space="preserve"> </w:t>
      </w:r>
      <w:bookmarkStart w:id="170" w:name="_Hlk49317656"/>
      <w:r w:rsidRPr="005303FA">
        <w:rPr>
          <w:rFonts w:ascii="Verdana" w:hAnsi="Verdana"/>
          <w:smallCaps/>
          <w:sz w:val="18"/>
          <w:szCs w:val="18"/>
        </w:rPr>
        <w:t>OBSERVATORIO ESTATAL DE LA DISCAPACIDAD</w:t>
      </w:r>
      <w:r w:rsidRPr="005303FA">
        <w:rPr>
          <w:rFonts w:ascii="Verdana" w:hAnsi="Verdana"/>
          <w:sz w:val="18"/>
          <w:szCs w:val="18"/>
        </w:rPr>
        <w:t xml:space="preserve">: </w:t>
      </w:r>
      <w:r>
        <w:rPr>
          <w:rFonts w:ascii="Verdana" w:hAnsi="Verdana"/>
          <w:sz w:val="18"/>
          <w:szCs w:val="18"/>
        </w:rPr>
        <w:t>“</w:t>
      </w:r>
      <w:r w:rsidRPr="005303FA">
        <w:rPr>
          <w:rFonts w:ascii="Verdana" w:hAnsi="Verdana"/>
          <w:i/>
          <w:sz w:val="18"/>
          <w:szCs w:val="18"/>
        </w:rPr>
        <w:t>Proteger a las personas con discapacidad frente a la crisis de la COVID 19</w:t>
      </w:r>
      <w:r>
        <w:rPr>
          <w:rFonts w:ascii="Verdana" w:hAnsi="Verdana"/>
          <w:i/>
          <w:sz w:val="18"/>
          <w:szCs w:val="18"/>
        </w:rPr>
        <w:t>”</w:t>
      </w:r>
      <w:r w:rsidRPr="005303FA">
        <w:rPr>
          <w:rFonts w:ascii="Verdana" w:hAnsi="Verdana"/>
          <w:sz w:val="18"/>
          <w:szCs w:val="18"/>
        </w:rPr>
        <w:t xml:space="preserve">, 7 de mayo de 2020, p. 2. Disponible en </w:t>
      </w:r>
      <w:hyperlink r:id="rId95" w:history="1">
        <w:r w:rsidRPr="005303FA">
          <w:rPr>
            <w:rStyle w:val="Hipervnculo"/>
            <w:rFonts w:ascii="Verdana" w:hAnsi="Verdana"/>
            <w:sz w:val="18"/>
            <w:szCs w:val="18"/>
            <w:u w:val="none"/>
          </w:rPr>
          <w:t>https://www.observatoriodeladiscapacidad.info/wp-content/uploads/2020/05/NOTA-OED-PCD-CRISIS-COVID19.pdf</w:t>
        </w:r>
      </w:hyperlink>
      <w:bookmarkEnd w:id="170"/>
    </w:p>
  </w:footnote>
  <w:footnote w:id="314">
    <w:p w14:paraId="1A25FB43" w14:textId="24C69D2E" w:rsidR="00096B19" w:rsidRPr="001338B3" w:rsidRDefault="00096B19" w:rsidP="001338B3">
      <w:pPr>
        <w:pStyle w:val="Default"/>
        <w:ind w:left="0"/>
        <w:jc w:val="both"/>
        <w:rPr>
          <w:rFonts w:ascii="Verdana" w:hAnsi="Verdana" w:cstheme="minorBidi"/>
          <w:i/>
          <w:iCs/>
          <w:sz w:val="18"/>
          <w:szCs w:val="18"/>
        </w:rPr>
      </w:pPr>
      <w:r w:rsidRPr="001338B3">
        <w:rPr>
          <w:rStyle w:val="Refdenotaalpie"/>
          <w:rFonts w:ascii="Verdana" w:hAnsi="Verdana"/>
          <w:sz w:val="18"/>
          <w:szCs w:val="18"/>
        </w:rPr>
        <w:footnoteRef/>
      </w:r>
      <w:r w:rsidRPr="001338B3">
        <w:rPr>
          <w:rFonts w:ascii="Verdana" w:hAnsi="Verdana"/>
          <w:sz w:val="18"/>
          <w:szCs w:val="18"/>
        </w:rPr>
        <w:t xml:space="preserve"> </w:t>
      </w:r>
      <w:r w:rsidRPr="001338B3">
        <w:rPr>
          <w:rFonts w:ascii="Verdana" w:hAnsi="Verdana"/>
          <w:smallCaps/>
          <w:sz w:val="18"/>
          <w:szCs w:val="18"/>
        </w:rPr>
        <w:t>BOLETÍN DEL REAL PATRONATO SOBRE DISCAPACIDAD</w:t>
      </w:r>
      <w:r w:rsidRPr="001338B3">
        <w:rPr>
          <w:rFonts w:ascii="Verdana" w:hAnsi="Verdana"/>
          <w:sz w:val="18"/>
          <w:szCs w:val="18"/>
        </w:rPr>
        <w:t xml:space="preserve">: “El Real Patronato </w:t>
      </w:r>
      <w:r w:rsidRPr="001338B3">
        <w:rPr>
          <w:rStyle w:val="Estilo3NAVARRACar"/>
          <w:rFonts w:ascii="Verdana" w:hAnsi="Verdana"/>
          <w:b w:val="0"/>
          <w:color w:val="auto"/>
          <w:sz w:val="18"/>
          <w:szCs w:val="18"/>
        </w:rPr>
        <w:t>defiende que la discapacidad sea considerada materia transversal ante las medidas adoptadas por el COVID-19</w:t>
      </w:r>
      <w:r w:rsidRPr="001338B3">
        <w:rPr>
          <w:rFonts w:ascii="Verdana" w:hAnsi="Verdana"/>
          <w:color w:val="auto"/>
          <w:sz w:val="18"/>
          <w:szCs w:val="18"/>
        </w:rPr>
        <w:t xml:space="preserve">”, 162, 2020, p. 1. </w:t>
      </w:r>
      <w:r>
        <w:rPr>
          <w:rFonts w:ascii="Verdana" w:hAnsi="Verdana"/>
          <w:color w:val="auto"/>
          <w:sz w:val="18"/>
          <w:szCs w:val="18"/>
        </w:rPr>
        <w:t xml:space="preserve">Disponible en </w:t>
      </w:r>
      <w:hyperlink r:id="rId96" w:history="1">
        <w:r w:rsidRPr="001338B3">
          <w:rPr>
            <w:rStyle w:val="Hipervnculo"/>
            <w:rFonts w:ascii="Verdana" w:hAnsi="Verdana"/>
            <w:sz w:val="18"/>
            <w:szCs w:val="18"/>
            <w:u w:val="none"/>
          </w:rPr>
          <w:t>https://www.rpdiscapacidad.gob.es/actualidad/noticias/2020/0-449.htm</w:t>
        </w:r>
      </w:hyperlink>
      <w:r w:rsidRPr="001338B3">
        <w:rPr>
          <w:rFonts w:ascii="Verdana" w:hAnsi="Verdana"/>
          <w:color w:val="auto"/>
          <w:sz w:val="18"/>
          <w:szCs w:val="18"/>
        </w:rPr>
        <w:t xml:space="preserve"> </w:t>
      </w:r>
    </w:p>
  </w:footnote>
  <w:footnote w:id="315">
    <w:p w14:paraId="57240CAF" w14:textId="77777777" w:rsidR="00096B19" w:rsidRPr="005303FA" w:rsidRDefault="00096B19" w:rsidP="005303FA">
      <w:pPr>
        <w:pStyle w:val="Textonotapie"/>
        <w:ind w:firstLine="0"/>
        <w:rPr>
          <w:rFonts w:ascii="Verdana" w:hAnsi="Verdana"/>
          <w:sz w:val="18"/>
          <w:szCs w:val="18"/>
        </w:rPr>
      </w:pPr>
      <w:r w:rsidRPr="005303FA">
        <w:rPr>
          <w:rStyle w:val="Refdenotaalpie"/>
          <w:rFonts w:ascii="Verdana" w:hAnsi="Verdana"/>
          <w:sz w:val="18"/>
          <w:szCs w:val="18"/>
        </w:rPr>
        <w:footnoteRef/>
      </w:r>
      <w:r w:rsidRPr="005303FA">
        <w:rPr>
          <w:rFonts w:ascii="Verdana" w:hAnsi="Verdana"/>
          <w:sz w:val="18"/>
          <w:szCs w:val="18"/>
        </w:rPr>
        <w:t xml:space="preserve"> BOE núm. 115, de 25 de abril. Disponible en </w:t>
      </w:r>
      <w:hyperlink r:id="rId97" w:history="1">
        <w:r w:rsidRPr="005303FA">
          <w:rPr>
            <w:rStyle w:val="Hipervnculo"/>
            <w:rFonts w:ascii="Verdana" w:hAnsi="Verdana"/>
            <w:sz w:val="18"/>
            <w:szCs w:val="18"/>
            <w:u w:val="none"/>
          </w:rPr>
          <w:t>https://www.boe.es/boe/dias/2020/04/25/pdfs/BOE-A-2020-4652.pdf</w:t>
        </w:r>
      </w:hyperlink>
      <w:r w:rsidRPr="005303FA">
        <w:rPr>
          <w:rFonts w:ascii="Verdana" w:hAnsi="Verdana"/>
          <w:sz w:val="18"/>
          <w:szCs w:val="18"/>
        </w:rPr>
        <w:t xml:space="preserve"> </w:t>
      </w:r>
    </w:p>
  </w:footnote>
  <w:footnote w:id="316">
    <w:p w14:paraId="780FF976" w14:textId="57F67CED" w:rsidR="00096B19" w:rsidRPr="008F3406" w:rsidRDefault="00096B19" w:rsidP="008F3406">
      <w:pPr>
        <w:pStyle w:val="Textonotapie"/>
        <w:ind w:firstLine="0"/>
        <w:rPr>
          <w:rFonts w:ascii="Verdana" w:hAnsi="Verdana"/>
          <w:sz w:val="18"/>
          <w:szCs w:val="18"/>
        </w:rPr>
      </w:pPr>
      <w:r w:rsidRPr="008F3406">
        <w:rPr>
          <w:rStyle w:val="Refdenotaalpie"/>
          <w:rFonts w:ascii="Verdana" w:hAnsi="Verdana"/>
          <w:sz w:val="18"/>
          <w:szCs w:val="18"/>
        </w:rPr>
        <w:footnoteRef/>
      </w:r>
      <w:r>
        <w:rPr>
          <w:rFonts w:ascii="Verdana" w:hAnsi="Verdana"/>
          <w:sz w:val="18"/>
          <w:szCs w:val="18"/>
        </w:rPr>
        <w:t xml:space="preserve"> </w:t>
      </w:r>
      <w:r w:rsidRPr="008F3406">
        <w:rPr>
          <w:rFonts w:ascii="Verdana" w:hAnsi="Verdana"/>
          <w:smallCaps/>
          <w:sz w:val="18"/>
          <w:szCs w:val="18"/>
        </w:rPr>
        <w:t>AQUINO-CANCHARI</w:t>
      </w:r>
      <w:r>
        <w:rPr>
          <w:rFonts w:ascii="Verdana" w:hAnsi="Verdana"/>
          <w:sz w:val="18"/>
          <w:szCs w:val="18"/>
        </w:rPr>
        <w:t xml:space="preserve">, C. R., </w:t>
      </w:r>
      <w:r w:rsidRPr="008F3406">
        <w:rPr>
          <w:rFonts w:ascii="Verdana" w:hAnsi="Verdana"/>
          <w:smallCaps/>
          <w:sz w:val="18"/>
          <w:szCs w:val="18"/>
        </w:rPr>
        <w:t>HUAMAN CASTILLON</w:t>
      </w:r>
      <w:r>
        <w:rPr>
          <w:rFonts w:ascii="Verdana" w:hAnsi="Verdana"/>
          <w:sz w:val="18"/>
          <w:szCs w:val="18"/>
        </w:rPr>
        <w:t xml:space="preserve">, K. M. y </w:t>
      </w:r>
      <w:r w:rsidRPr="008F3406">
        <w:rPr>
          <w:rFonts w:ascii="Verdana" w:hAnsi="Verdana"/>
          <w:smallCaps/>
          <w:sz w:val="18"/>
          <w:szCs w:val="18"/>
        </w:rPr>
        <w:t>QUISPE ARRIETA</w:t>
      </w:r>
      <w:r>
        <w:rPr>
          <w:rFonts w:ascii="Verdana" w:hAnsi="Verdana"/>
          <w:sz w:val="18"/>
          <w:szCs w:val="18"/>
        </w:rPr>
        <w:t xml:space="preserve">, R.C. “COVID 19 y su relación con poblaciones vulnerables”, </w:t>
      </w:r>
      <w:r w:rsidRPr="008F3406">
        <w:rPr>
          <w:rFonts w:ascii="Verdana" w:hAnsi="Verdana"/>
          <w:i/>
          <w:sz w:val="18"/>
          <w:szCs w:val="18"/>
        </w:rPr>
        <w:t>Revista Habanera de Ciencias Médicas</w:t>
      </w:r>
      <w:r>
        <w:rPr>
          <w:rFonts w:ascii="Verdana" w:hAnsi="Verdana"/>
          <w:sz w:val="18"/>
          <w:szCs w:val="18"/>
        </w:rPr>
        <w:t xml:space="preserve">, 19, 2020, pp. 1-18. </w:t>
      </w:r>
    </w:p>
  </w:footnote>
  <w:footnote w:id="317">
    <w:p w14:paraId="11D08438" w14:textId="62180FE4" w:rsidR="00096B19" w:rsidRPr="00305030" w:rsidRDefault="00096B19" w:rsidP="00537F7F">
      <w:pPr>
        <w:pStyle w:val="Textonotapie"/>
        <w:ind w:firstLine="0"/>
        <w:rPr>
          <w:rFonts w:ascii="Verdana" w:hAnsi="Verdana" w:cs="Times New Roman"/>
          <w:sz w:val="18"/>
          <w:szCs w:val="18"/>
        </w:rPr>
      </w:pPr>
      <w:r w:rsidRPr="00537F7F">
        <w:rPr>
          <w:rStyle w:val="Refdenotaalpie"/>
          <w:rFonts w:ascii="Verdana" w:hAnsi="Verdana" w:cs="Times New Roman"/>
          <w:sz w:val="18"/>
          <w:szCs w:val="18"/>
        </w:rPr>
        <w:footnoteRef/>
      </w:r>
      <w:r w:rsidRPr="00537F7F">
        <w:rPr>
          <w:rFonts w:ascii="Verdana" w:hAnsi="Verdana" w:cs="Times New Roman"/>
          <w:sz w:val="18"/>
          <w:szCs w:val="18"/>
        </w:rPr>
        <w:t xml:space="preserve"> </w:t>
      </w:r>
      <w:r w:rsidRPr="00537F7F">
        <w:rPr>
          <w:rFonts w:ascii="Verdana" w:hAnsi="Verdana" w:cs="Times New Roman"/>
          <w:smallCaps/>
          <w:sz w:val="18"/>
          <w:szCs w:val="18"/>
        </w:rPr>
        <w:t>BELLOSO MARTÍN</w:t>
      </w:r>
      <w:r>
        <w:rPr>
          <w:rFonts w:ascii="Verdana" w:hAnsi="Verdana" w:cs="Times New Roman"/>
          <w:sz w:val="18"/>
          <w:szCs w:val="18"/>
        </w:rPr>
        <w:t xml:space="preserve">, N. “¿Hacia un estado </w:t>
      </w:r>
      <w:proofErr w:type="gramStart"/>
      <w:r>
        <w:rPr>
          <w:rFonts w:ascii="Verdana" w:hAnsi="Verdana" w:cs="Times New Roman"/>
          <w:sz w:val="18"/>
          <w:szCs w:val="18"/>
        </w:rPr>
        <w:t>pandémico?.</w:t>
      </w:r>
      <w:proofErr w:type="gramEnd"/>
      <w:r>
        <w:rPr>
          <w:rFonts w:ascii="Verdana" w:hAnsi="Verdana" w:cs="Times New Roman"/>
          <w:sz w:val="18"/>
          <w:szCs w:val="18"/>
        </w:rPr>
        <w:t xml:space="preserve"> Algunas valoraciones a partir del efecto Covid-19”. </w:t>
      </w:r>
      <w:r w:rsidRPr="00537F7F">
        <w:rPr>
          <w:rFonts w:ascii="Verdana" w:hAnsi="Verdana" w:cs="Times New Roman"/>
          <w:i/>
          <w:sz w:val="18"/>
          <w:szCs w:val="18"/>
        </w:rPr>
        <w:t xml:space="preserve">COVID-19 e </w:t>
      </w:r>
      <w:proofErr w:type="spellStart"/>
      <w:r w:rsidRPr="00537F7F">
        <w:rPr>
          <w:rFonts w:ascii="Verdana" w:hAnsi="Verdana" w:cs="Times New Roman"/>
          <w:i/>
          <w:sz w:val="18"/>
          <w:szCs w:val="18"/>
        </w:rPr>
        <w:t>seus</w:t>
      </w:r>
      <w:proofErr w:type="spellEnd"/>
      <w:r w:rsidRPr="00537F7F">
        <w:rPr>
          <w:rFonts w:ascii="Verdana" w:hAnsi="Verdana" w:cs="Times New Roman"/>
          <w:i/>
          <w:sz w:val="18"/>
          <w:szCs w:val="18"/>
        </w:rPr>
        <w:t xml:space="preserve"> </w:t>
      </w:r>
      <w:proofErr w:type="spellStart"/>
      <w:r w:rsidRPr="00537F7F">
        <w:rPr>
          <w:rFonts w:ascii="Verdana" w:hAnsi="Verdana" w:cs="Times New Roman"/>
          <w:i/>
          <w:sz w:val="18"/>
          <w:szCs w:val="18"/>
        </w:rPr>
        <w:t>paradoxos</w:t>
      </w:r>
      <w:proofErr w:type="spellEnd"/>
      <w:r>
        <w:rPr>
          <w:rFonts w:ascii="Verdana" w:hAnsi="Verdana" w:cs="Times New Roman"/>
          <w:i/>
          <w:sz w:val="18"/>
          <w:szCs w:val="18"/>
        </w:rPr>
        <w:t xml:space="preserve"> </w:t>
      </w:r>
      <w:r>
        <w:rPr>
          <w:rFonts w:ascii="Verdana" w:hAnsi="Verdana" w:cs="Times New Roman"/>
          <w:sz w:val="18"/>
          <w:szCs w:val="18"/>
        </w:rPr>
        <w:t xml:space="preserve">(Coord.) </w:t>
      </w:r>
      <w:proofErr w:type="spellStart"/>
      <w:r>
        <w:rPr>
          <w:rFonts w:ascii="Verdana" w:hAnsi="Verdana" w:cs="Times New Roman"/>
          <w:sz w:val="18"/>
          <w:szCs w:val="18"/>
        </w:rPr>
        <w:t>Calgaro</w:t>
      </w:r>
      <w:proofErr w:type="spellEnd"/>
      <w:r>
        <w:rPr>
          <w:rFonts w:ascii="Verdana" w:hAnsi="Verdana" w:cs="Times New Roman"/>
          <w:sz w:val="18"/>
          <w:szCs w:val="18"/>
        </w:rPr>
        <w:t xml:space="preserve">, C, </w:t>
      </w:r>
      <w:proofErr w:type="spellStart"/>
      <w:r>
        <w:rPr>
          <w:rFonts w:ascii="Verdana" w:hAnsi="Verdana" w:cs="Times New Roman"/>
          <w:sz w:val="18"/>
          <w:szCs w:val="18"/>
        </w:rPr>
        <w:t>Pilau</w:t>
      </w:r>
      <w:proofErr w:type="spellEnd"/>
      <w:r>
        <w:rPr>
          <w:rFonts w:ascii="Verdana" w:hAnsi="Verdana" w:cs="Times New Roman"/>
          <w:sz w:val="18"/>
          <w:szCs w:val="18"/>
        </w:rPr>
        <w:t xml:space="preserve"> </w:t>
      </w:r>
      <w:proofErr w:type="spellStart"/>
      <w:r>
        <w:rPr>
          <w:rFonts w:ascii="Verdana" w:hAnsi="Verdana" w:cs="Times New Roman"/>
          <w:sz w:val="18"/>
          <w:szCs w:val="18"/>
        </w:rPr>
        <w:t>Sobrinho</w:t>
      </w:r>
      <w:proofErr w:type="spellEnd"/>
      <w:r>
        <w:rPr>
          <w:rFonts w:ascii="Verdana" w:hAnsi="Verdana" w:cs="Times New Roman"/>
          <w:sz w:val="18"/>
          <w:szCs w:val="18"/>
        </w:rPr>
        <w:t xml:space="preserve">, L. y Severo Rocha, L., </w:t>
      </w:r>
      <w:proofErr w:type="spellStart"/>
      <w:r>
        <w:rPr>
          <w:rFonts w:ascii="Verdana" w:hAnsi="Verdana" w:cs="Times New Roman"/>
          <w:sz w:val="18"/>
          <w:szCs w:val="18"/>
        </w:rPr>
        <w:t>Univali</w:t>
      </w:r>
      <w:proofErr w:type="spellEnd"/>
      <w:r>
        <w:rPr>
          <w:rFonts w:ascii="Verdana" w:hAnsi="Verdana" w:cs="Times New Roman"/>
          <w:sz w:val="18"/>
          <w:szCs w:val="18"/>
        </w:rPr>
        <w:t xml:space="preserve">, 2020. </w:t>
      </w:r>
    </w:p>
  </w:footnote>
  <w:footnote w:id="318">
    <w:p w14:paraId="1D078359" w14:textId="53E538CE" w:rsidR="00096B19" w:rsidRPr="005303FA" w:rsidRDefault="00096B19" w:rsidP="005303FA">
      <w:pPr>
        <w:pStyle w:val="Textonotapie"/>
        <w:ind w:firstLine="0"/>
        <w:rPr>
          <w:rFonts w:ascii="Verdana" w:hAnsi="Verdana"/>
          <w:sz w:val="18"/>
          <w:szCs w:val="18"/>
        </w:rPr>
      </w:pPr>
      <w:r w:rsidRPr="005303FA">
        <w:rPr>
          <w:rStyle w:val="Refdenotaalpie"/>
          <w:rFonts w:ascii="Verdana" w:hAnsi="Verdana"/>
          <w:sz w:val="18"/>
          <w:szCs w:val="18"/>
        </w:rPr>
        <w:footnoteRef/>
      </w:r>
      <w:r w:rsidRPr="005303FA">
        <w:rPr>
          <w:rFonts w:ascii="Verdana" w:hAnsi="Verdana"/>
          <w:sz w:val="18"/>
          <w:szCs w:val="18"/>
        </w:rPr>
        <w:t xml:space="preserve"> </w:t>
      </w:r>
      <w:bookmarkStart w:id="171" w:name="_Hlk48802133"/>
      <w:r w:rsidRPr="005303FA">
        <w:rPr>
          <w:rFonts w:ascii="Verdana" w:hAnsi="Verdana"/>
          <w:smallCaps/>
          <w:sz w:val="18"/>
          <w:szCs w:val="18"/>
        </w:rPr>
        <w:t xml:space="preserve">DE LORENZO GARCÍA, </w:t>
      </w:r>
      <w:r w:rsidRPr="005303FA">
        <w:rPr>
          <w:rFonts w:ascii="Verdana" w:hAnsi="Verdana"/>
          <w:sz w:val="18"/>
          <w:szCs w:val="18"/>
        </w:rPr>
        <w:t>R</w:t>
      </w:r>
      <w:r>
        <w:rPr>
          <w:rFonts w:ascii="Verdana" w:hAnsi="Verdana"/>
          <w:sz w:val="18"/>
          <w:szCs w:val="18"/>
        </w:rPr>
        <w:t>.</w:t>
      </w:r>
      <w:r w:rsidRPr="005303FA">
        <w:rPr>
          <w:rFonts w:ascii="Verdana" w:hAnsi="Verdana"/>
          <w:sz w:val="18"/>
          <w:szCs w:val="18"/>
        </w:rPr>
        <w:t xml:space="preserve"> </w:t>
      </w:r>
      <w:r>
        <w:rPr>
          <w:rFonts w:ascii="Verdana" w:hAnsi="Verdana"/>
          <w:sz w:val="18"/>
          <w:szCs w:val="18"/>
        </w:rPr>
        <w:t>“</w:t>
      </w:r>
      <w:r w:rsidRPr="005303FA">
        <w:rPr>
          <w:rFonts w:ascii="Verdana" w:hAnsi="Verdana"/>
          <w:sz w:val="18"/>
          <w:szCs w:val="18"/>
        </w:rPr>
        <w:t>La declaración del estado de alarma y su impacto en algunos colectivos o grupos vulnerables</w:t>
      </w:r>
      <w:r>
        <w:rPr>
          <w:rFonts w:ascii="Verdana" w:hAnsi="Verdana"/>
          <w:sz w:val="18"/>
          <w:szCs w:val="18"/>
        </w:rPr>
        <w:t>”</w:t>
      </w:r>
      <w:r w:rsidRPr="005303FA">
        <w:rPr>
          <w:rFonts w:ascii="Verdana" w:hAnsi="Verdana"/>
          <w:sz w:val="18"/>
          <w:szCs w:val="18"/>
        </w:rPr>
        <w:t xml:space="preserve">, </w:t>
      </w:r>
      <w:r w:rsidRPr="005303FA">
        <w:rPr>
          <w:rFonts w:ascii="Verdana" w:hAnsi="Verdana"/>
          <w:i/>
          <w:sz w:val="18"/>
          <w:szCs w:val="18"/>
        </w:rPr>
        <w:t>Anales de derecho y discapacidad</w:t>
      </w:r>
      <w:r w:rsidRPr="005303FA">
        <w:rPr>
          <w:rFonts w:ascii="Verdana" w:hAnsi="Verdana"/>
          <w:sz w:val="18"/>
          <w:szCs w:val="18"/>
        </w:rPr>
        <w:t xml:space="preserve">, 5, 2020, pp. 11-36. </w:t>
      </w:r>
      <w:bookmarkEnd w:id="171"/>
    </w:p>
  </w:footnote>
  <w:footnote w:id="319">
    <w:p w14:paraId="436F6945" w14:textId="1601A1B8" w:rsidR="00096B19" w:rsidRPr="008905AE" w:rsidRDefault="00096B19" w:rsidP="008905AE">
      <w:pPr>
        <w:pStyle w:val="Textonotapie"/>
        <w:ind w:firstLine="0"/>
        <w:rPr>
          <w:rFonts w:ascii="Verdana" w:hAnsi="Verdana"/>
          <w:sz w:val="18"/>
          <w:szCs w:val="18"/>
        </w:rPr>
      </w:pPr>
      <w:r w:rsidRPr="008905AE">
        <w:rPr>
          <w:rStyle w:val="Refdenotaalpie"/>
          <w:rFonts w:ascii="Verdana" w:hAnsi="Verdana"/>
          <w:sz w:val="18"/>
          <w:szCs w:val="18"/>
        </w:rPr>
        <w:footnoteRef/>
      </w:r>
      <w:r w:rsidRPr="008905AE">
        <w:rPr>
          <w:rFonts w:ascii="Verdana" w:hAnsi="Verdana"/>
          <w:sz w:val="18"/>
          <w:szCs w:val="18"/>
        </w:rPr>
        <w:t xml:space="preserve"> </w:t>
      </w:r>
      <w:r w:rsidRPr="008905AE">
        <w:rPr>
          <w:rFonts w:ascii="Verdana" w:hAnsi="Verdana"/>
          <w:smallCaps/>
          <w:sz w:val="18"/>
          <w:szCs w:val="18"/>
        </w:rPr>
        <w:t>MORALES-CHÁVEZ</w:t>
      </w:r>
      <w:r>
        <w:rPr>
          <w:rFonts w:ascii="Verdana" w:hAnsi="Verdana"/>
          <w:sz w:val="18"/>
          <w:szCs w:val="18"/>
        </w:rPr>
        <w:t xml:space="preserve">, M. “Coronavirus y discapacidad. Una población muy vulnerable”, </w:t>
      </w:r>
      <w:r w:rsidRPr="00B542E4">
        <w:rPr>
          <w:rFonts w:ascii="Verdana" w:hAnsi="Verdana"/>
          <w:i/>
          <w:sz w:val="18"/>
          <w:szCs w:val="18"/>
        </w:rPr>
        <w:t>Acta Odontológica Venezolana</w:t>
      </w:r>
      <w:r>
        <w:rPr>
          <w:rFonts w:ascii="Verdana" w:hAnsi="Verdana"/>
          <w:sz w:val="18"/>
          <w:szCs w:val="18"/>
        </w:rPr>
        <w:t>, 1. Extra. Edición especial COVID 19, 2020, pp. 9-10.</w:t>
      </w:r>
    </w:p>
  </w:footnote>
  <w:footnote w:id="320">
    <w:p w14:paraId="56F82AE9" w14:textId="3E817FFC" w:rsidR="00096B19" w:rsidRPr="00502A3B" w:rsidRDefault="00096B19" w:rsidP="009D20B5">
      <w:pPr>
        <w:pStyle w:val="Textonotapie"/>
        <w:ind w:firstLine="0"/>
        <w:rPr>
          <w:rFonts w:ascii="Verdana" w:hAnsi="Verdana"/>
          <w:sz w:val="18"/>
          <w:szCs w:val="18"/>
        </w:rPr>
      </w:pPr>
      <w:r w:rsidRPr="00502A3B">
        <w:rPr>
          <w:rStyle w:val="Refdenotaalpie"/>
          <w:rFonts w:ascii="Verdana" w:hAnsi="Verdana"/>
          <w:sz w:val="18"/>
          <w:szCs w:val="18"/>
        </w:rPr>
        <w:footnoteRef/>
      </w:r>
      <w:r>
        <w:rPr>
          <w:rFonts w:ascii="Verdana" w:hAnsi="Verdana"/>
          <w:sz w:val="18"/>
          <w:szCs w:val="18"/>
        </w:rPr>
        <w:t xml:space="preserve"> </w:t>
      </w:r>
      <w:r w:rsidRPr="00502A3B">
        <w:rPr>
          <w:rFonts w:ascii="Verdana" w:hAnsi="Verdana"/>
          <w:smallCaps/>
          <w:sz w:val="18"/>
          <w:szCs w:val="18"/>
        </w:rPr>
        <w:t>OXFAM</w:t>
      </w:r>
      <w:r>
        <w:rPr>
          <w:rFonts w:ascii="Verdana" w:hAnsi="Verdana"/>
          <w:sz w:val="18"/>
          <w:szCs w:val="18"/>
        </w:rPr>
        <w:t xml:space="preserve">: </w:t>
      </w:r>
      <w:r w:rsidRPr="009D20B5">
        <w:rPr>
          <w:rFonts w:ascii="Verdana" w:hAnsi="Verdana"/>
          <w:i/>
          <w:sz w:val="18"/>
          <w:szCs w:val="18"/>
        </w:rPr>
        <w:t>El virus de la desigualdad. Cómo</w:t>
      </w:r>
      <w:r>
        <w:rPr>
          <w:rFonts w:ascii="Verdana" w:hAnsi="Verdana"/>
          <w:i/>
          <w:sz w:val="18"/>
          <w:szCs w:val="18"/>
        </w:rPr>
        <w:t xml:space="preserve"> </w:t>
      </w:r>
      <w:r w:rsidRPr="009D20B5">
        <w:rPr>
          <w:rFonts w:ascii="Verdana" w:hAnsi="Verdana"/>
          <w:i/>
          <w:sz w:val="18"/>
          <w:szCs w:val="18"/>
        </w:rPr>
        <w:t>recomponer un mundo devastado por el coronavirus a través de una economía equitativa, justa y sostenible</w:t>
      </w:r>
      <w:r>
        <w:rPr>
          <w:rFonts w:ascii="Verdana" w:hAnsi="Verdana"/>
          <w:sz w:val="18"/>
          <w:szCs w:val="18"/>
        </w:rPr>
        <w:t xml:space="preserve">, Oxford, 2021. </w:t>
      </w:r>
    </w:p>
  </w:footnote>
  <w:footnote w:id="321">
    <w:p w14:paraId="623D79BA" w14:textId="4388DAF2" w:rsidR="00096B19" w:rsidRPr="006D1D1F" w:rsidRDefault="00096B19" w:rsidP="006D1D1F">
      <w:pPr>
        <w:pStyle w:val="Textonotapie"/>
        <w:ind w:firstLine="0"/>
        <w:rPr>
          <w:rFonts w:ascii="Verdana" w:hAnsi="Verdana"/>
          <w:sz w:val="18"/>
          <w:szCs w:val="18"/>
        </w:rPr>
      </w:pPr>
      <w:r w:rsidRPr="006D1D1F">
        <w:rPr>
          <w:rStyle w:val="Refdenotaalpie"/>
          <w:rFonts w:ascii="Verdana" w:hAnsi="Verdana"/>
          <w:sz w:val="18"/>
          <w:szCs w:val="18"/>
        </w:rPr>
        <w:footnoteRef/>
      </w:r>
      <w:r w:rsidRPr="006D1D1F">
        <w:rPr>
          <w:rFonts w:ascii="Verdana" w:hAnsi="Verdana"/>
          <w:sz w:val="18"/>
          <w:szCs w:val="18"/>
        </w:rPr>
        <w:t xml:space="preserve"> Disponible en </w:t>
      </w:r>
      <w:hyperlink r:id="rId98" w:history="1">
        <w:r w:rsidRPr="006D1D1F">
          <w:rPr>
            <w:rStyle w:val="Hipervnculo"/>
            <w:rFonts w:ascii="Verdana" w:hAnsi="Verdana"/>
            <w:sz w:val="18"/>
            <w:szCs w:val="18"/>
            <w:u w:val="none"/>
          </w:rPr>
          <w:t>https://www.europarl.europa.eu/doceo/document/TA-9-2020-0156_ES.html</w:t>
        </w:r>
      </w:hyperlink>
      <w:r w:rsidRPr="006D1D1F">
        <w:rPr>
          <w:rFonts w:ascii="Verdana" w:hAnsi="Verdana"/>
          <w:sz w:val="18"/>
          <w:szCs w:val="18"/>
        </w:rPr>
        <w:t xml:space="preserve"> </w:t>
      </w:r>
    </w:p>
  </w:footnote>
  <w:footnote w:id="322">
    <w:p w14:paraId="5E48C57F" w14:textId="2959DB3C" w:rsidR="00096B19" w:rsidRPr="00296EC9" w:rsidRDefault="00096B19" w:rsidP="00433583">
      <w:pPr>
        <w:pStyle w:val="Textonotapie"/>
        <w:ind w:firstLine="0"/>
        <w:rPr>
          <w:rFonts w:ascii="Verdana" w:hAnsi="Verdana"/>
          <w:sz w:val="18"/>
          <w:szCs w:val="18"/>
        </w:rPr>
      </w:pPr>
      <w:r w:rsidRPr="00433583">
        <w:rPr>
          <w:rStyle w:val="Refdenotaalpie"/>
          <w:rFonts w:ascii="Verdana" w:hAnsi="Verdana"/>
          <w:sz w:val="18"/>
          <w:szCs w:val="18"/>
        </w:rPr>
        <w:footnoteRef/>
      </w:r>
      <w:r w:rsidRPr="00433583">
        <w:rPr>
          <w:rFonts w:ascii="Verdana" w:hAnsi="Verdana"/>
          <w:sz w:val="18"/>
          <w:szCs w:val="18"/>
        </w:rPr>
        <w:t xml:space="preserve"> </w:t>
      </w:r>
      <w:r w:rsidRPr="00433583">
        <w:rPr>
          <w:rFonts w:ascii="Verdana" w:hAnsi="Verdana"/>
          <w:smallCaps/>
          <w:sz w:val="18"/>
          <w:szCs w:val="18"/>
        </w:rPr>
        <w:t xml:space="preserve">COMITÉ ESPAÑOL DE </w:t>
      </w:r>
      <w:r>
        <w:rPr>
          <w:rFonts w:ascii="Verdana" w:hAnsi="Verdana"/>
          <w:smallCaps/>
          <w:sz w:val="18"/>
          <w:szCs w:val="18"/>
        </w:rPr>
        <w:t xml:space="preserve">REPRESENTANTES DE </w:t>
      </w:r>
      <w:r w:rsidRPr="00433583">
        <w:rPr>
          <w:rFonts w:ascii="Verdana" w:hAnsi="Verdana"/>
          <w:smallCaps/>
          <w:sz w:val="18"/>
          <w:szCs w:val="18"/>
        </w:rPr>
        <w:t>PERSONAS CON DISCAPACIDAD</w:t>
      </w:r>
      <w:r>
        <w:rPr>
          <w:rFonts w:ascii="Verdana" w:hAnsi="Verdana"/>
          <w:smallCaps/>
          <w:sz w:val="18"/>
          <w:szCs w:val="18"/>
        </w:rPr>
        <w:t>:</w:t>
      </w:r>
      <w:r w:rsidRPr="00296EC9">
        <w:rPr>
          <w:rFonts w:ascii="Verdana" w:hAnsi="Verdana"/>
          <w:i/>
          <w:smallCaps/>
          <w:sz w:val="18"/>
          <w:szCs w:val="18"/>
        </w:rPr>
        <w:t xml:space="preserve"> </w:t>
      </w:r>
      <w:r w:rsidRPr="00296EC9">
        <w:rPr>
          <w:rFonts w:ascii="Verdana" w:hAnsi="Verdana"/>
          <w:i/>
          <w:sz w:val="18"/>
          <w:szCs w:val="18"/>
        </w:rPr>
        <w:t>Derechos Humanos y Discapacidad. Informe España 2020</w:t>
      </w:r>
      <w:r>
        <w:rPr>
          <w:rFonts w:ascii="Verdana" w:hAnsi="Verdana"/>
          <w:i/>
          <w:sz w:val="18"/>
          <w:szCs w:val="18"/>
        </w:rPr>
        <w:t xml:space="preserve">, </w:t>
      </w:r>
      <w:r>
        <w:rPr>
          <w:rFonts w:ascii="Verdana" w:hAnsi="Verdana"/>
          <w:sz w:val="18"/>
          <w:szCs w:val="18"/>
        </w:rPr>
        <w:t xml:space="preserve">Madrid, 2020. </w:t>
      </w:r>
    </w:p>
  </w:footnote>
  <w:footnote w:id="323">
    <w:p w14:paraId="7114F163" w14:textId="680AC72C" w:rsidR="00096B19" w:rsidRPr="00732BF7" w:rsidRDefault="00096B19" w:rsidP="00732BF7">
      <w:pPr>
        <w:pStyle w:val="Textonotapie"/>
        <w:ind w:firstLine="0"/>
        <w:rPr>
          <w:rFonts w:ascii="Verdana" w:hAnsi="Verdana"/>
          <w:sz w:val="18"/>
          <w:szCs w:val="18"/>
        </w:rPr>
      </w:pPr>
      <w:r w:rsidRPr="00732BF7">
        <w:rPr>
          <w:rStyle w:val="Refdenotaalpie"/>
          <w:rFonts w:ascii="Verdana" w:hAnsi="Verdana"/>
          <w:sz w:val="18"/>
          <w:szCs w:val="18"/>
        </w:rPr>
        <w:footnoteRef/>
      </w:r>
      <w:r w:rsidRPr="00732BF7">
        <w:rPr>
          <w:rFonts w:ascii="Verdana" w:hAnsi="Verdana"/>
          <w:sz w:val="18"/>
          <w:szCs w:val="18"/>
        </w:rPr>
        <w:t xml:space="preserve"> </w:t>
      </w:r>
      <w:r w:rsidRPr="00732BF7">
        <w:rPr>
          <w:rFonts w:ascii="Verdana" w:hAnsi="Verdana"/>
          <w:smallCaps/>
          <w:color w:val="000000"/>
          <w:sz w:val="18"/>
          <w:szCs w:val="18"/>
        </w:rPr>
        <w:t>GARCÍA ORTIZ</w:t>
      </w:r>
      <w:r>
        <w:rPr>
          <w:rFonts w:ascii="Verdana" w:hAnsi="Verdana"/>
          <w:sz w:val="18"/>
          <w:szCs w:val="18"/>
        </w:rPr>
        <w:t xml:space="preserve">, M. “Riesgo de vulneración de los derechos fundamentales de las personas con discapacidad en relación con las crisis sanitarias”, </w:t>
      </w:r>
      <w:r w:rsidRPr="00732BF7">
        <w:rPr>
          <w:rFonts w:ascii="Verdana" w:hAnsi="Verdana"/>
          <w:i/>
          <w:sz w:val="18"/>
          <w:szCs w:val="18"/>
        </w:rPr>
        <w:t>Revista de Bioética y Derecho</w:t>
      </w:r>
      <w:r>
        <w:rPr>
          <w:rFonts w:ascii="Verdana" w:hAnsi="Verdana"/>
          <w:sz w:val="18"/>
          <w:szCs w:val="18"/>
        </w:rPr>
        <w:t xml:space="preserve">, 50, 2020, pp. 369-383. </w:t>
      </w:r>
    </w:p>
  </w:footnote>
  <w:footnote w:id="324">
    <w:p w14:paraId="53ADF349" w14:textId="5F81205C" w:rsidR="00096B19" w:rsidRPr="001A29B2" w:rsidRDefault="00096B19" w:rsidP="001A29B2">
      <w:pPr>
        <w:pStyle w:val="Textonotapie"/>
        <w:ind w:firstLine="0"/>
        <w:rPr>
          <w:rFonts w:ascii="Verdana" w:hAnsi="Verdana"/>
          <w:sz w:val="18"/>
          <w:szCs w:val="18"/>
        </w:rPr>
      </w:pPr>
      <w:r w:rsidRPr="001A29B2">
        <w:rPr>
          <w:rStyle w:val="Refdenotaalpie"/>
          <w:rFonts w:ascii="Verdana" w:hAnsi="Verdana"/>
          <w:sz w:val="18"/>
          <w:szCs w:val="18"/>
        </w:rPr>
        <w:footnoteRef/>
      </w:r>
      <w:r w:rsidRPr="001A29B2">
        <w:rPr>
          <w:rFonts w:ascii="Verdana" w:hAnsi="Verdana"/>
          <w:sz w:val="18"/>
          <w:szCs w:val="18"/>
        </w:rPr>
        <w:t xml:space="preserve"> </w:t>
      </w:r>
      <w:r w:rsidRPr="001A29B2">
        <w:rPr>
          <w:rFonts w:ascii="Verdana" w:hAnsi="Verdana"/>
          <w:smallCaps/>
          <w:color w:val="000000"/>
          <w:sz w:val="18"/>
          <w:szCs w:val="18"/>
        </w:rPr>
        <w:t>RIQUELME SALDIVIA</w:t>
      </w:r>
      <w:r>
        <w:rPr>
          <w:rFonts w:ascii="Verdana" w:hAnsi="Verdana"/>
          <w:color w:val="000000"/>
          <w:sz w:val="18"/>
          <w:szCs w:val="18"/>
        </w:rPr>
        <w:t>,</w:t>
      </w:r>
      <w:r w:rsidRPr="001A29B2">
        <w:rPr>
          <w:rFonts w:ascii="Verdana" w:hAnsi="Verdana"/>
          <w:color w:val="000000"/>
          <w:sz w:val="18"/>
          <w:szCs w:val="18"/>
        </w:rPr>
        <w:t xml:space="preserve"> </w:t>
      </w:r>
      <w:r>
        <w:rPr>
          <w:rFonts w:ascii="Verdana" w:hAnsi="Verdana"/>
          <w:color w:val="000000"/>
          <w:sz w:val="18"/>
          <w:szCs w:val="18"/>
        </w:rPr>
        <w:t xml:space="preserve">K.S. </w:t>
      </w:r>
      <w:r w:rsidRPr="001A29B2">
        <w:rPr>
          <w:rFonts w:ascii="Verdana" w:hAnsi="Verdana"/>
          <w:color w:val="000000"/>
          <w:sz w:val="18"/>
          <w:szCs w:val="18"/>
        </w:rPr>
        <w:t>“Derechos Humanos de mujeres y niñas con discapacidad: el impacto de la pandemia de COVID-19</w:t>
      </w:r>
      <w:r>
        <w:rPr>
          <w:rFonts w:ascii="Verdana" w:hAnsi="Verdana"/>
          <w:color w:val="000000"/>
          <w:sz w:val="18"/>
          <w:szCs w:val="18"/>
        </w:rPr>
        <w:t xml:space="preserve">”, </w:t>
      </w:r>
      <w:proofErr w:type="spellStart"/>
      <w:r w:rsidRPr="00E7507E">
        <w:rPr>
          <w:rFonts w:ascii="Verdana" w:hAnsi="Verdana"/>
          <w:i/>
          <w:color w:val="000000"/>
          <w:sz w:val="18"/>
          <w:szCs w:val="18"/>
        </w:rPr>
        <w:t>Lex</w:t>
      </w:r>
      <w:proofErr w:type="spellEnd"/>
      <w:r w:rsidRPr="00E7507E">
        <w:rPr>
          <w:rFonts w:ascii="Verdana" w:hAnsi="Verdana"/>
          <w:i/>
          <w:color w:val="000000"/>
          <w:sz w:val="18"/>
          <w:szCs w:val="18"/>
        </w:rPr>
        <w:t xml:space="preserve"> Social. Revista de Derechos Sociales</w:t>
      </w:r>
      <w:r>
        <w:rPr>
          <w:rFonts w:ascii="Verdana" w:hAnsi="Verdana"/>
          <w:color w:val="000000"/>
          <w:sz w:val="18"/>
          <w:szCs w:val="18"/>
        </w:rPr>
        <w:t xml:space="preserve">, 11(2), 2021, pp. 215-247. </w:t>
      </w:r>
    </w:p>
  </w:footnote>
  <w:footnote w:id="325">
    <w:p w14:paraId="77092C5E" w14:textId="0E0D9DCB" w:rsidR="00096B19" w:rsidRPr="006179BF" w:rsidRDefault="00096B19" w:rsidP="006179BF">
      <w:pPr>
        <w:pStyle w:val="Textonotapie"/>
        <w:ind w:firstLine="0"/>
        <w:rPr>
          <w:rFonts w:ascii="Verdana" w:hAnsi="Verdana"/>
          <w:sz w:val="18"/>
          <w:szCs w:val="18"/>
        </w:rPr>
      </w:pPr>
      <w:r w:rsidRPr="006179BF">
        <w:rPr>
          <w:rStyle w:val="Refdenotaalpie"/>
          <w:rFonts w:ascii="Verdana" w:hAnsi="Verdana"/>
          <w:sz w:val="18"/>
          <w:szCs w:val="18"/>
        </w:rPr>
        <w:footnoteRef/>
      </w:r>
      <w:r>
        <w:rPr>
          <w:rFonts w:ascii="Verdana" w:hAnsi="Verdana"/>
          <w:sz w:val="18"/>
          <w:szCs w:val="18"/>
        </w:rPr>
        <w:t xml:space="preserve"> Teniendo en cuenta a los colectivos vulnerables en función del género; en materia de violencia de género,</w:t>
      </w:r>
      <w:r w:rsidRPr="006179BF">
        <w:rPr>
          <w:rFonts w:ascii="Verdana" w:hAnsi="Verdana"/>
          <w:sz w:val="18"/>
          <w:szCs w:val="18"/>
        </w:rPr>
        <w:t xml:space="preserve"> </w:t>
      </w:r>
      <w:r>
        <w:rPr>
          <w:rFonts w:ascii="Verdana" w:hAnsi="Verdana"/>
          <w:sz w:val="18"/>
          <w:szCs w:val="18"/>
        </w:rPr>
        <w:t xml:space="preserve">el Pleno del Congreso de las Personas Diputadas aprobó el RD 12/2020, de 31 de marzo, de medidas urgentes en materia de protección y asistencia a las víctimas de violencia de género en el contexto de la crisis del COVID-19. (BOE, núm. 91, de 1 de abril de 2020). Disponible en </w:t>
      </w:r>
      <w:hyperlink r:id="rId99" w:history="1">
        <w:r w:rsidRPr="006179BF">
          <w:rPr>
            <w:rStyle w:val="Hipervnculo"/>
            <w:rFonts w:ascii="Verdana" w:hAnsi="Verdana"/>
            <w:sz w:val="18"/>
            <w:szCs w:val="18"/>
            <w:u w:val="none"/>
          </w:rPr>
          <w:t>https://www.boe.es/boe/dias/2020/04/01/pdfs/BOE-A-2020-4209.pdf</w:t>
        </w:r>
      </w:hyperlink>
      <w:r w:rsidRPr="006179BF">
        <w:rPr>
          <w:rFonts w:ascii="Verdana" w:hAnsi="Verdana"/>
          <w:sz w:val="18"/>
          <w:szCs w:val="18"/>
        </w:rPr>
        <w:t xml:space="preserve"> </w:t>
      </w:r>
    </w:p>
  </w:footnote>
  <w:footnote w:id="326">
    <w:p w14:paraId="6D7F6820" w14:textId="561B56CD" w:rsidR="00096B19" w:rsidRPr="00686375" w:rsidRDefault="00096B19" w:rsidP="00E352EC">
      <w:pPr>
        <w:pStyle w:val="Textonotapie"/>
        <w:ind w:firstLine="0"/>
        <w:rPr>
          <w:rFonts w:ascii="Verdana" w:hAnsi="Verdana"/>
          <w:sz w:val="18"/>
          <w:szCs w:val="18"/>
        </w:rPr>
      </w:pPr>
      <w:r w:rsidRPr="00E352EC">
        <w:rPr>
          <w:rStyle w:val="Refdenotaalpie"/>
          <w:rFonts w:ascii="Verdana" w:hAnsi="Verdana"/>
          <w:sz w:val="18"/>
          <w:szCs w:val="18"/>
        </w:rPr>
        <w:footnoteRef/>
      </w:r>
      <w:r>
        <w:rPr>
          <w:rFonts w:ascii="Verdana" w:hAnsi="Verdana"/>
          <w:sz w:val="18"/>
          <w:szCs w:val="18"/>
        </w:rPr>
        <w:t xml:space="preserve"> </w:t>
      </w:r>
      <w:r w:rsidRPr="00686375">
        <w:rPr>
          <w:rFonts w:ascii="Verdana" w:hAnsi="Verdana"/>
          <w:smallCaps/>
          <w:color w:val="000000"/>
          <w:sz w:val="18"/>
          <w:szCs w:val="18"/>
        </w:rPr>
        <w:t>GUERRERO CUSTODIO</w:t>
      </w:r>
      <w:r>
        <w:rPr>
          <w:rFonts w:ascii="Verdana" w:hAnsi="Verdana"/>
          <w:color w:val="000000"/>
          <w:sz w:val="18"/>
          <w:szCs w:val="18"/>
        </w:rPr>
        <w:t>, R.</w:t>
      </w:r>
      <w:r w:rsidRPr="00686375">
        <w:rPr>
          <w:rFonts w:ascii="Verdana" w:hAnsi="Verdana"/>
          <w:color w:val="000000"/>
          <w:sz w:val="18"/>
          <w:szCs w:val="18"/>
        </w:rPr>
        <w:t xml:space="preserve"> y </w:t>
      </w:r>
      <w:r w:rsidRPr="00686375">
        <w:rPr>
          <w:rFonts w:ascii="Verdana" w:hAnsi="Verdana"/>
          <w:smallCaps/>
          <w:color w:val="000000"/>
          <w:sz w:val="18"/>
          <w:szCs w:val="18"/>
        </w:rPr>
        <w:t>NOLES COTITO</w:t>
      </w:r>
      <w:r>
        <w:rPr>
          <w:rFonts w:ascii="Verdana" w:hAnsi="Verdana"/>
          <w:smallCaps/>
          <w:color w:val="000000"/>
          <w:sz w:val="18"/>
          <w:szCs w:val="18"/>
        </w:rPr>
        <w:t>, M. “</w:t>
      </w:r>
      <w:r>
        <w:rPr>
          <w:rFonts w:ascii="Verdana" w:hAnsi="Verdana"/>
          <w:color w:val="000000"/>
          <w:sz w:val="18"/>
          <w:szCs w:val="18"/>
        </w:rPr>
        <w:t xml:space="preserve">La discapacidad en emergencia: Una aproximación a las medidas adoptadas por el Estado peruano frente a la pandemia”, </w:t>
      </w:r>
      <w:r w:rsidRPr="00686375">
        <w:rPr>
          <w:rFonts w:ascii="Verdana" w:hAnsi="Verdana"/>
          <w:i/>
          <w:color w:val="000000"/>
          <w:sz w:val="18"/>
          <w:szCs w:val="18"/>
        </w:rPr>
        <w:t xml:space="preserve">Revista </w:t>
      </w:r>
      <w:proofErr w:type="spellStart"/>
      <w:r w:rsidRPr="00686375">
        <w:rPr>
          <w:rFonts w:ascii="Verdana" w:hAnsi="Verdana"/>
          <w:i/>
          <w:color w:val="000000"/>
          <w:sz w:val="18"/>
          <w:szCs w:val="18"/>
        </w:rPr>
        <w:t>Ius</w:t>
      </w:r>
      <w:proofErr w:type="spellEnd"/>
      <w:r w:rsidRPr="00686375">
        <w:rPr>
          <w:rFonts w:ascii="Verdana" w:hAnsi="Verdana"/>
          <w:i/>
          <w:color w:val="000000"/>
          <w:sz w:val="18"/>
          <w:szCs w:val="18"/>
        </w:rPr>
        <w:t xml:space="preserve"> et Veritas</w:t>
      </w:r>
      <w:r>
        <w:rPr>
          <w:rFonts w:ascii="Verdana" w:hAnsi="Verdana"/>
          <w:color w:val="000000"/>
          <w:sz w:val="18"/>
          <w:szCs w:val="18"/>
        </w:rPr>
        <w:t xml:space="preserve">, 61, 2020, pp. 68-77. </w:t>
      </w:r>
    </w:p>
  </w:footnote>
  <w:footnote w:id="327">
    <w:p w14:paraId="22F8C39F" w14:textId="40CF5D8C" w:rsidR="00096B19" w:rsidRPr="005D5F3A" w:rsidRDefault="00096B19" w:rsidP="002818E6">
      <w:pPr>
        <w:pStyle w:val="Textonotapie"/>
        <w:ind w:firstLine="0"/>
        <w:rPr>
          <w:rFonts w:ascii="Verdana" w:hAnsi="Verdana"/>
          <w:sz w:val="18"/>
          <w:szCs w:val="18"/>
          <w:shd w:val="clear" w:color="auto" w:fill="FFFFFF"/>
        </w:rPr>
      </w:pPr>
      <w:r w:rsidRPr="002818E6">
        <w:rPr>
          <w:rStyle w:val="Refdenotaalpie"/>
          <w:rFonts w:ascii="Verdana" w:hAnsi="Verdana"/>
          <w:sz w:val="18"/>
          <w:szCs w:val="18"/>
        </w:rPr>
        <w:footnoteRef/>
      </w:r>
      <w:r w:rsidRPr="002818E6">
        <w:rPr>
          <w:rFonts w:ascii="Verdana" w:hAnsi="Verdana"/>
          <w:sz w:val="18"/>
          <w:szCs w:val="18"/>
        </w:rPr>
        <w:t xml:space="preserve"> En torno a ello, cabe añadir que el Gobierno de España se encuentra realizando el “Primer Plan de prevención y apoyo de la salud para las personas con discapacidad</w:t>
      </w:r>
      <w:r>
        <w:rPr>
          <w:rFonts w:ascii="Verdana" w:hAnsi="Verdana"/>
          <w:sz w:val="18"/>
          <w:szCs w:val="18"/>
        </w:rPr>
        <w:t>”</w:t>
      </w:r>
      <w:r w:rsidRPr="002818E6">
        <w:rPr>
          <w:rFonts w:ascii="Verdana" w:hAnsi="Verdana"/>
          <w:sz w:val="18"/>
          <w:szCs w:val="18"/>
        </w:rPr>
        <w:t xml:space="preserve">. </w:t>
      </w:r>
      <w:r w:rsidRPr="002818E6">
        <w:rPr>
          <w:rFonts w:ascii="Verdana" w:hAnsi="Verdana"/>
          <w:sz w:val="18"/>
          <w:szCs w:val="18"/>
          <w:shd w:val="clear" w:color="auto" w:fill="FFFFFF"/>
        </w:rPr>
        <w:t>El objetivo</w:t>
      </w:r>
      <w:r>
        <w:rPr>
          <w:rFonts w:ascii="National2" w:hAnsi="National2"/>
          <w:sz w:val="33"/>
          <w:szCs w:val="33"/>
          <w:shd w:val="clear" w:color="auto" w:fill="FFFFFF"/>
        </w:rPr>
        <w:t xml:space="preserve"> </w:t>
      </w:r>
      <w:r w:rsidRPr="002818E6">
        <w:rPr>
          <w:rFonts w:ascii="Verdana" w:hAnsi="Verdana"/>
          <w:sz w:val="18"/>
          <w:szCs w:val="18"/>
          <w:shd w:val="clear" w:color="auto" w:fill="FFFFFF"/>
        </w:rPr>
        <w:t xml:space="preserve">es </w:t>
      </w:r>
      <w:r w:rsidRPr="005D5F3A">
        <w:rPr>
          <w:rFonts w:ascii="Verdana" w:hAnsi="Verdana"/>
          <w:sz w:val="18"/>
          <w:szCs w:val="18"/>
          <w:shd w:val="clear" w:color="auto" w:fill="FFFFFF"/>
        </w:rPr>
        <w:t xml:space="preserve">ayudar a hacer políticas públicas de </w:t>
      </w:r>
      <w:proofErr w:type="gramStart"/>
      <w:r w:rsidRPr="005D5F3A">
        <w:rPr>
          <w:rFonts w:ascii="Verdana" w:hAnsi="Verdana"/>
          <w:sz w:val="18"/>
          <w:szCs w:val="18"/>
          <w:shd w:val="clear" w:color="auto" w:fill="FFFFFF"/>
        </w:rPr>
        <w:t>salud  y</w:t>
      </w:r>
      <w:proofErr w:type="gramEnd"/>
      <w:r w:rsidRPr="005D5F3A">
        <w:rPr>
          <w:rFonts w:ascii="Verdana" w:hAnsi="Verdana"/>
          <w:sz w:val="18"/>
          <w:szCs w:val="18"/>
          <w:shd w:val="clear" w:color="auto" w:fill="FFFFFF"/>
        </w:rPr>
        <w:t xml:space="preserve"> de atención temprana que respeten los derechos de las personas con DFM y de sus familias. Más información: </w:t>
      </w:r>
      <w:hyperlink r:id="rId100" w:history="1">
        <w:r w:rsidRPr="005D5F3A">
          <w:rPr>
            <w:rStyle w:val="Hipervnculo"/>
            <w:rFonts w:ascii="Verdana" w:hAnsi="Verdana"/>
            <w:sz w:val="18"/>
            <w:szCs w:val="18"/>
            <w:u w:val="none"/>
            <w:shd w:val="clear" w:color="auto" w:fill="FFFFFF"/>
          </w:rPr>
          <w:t>https://es.surveymonkey.com/r/plan-prevencion-discapacidad</w:t>
        </w:r>
      </w:hyperlink>
      <w:r w:rsidRPr="005D5F3A">
        <w:rPr>
          <w:rFonts w:ascii="Verdana" w:hAnsi="Verdana"/>
          <w:sz w:val="18"/>
          <w:szCs w:val="18"/>
          <w:shd w:val="clear" w:color="auto" w:fill="FFFFFF"/>
        </w:rPr>
        <w:t xml:space="preserve"> </w:t>
      </w:r>
    </w:p>
  </w:footnote>
  <w:footnote w:id="328">
    <w:p w14:paraId="1AE3DF7A" w14:textId="77777777" w:rsidR="00096B19" w:rsidRPr="00013ED2" w:rsidRDefault="00096B19" w:rsidP="00013ED2">
      <w:pPr>
        <w:pStyle w:val="Textonotapie"/>
        <w:ind w:firstLine="0"/>
        <w:rPr>
          <w:rFonts w:ascii="Verdana" w:hAnsi="Verdana"/>
          <w:sz w:val="18"/>
          <w:szCs w:val="18"/>
        </w:rPr>
      </w:pPr>
      <w:r w:rsidRPr="00013ED2">
        <w:rPr>
          <w:rStyle w:val="Refdenotaalpie"/>
          <w:rFonts w:ascii="Verdana" w:hAnsi="Verdana"/>
          <w:sz w:val="18"/>
          <w:szCs w:val="18"/>
        </w:rPr>
        <w:footnoteRef/>
      </w:r>
      <w:r w:rsidRPr="00013ED2">
        <w:rPr>
          <w:rFonts w:ascii="Verdana" w:hAnsi="Verdana"/>
          <w:sz w:val="18"/>
          <w:szCs w:val="18"/>
        </w:rPr>
        <w:t xml:space="preserve"> En este sentido, se puede citar cómo define Alice Walker en su libro </w:t>
      </w:r>
      <w:proofErr w:type="spellStart"/>
      <w:r w:rsidRPr="00013ED2">
        <w:rPr>
          <w:rFonts w:ascii="Verdana" w:hAnsi="Verdana"/>
          <w:i/>
          <w:sz w:val="18"/>
          <w:szCs w:val="18"/>
        </w:rPr>
        <w:t>The</w:t>
      </w:r>
      <w:proofErr w:type="spellEnd"/>
      <w:r w:rsidRPr="00013ED2">
        <w:rPr>
          <w:rFonts w:ascii="Verdana" w:hAnsi="Verdana"/>
          <w:i/>
          <w:sz w:val="18"/>
          <w:szCs w:val="18"/>
        </w:rPr>
        <w:t xml:space="preserve"> Color </w:t>
      </w:r>
      <w:proofErr w:type="spellStart"/>
      <w:r w:rsidRPr="00013ED2">
        <w:rPr>
          <w:rFonts w:ascii="Verdana" w:hAnsi="Verdana"/>
          <w:i/>
          <w:sz w:val="18"/>
          <w:szCs w:val="18"/>
        </w:rPr>
        <w:t>Purple</w:t>
      </w:r>
      <w:proofErr w:type="spellEnd"/>
      <w:r w:rsidRPr="00013ED2">
        <w:rPr>
          <w:rFonts w:ascii="Verdana" w:hAnsi="Verdana"/>
          <w:sz w:val="18"/>
          <w:szCs w:val="18"/>
        </w:rPr>
        <w:t>, cuando anterior a la guerra civil norteamericana en una mujer concurrían determinadas características. La autora por boca de Mr.-----</w:t>
      </w:r>
      <w:proofErr w:type="gramStart"/>
      <w:r w:rsidRPr="00013ED2">
        <w:rPr>
          <w:rFonts w:ascii="Verdana" w:hAnsi="Verdana"/>
          <w:sz w:val="18"/>
          <w:szCs w:val="18"/>
        </w:rPr>
        <w:t>,  señala</w:t>
      </w:r>
      <w:proofErr w:type="gramEnd"/>
      <w:r w:rsidRPr="00013ED2">
        <w:rPr>
          <w:rFonts w:ascii="Verdana" w:hAnsi="Verdana"/>
          <w:sz w:val="18"/>
          <w:szCs w:val="18"/>
        </w:rPr>
        <w:t xml:space="preserve"> que el marido/amo de </w:t>
      </w:r>
      <w:proofErr w:type="spellStart"/>
      <w:r w:rsidRPr="00013ED2">
        <w:rPr>
          <w:rFonts w:ascii="Verdana" w:hAnsi="Verdana"/>
          <w:sz w:val="18"/>
          <w:szCs w:val="18"/>
        </w:rPr>
        <w:t>Celie</w:t>
      </w:r>
      <w:proofErr w:type="spellEnd"/>
      <w:r w:rsidRPr="00013ED2">
        <w:rPr>
          <w:rFonts w:ascii="Verdana" w:hAnsi="Verdana"/>
          <w:sz w:val="18"/>
          <w:szCs w:val="18"/>
        </w:rPr>
        <w:t xml:space="preserve"> define: “Eres negra, pobre, fea y mujer….nada de nada”: citada en </w:t>
      </w:r>
      <w:r w:rsidRPr="00013ED2">
        <w:rPr>
          <w:rFonts w:ascii="Verdana" w:hAnsi="Verdana"/>
          <w:smallCaps/>
          <w:sz w:val="18"/>
          <w:szCs w:val="18"/>
        </w:rPr>
        <w:t xml:space="preserve">TALLER DE ESTUDIOS NORTEAMERICANOS: </w:t>
      </w:r>
      <w:proofErr w:type="spellStart"/>
      <w:r w:rsidRPr="00013ED2">
        <w:rPr>
          <w:rFonts w:ascii="Verdana" w:hAnsi="Verdana"/>
          <w:i/>
          <w:sz w:val="18"/>
          <w:szCs w:val="18"/>
        </w:rPr>
        <w:t>Jarena</w:t>
      </w:r>
      <w:proofErr w:type="spellEnd"/>
      <w:r w:rsidRPr="00013ED2">
        <w:rPr>
          <w:rFonts w:ascii="Verdana" w:hAnsi="Verdana"/>
          <w:i/>
          <w:sz w:val="18"/>
          <w:szCs w:val="18"/>
        </w:rPr>
        <w:t xml:space="preserve"> Lee. la vida y experiencia religiosa de </w:t>
      </w:r>
      <w:proofErr w:type="spellStart"/>
      <w:r w:rsidRPr="00013ED2">
        <w:rPr>
          <w:rFonts w:ascii="Verdana" w:hAnsi="Verdana"/>
          <w:i/>
          <w:sz w:val="18"/>
          <w:szCs w:val="18"/>
        </w:rPr>
        <w:t>Jarena</w:t>
      </w:r>
      <w:proofErr w:type="spellEnd"/>
      <w:r w:rsidRPr="00013ED2">
        <w:rPr>
          <w:rFonts w:ascii="Verdana" w:hAnsi="Verdana"/>
          <w:i/>
          <w:sz w:val="18"/>
          <w:szCs w:val="18"/>
        </w:rPr>
        <w:t xml:space="preserve"> Lee, una mirada de color, contando su llamada a predicar el evangelio</w:t>
      </w:r>
      <w:r w:rsidRPr="00013ED2">
        <w:rPr>
          <w:rFonts w:ascii="Verdana" w:hAnsi="Verdana"/>
          <w:sz w:val="18"/>
          <w:szCs w:val="18"/>
        </w:rPr>
        <w:t xml:space="preserve">, Servicio de Publicaciones Universidad de </w:t>
      </w:r>
      <w:proofErr w:type="gramStart"/>
      <w:r w:rsidRPr="00013ED2">
        <w:rPr>
          <w:rFonts w:ascii="Verdana" w:hAnsi="Verdana"/>
          <w:sz w:val="18"/>
          <w:szCs w:val="18"/>
        </w:rPr>
        <w:t>León,  León</w:t>
      </w:r>
      <w:proofErr w:type="gramEnd"/>
      <w:r w:rsidRPr="00013ED2">
        <w:rPr>
          <w:rFonts w:ascii="Verdana" w:hAnsi="Verdana"/>
          <w:sz w:val="18"/>
          <w:szCs w:val="18"/>
        </w:rPr>
        <w:t xml:space="preserve">, 1996, p. 12. </w:t>
      </w:r>
    </w:p>
    <w:p w14:paraId="33010B3C" w14:textId="0DFF3349" w:rsidR="00096B19" w:rsidRPr="00013ED2" w:rsidRDefault="00096B19" w:rsidP="00013ED2">
      <w:pPr>
        <w:pStyle w:val="Textonotapie"/>
        <w:ind w:firstLine="0"/>
        <w:rPr>
          <w:rFonts w:ascii="Verdana" w:hAnsi="Verdana"/>
          <w:sz w:val="18"/>
          <w:szCs w:val="18"/>
        </w:rPr>
      </w:pPr>
      <w:r w:rsidRPr="00013ED2">
        <w:rPr>
          <w:rFonts w:ascii="Verdana" w:hAnsi="Verdana"/>
          <w:sz w:val="18"/>
          <w:szCs w:val="18"/>
        </w:rPr>
        <w:t>En comentario a lo anterior, se puede señalar, que si además de las anteriores características, añadimos la</w:t>
      </w:r>
      <w:r>
        <w:rPr>
          <w:rFonts w:ascii="Verdana" w:hAnsi="Verdana"/>
          <w:sz w:val="18"/>
          <w:szCs w:val="18"/>
        </w:rPr>
        <w:t xml:space="preserve"> DFM,</w:t>
      </w:r>
      <w:r w:rsidRPr="00013ED2">
        <w:rPr>
          <w:rFonts w:ascii="Verdana" w:hAnsi="Verdana"/>
          <w:sz w:val="18"/>
          <w:szCs w:val="18"/>
        </w:rPr>
        <w:t xml:space="preserve"> podríamos decir que se conjuga otra forma de opresión.</w:t>
      </w:r>
    </w:p>
    <w:p w14:paraId="7C3C5E2F" w14:textId="38150EC1" w:rsidR="00096B19" w:rsidRDefault="00096B19" w:rsidP="00013ED2">
      <w:pPr>
        <w:pStyle w:val="Textonotapie"/>
        <w:ind w:firstLine="0"/>
      </w:pPr>
      <w:r>
        <w:t xml:space="preserve"> </w:t>
      </w:r>
    </w:p>
  </w:footnote>
  <w:footnote w:id="329">
    <w:p w14:paraId="570A80AA" w14:textId="4096CBE1" w:rsidR="00096B19" w:rsidRPr="003A2D99" w:rsidRDefault="00096B19" w:rsidP="003A2D99">
      <w:pPr>
        <w:pStyle w:val="Textonotapie"/>
        <w:ind w:firstLine="0"/>
        <w:rPr>
          <w:rFonts w:ascii="Verdana" w:hAnsi="Verdana"/>
          <w:sz w:val="18"/>
          <w:szCs w:val="18"/>
        </w:rPr>
      </w:pPr>
      <w:r w:rsidRPr="003A2D99">
        <w:rPr>
          <w:rStyle w:val="Refdenotaalpie"/>
          <w:rFonts w:ascii="Verdana" w:hAnsi="Verdana"/>
          <w:sz w:val="18"/>
          <w:szCs w:val="18"/>
        </w:rPr>
        <w:footnoteRef/>
      </w:r>
      <w:r w:rsidRPr="003A2D99">
        <w:rPr>
          <w:rFonts w:ascii="Verdana" w:hAnsi="Verdana"/>
          <w:sz w:val="18"/>
          <w:szCs w:val="18"/>
        </w:rPr>
        <w:t xml:space="preserve"> </w:t>
      </w:r>
      <w:r w:rsidRPr="003A2D99">
        <w:rPr>
          <w:rFonts w:ascii="Verdana" w:hAnsi="Verdana"/>
          <w:smallCaps/>
          <w:sz w:val="18"/>
          <w:szCs w:val="18"/>
        </w:rPr>
        <w:t>FUNDACIÓN DE LA INNOVACIÓN. BANKINTER</w:t>
      </w:r>
      <w:r>
        <w:rPr>
          <w:rFonts w:ascii="Verdana" w:hAnsi="Verdana"/>
          <w:sz w:val="18"/>
          <w:szCs w:val="18"/>
        </w:rPr>
        <w:t xml:space="preserve">: </w:t>
      </w:r>
      <w:r w:rsidRPr="003A2D99">
        <w:rPr>
          <w:rFonts w:ascii="Verdana" w:hAnsi="Verdana"/>
          <w:i/>
          <w:sz w:val="18"/>
          <w:szCs w:val="18"/>
        </w:rPr>
        <w:t>El arte de innovar y emprender. Cuando las ideas se convierten en riqueza</w:t>
      </w:r>
      <w:r>
        <w:rPr>
          <w:rFonts w:ascii="Verdana" w:hAnsi="Verdana"/>
          <w:sz w:val="18"/>
          <w:szCs w:val="18"/>
        </w:rPr>
        <w:t xml:space="preserve">, Madrid, 2010. </w:t>
      </w:r>
    </w:p>
  </w:footnote>
  <w:footnote w:id="330">
    <w:p w14:paraId="234244B0" w14:textId="77777777" w:rsidR="00096B19" w:rsidRPr="00231526" w:rsidRDefault="00096B19" w:rsidP="0059428B">
      <w:pPr>
        <w:pStyle w:val="Textonotapie"/>
        <w:ind w:firstLine="0"/>
        <w:rPr>
          <w:rFonts w:ascii="Verdana" w:hAnsi="Verdana"/>
          <w:sz w:val="18"/>
          <w:szCs w:val="18"/>
        </w:rPr>
      </w:pPr>
      <w:r w:rsidRPr="00231526">
        <w:rPr>
          <w:rStyle w:val="Refdenotaalpie"/>
          <w:rFonts w:ascii="Verdana" w:hAnsi="Verdana"/>
          <w:sz w:val="18"/>
          <w:szCs w:val="18"/>
        </w:rPr>
        <w:footnoteRef/>
      </w:r>
      <w:r w:rsidRPr="00231526">
        <w:rPr>
          <w:rFonts w:ascii="Verdana" w:hAnsi="Verdana"/>
          <w:sz w:val="18"/>
          <w:szCs w:val="18"/>
        </w:rPr>
        <w:t xml:space="preserve"> </w:t>
      </w:r>
      <w:r w:rsidRPr="00231526">
        <w:rPr>
          <w:rFonts w:ascii="Verdana" w:hAnsi="Verdana"/>
          <w:smallCaps/>
          <w:sz w:val="18"/>
          <w:szCs w:val="18"/>
        </w:rPr>
        <w:t>OLIVER</w:t>
      </w:r>
      <w:r>
        <w:rPr>
          <w:rFonts w:ascii="Verdana" w:hAnsi="Verdana"/>
          <w:sz w:val="18"/>
          <w:szCs w:val="18"/>
        </w:rPr>
        <w:t xml:space="preserve">, N. </w:t>
      </w:r>
      <w:r w:rsidRPr="00231526">
        <w:rPr>
          <w:rFonts w:ascii="Verdana" w:hAnsi="Verdana"/>
          <w:i/>
          <w:sz w:val="18"/>
          <w:szCs w:val="18"/>
        </w:rPr>
        <w:t xml:space="preserve">Inteligencia Artificial: Ficción, Realidad </w:t>
      </w:r>
      <w:proofErr w:type="gramStart"/>
      <w:r w:rsidRPr="00231526">
        <w:rPr>
          <w:rFonts w:ascii="Verdana" w:hAnsi="Verdana"/>
          <w:i/>
          <w:sz w:val="18"/>
          <w:szCs w:val="18"/>
        </w:rPr>
        <w:t>y….</w:t>
      </w:r>
      <w:proofErr w:type="gramEnd"/>
      <w:r w:rsidRPr="00231526">
        <w:rPr>
          <w:rFonts w:ascii="Verdana" w:hAnsi="Verdana"/>
          <w:i/>
          <w:sz w:val="18"/>
          <w:szCs w:val="18"/>
        </w:rPr>
        <w:t>Sueños</w:t>
      </w:r>
      <w:r>
        <w:rPr>
          <w:rFonts w:ascii="Verdana" w:hAnsi="Verdana"/>
          <w:i/>
          <w:sz w:val="18"/>
          <w:szCs w:val="18"/>
        </w:rPr>
        <w:t xml:space="preserve">, </w:t>
      </w:r>
      <w:r>
        <w:rPr>
          <w:rFonts w:ascii="Verdana" w:hAnsi="Verdana"/>
          <w:sz w:val="18"/>
          <w:szCs w:val="18"/>
        </w:rPr>
        <w:t xml:space="preserve">Real Academia de Ingeniería, Madrid, 2018. </w:t>
      </w:r>
    </w:p>
  </w:footnote>
  <w:footnote w:id="331">
    <w:p w14:paraId="4051E3E3" w14:textId="77777777" w:rsidR="00096B19" w:rsidRPr="005D5F3A" w:rsidRDefault="00096B19" w:rsidP="0059428B">
      <w:pPr>
        <w:pStyle w:val="Textonotapie"/>
        <w:ind w:firstLine="0"/>
        <w:rPr>
          <w:rFonts w:ascii="Verdana" w:hAnsi="Verdana"/>
          <w:sz w:val="18"/>
          <w:szCs w:val="18"/>
        </w:rPr>
      </w:pPr>
      <w:r w:rsidRPr="00231526">
        <w:rPr>
          <w:rStyle w:val="Refdenotaalpie"/>
          <w:rFonts w:ascii="Verdana" w:hAnsi="Verdana"/>
          <w:sz w:val="18"/>
          <w:szCs w:val="18"/>
        </w:rPr>
        <w:footnoteRef/>
      </w:r>
      <w:r>
        <w:rPr>
          <w:rFonts w:ascii="Verdana" w:hAnsi="Verdana"/>
          <w:sz w:val="18"/>
          <w:szCs w:val="18"/>
        </w:rPr>
        <w:t xml:space="preserve"> </w:t>
      </w:r>
      <w:r w:rsidRPr="00231526">
        <w:rPr>
          <w:rFonts w:ascii="Verdana" w:hAnsi="Verdana"/>
          <w:sz w:val="18"/>
          <w:szCs w:val="18"/>
        </w:rPr>
        <w:t xml:space="preserve"> </w:t>
      </w:r>
      <w:r>
        <w:rPr>
          <w:rFonts w:ascii="Verdana" w:hAnsi="Verdana"/>
          <w:sz w:val="18"/>
          <w:szCs w:val="18"/>
        </w:rPr>
        <w:t xml:space="preserve">La IA es definida como </w:t>
      </w:r>
      <w:r w:rsidRPr="00112675">
        <w:rPr>
          <w:rFonts w:ascii="Verdana" w:hAnsi="Verdana"/>
          <w:sz w:val="18"/>
          <w:szCs w:val="18"/>
          <w:shd w:val="clear" w:color="auto" w:fill="FFFFFF"/>
        </w:rPr>
        <w:t>la habilidad de una máquina de presentar las mismas capacidades que los seres humanos, como el razonamiento, el aprendizaje, la creatividad y la capacidad de planear</w:t>
      </w:r>
      <w:r>
        <w:rPr>
          <w:rFonts w:ascii="Verdana" w:hAnsi="Verdana"/>
          <w:sz w:val="18"/>
          <w:szCs w:val="18"/>
          <w:shd w:val="clear" w:color="auto" w:fill="FFFFFF"/>
        </w:rPr>
        <w:t xml:space="preserve">: “Qué es la Inteligencia Artificial y cómo se usa?”, </w:t>
      </w:r>
      <w:r w:rsidRPr="00112675">
        <w:rPr>
          <w:rFonts w:ascii="Verdana" w:hAnsi="Verdana"/>
          <w:i/>
          <w:sz w:val="18"/>
          <w:szCs w:val="18"/>
          <w:shd w:val="clear" w:color="auto" w:fill="FFFFFF"/>
        </w:rPr>
        <w:t>Noticias. Parlamento Europeo</w:t>
      </w:r>
      <w:r>
        <w:rPr>
          <w:rFonts w:ascii="Verdana" w:hAnsi="Verdana"/>
          <w:sz w:val="18"/>
          <w:szCs w:val="18"/>
          <w:shd w:val="clear" w:color="auto" w:fill="FFFFFF"/>
        </w:rPr>
        <w:t xml:space="preserve">, 26 de marzo de 2021. Recuperado de </w:t>
      </w:r>
      <w:hyperlink r:id="rId101" w:history="1">
        <w:r w:rsidRPr="005D5F3A">
          <w:rPr>
            <w:rStyle w:val="Hipervnculo"/>
            <w:rFonts w:ascii="Verdana" w:hAnsi="Verdana"/>
            <w:sz w:val="18"/>
            <w:szCs w:val="18"/>
            <w:u w:val="none"/>
            <w:shd w:val="clear" w:color="auto" w:fill="FFFFFF"/>
          </w:rPr>
          <w:t>https://www.europarl.europa.eu/news/es/headlines/society/20200827STO85804/que-es-la-inteligencia-artificial-y-como-se-usa</w:t>
        </w:r>
      </w:hyperlink>
      <w:r w:rsidRPr="005D5F3A">
        <w:rPr>
          <w:rFonts w:ascii="Verdana" w:hAnsi="Verdana"/>
          <w:sz w:val="18"/>
          <w:szCs w:val="18"/>
          <w:shd w:val="clear" w:color="auto" w:fill="FFFFFF"/>
        </w:rPr>
        <w:t xml:space="preserve"> </w:t>
      </w:r>
    </w:p>
  </w:footnote>
  <w:footnote w:id="332">
    <w:p w14:paraId="20A04E0A" w14:textId="77777777" w:rsidR="00096B19" w:rsidRPr="005D5F3A" w:rsidRDefault="00096B19" w:rsidP="0059428B">
      <w:pPr>
        <w:pStyle w:val="Textonotapie"/>
        <w:ind w:firstLine="0"/>
        <w:rPr>
          <w:rFonts w:ascii="Verdana" w:hAnsi="Verdana"/>
          <w:sz w:val="18"/>
          <w:szCs w:val="18"/>
        </w:rPr>
      </w:pPr>
      <w:r w:rsidRPr="00890DD1">
        <w:rPr>
          <w:rStyle w:val="Refdenotaalpie"/>
          <w:rFonts w:ascii="Verdana" w:hAnsi="Verdana"/>
          <w:sz w:val="18"/>
          <w:szCs w:val="18"/>
        </w:rPr>
        <w:footnoteRef/>
      </w:r>
      <w:r>
        <w:rPr>
          <w:rFonts w:ascii="Verdana" w:hAnsi="Verdana"/>
          <w:sz w:val="18"/>
          <w:szCs w:val="18"/>
        </w:rPr>
        <w:t xml:space="preserve"> </w:t>
      </w:r>
      <w:r w:rsidRPr="00890DD1">
        <w:rPr>
          <w:rFonts w:ascii="Verdana" w:hAnsi="Verdana"/>
          <w:bCs/>
          <w:smallCaps/>
          <w:color w:val="000000"/>
          <w:sz w:val="18"/>
          <w:szCs w:val="18"/>
          <w:shd w:val="clear" w:color="auto" w:fill="FFFFFF"/>
        </w:rPr>
        <w:t>COMUNICACIÓN DE LA COMISIÓN AL PARLAMENTO EUROPEO, AL CONSEJO EUROPEO, AL CONSEJO, AL COMITÉ ECONÓMICO Y SOCIAL EUROPEO Y AL COMITÉ DE LAS REGIONES</w:t>
      </w:r>
      <w:r>
        <w:rPr>
          <w:rFonts w:ascii="Verdana" w:hAnsi="Verdana"/>
          <w:bCs/>
          <w:smallCaps/>
          <w:color w:val="000000"/>
          <w:sz w:val="18"/>
          <w:szCs w:val="18"/>
          <w:shd w:val="clear" w:color="auto" w:fill="FFFFFF"/>
        </w:rPr>
        <w:t xml:space="preserve">: </w:t>
      </w:r>
      <w:r w:rsidRPr="00890DD1">
        <w:rPr>
          <w:rFonts w:ascii="Verdana" w:hAnsi="Verdana"/>
          <w:bCs/>
          <w:i/>
          <w:color w:val="000000"/>
          <w:sz w:val="18"/>
          <w:szCs w:val="18"/>
          <w:shd w:val="clear" w:color="auto" w:fill="FFFFFF"/>
        </w:rPr>
        <w:t>Plan coordinado sobre la inteligencia artificial</w:t>
      </w:r>
      <w:r>
        <w:rPr>
          <w:rFonts w:ascii="Verdana" w:hAnsi="Verdana"/>
          <w:bCs/>
          <w:color w:val="000000"/>
          <w:sz w:val="18"/>
          <w:szCs w:val="18"/>
          <w:shd w:val="clear" w:color="auto" w:fill="FFFFFF"/>
        </w:rPr>
        <w:t xml:space="preserve">, 2018. Disponible en </w:t>
      </w:r>
      <w:hyperlink r:id="rId102" w:history="1">
        <w:r w:rsidRPr="005D5F3A">
          <w:rPr>
            <w:rStyle w:val="Hipervnculo"/>
            <w:rFonts w:ascii="Verdana" w:hAnsi="Verdana"/>
            <w:bCs/>
            <w:sz w:val="18"/>
            <w:szCs w:val="18"/>
            <w:u w:val="none"/>
            <w:shd w:val="clear" w:color="auto" w:fill="FFFFFF"/>
          </w:rPr>
          <w:t>https://eur-lex.europa.eu/legal-content/ES/TXT/HTML/?uri=CELEX:52018DC0795&amp;from=DA</w:t>
        </w:r>
      </w:hyperlink>
      <w:r w:rsidRPr="005D5F3A">
        <w:rPr>
          <w:rFonts w:ascii="Verdana" w:hAnsi="Verdana"/>
          <w:bCs/>
          <w:color w:val="000000"/>
          <w:sz w:val="18"/>
          <w:szCs w:val="18"/>
          <w:shd w:val="clear" w:color="auto" w:fill="FFFFFF"/>
        </w:rPr>
        <w:t xml:space="preserve"> </w:t>
      </w:r>
    </w:p>
  </w:footnote>
  <w:footnote w:id="333">
    <w:p w14:paraId="40DE8F8D" w14:textId="77777777" w:rsidR="00096B19" w:rsidRPr="00241166" w:rsidRDefault="00096B19" w:rsidP="0059428B">
      <w:pPr>
        <w:pStyle w:val="Textonotapie"/>
        <w:ind w:firstLine="0"/>
        <w:rPr>
          <w:rFonts w:ascii="Verdana" w:hAnsi="Verdana"/>
          <w:sz w:val="18"/>
          <w:szCs w:val="18"/>
        </w:rPr>
      </w:pPr>
      <w:r w:rsidRPr="00241166">
        <w:rPr>
          <w:rStyle w:val="Refdenotaalpie"/>
          <w:rFonts w:ascii="Verdana" w:hAnsi="Verdana"/>
          <w:sz w:val="18"/>
          <w:szCs w:val="18"/>
        </w:rPr>
        <w:footnoteRef/>
      </w:r>
      <w:r w:rsidRPr="00241166">
        <w:rPr>
          <w:rFonts w:ascii="Verdana" w:hAnsi="Verdana"/>
          <w:sz w:val="18"/>
          <w:szCs w:val="18"/>
        </w:rPr>
        <w:t xml:space="preserve"> </w:t>
      </w:r>
      <w:r w:rsidRPr="00241166">
        <w:rPr>
          <w:rFonts w:ascii="Verdana" w:hAnsi="Verdana"/>
          <w:smallCaps/>
          <w:sz w:val="18"/>
          <w:szCs w:val="18"/>
        </w:rPr>
        <w:t>MORA</w:t>
      </w:r>
      <w:r>
        <w:rPr>
          <w:rFonts w:ascii="Verdana" w:hAnsi="Verdana"/>
          <w:smallCaps/>
          <w:sz w:val="18"/>
          <w:szCs w:val="18"/>
        </w:rPr>
        <w:t>-</w:t>
      </w:r>
      <w:r w:rsidRPr="00241166">
        <w:rPr>
          <w:rFonts w:ascii="Verdana" w:hAnsi="Verdana"/>
          <w:smallCaps/>
          <w:sz w:val="18"/>
          <w:szCs w:val="18"/>
        </w:rPr>
        <w:t>SIFUENTES</w:t>
      </w:r>
      <w:r>
        <w:rPr>
          <w:rFonts w:ascii="Verdana" w:hAnsi="Verdana"/>
          <w:sz w:val="18"/>
          <w:szCs w:val="18"/>
        </w:rPr>
        <w:t xml:space="preserve">, F. “Derechos, discapacidad e inteligencia artificial. Entrevista a Rafael de Asís Roig”, </w:t>
      </w:r>
      <w:r w:rsidRPr="00DC7850">
        <w:rPr>
          <w:rFonts w:ascii="Verdana" w:hAnsi="Verdana"/>
          <w:i/>
          <w:sz w:val="18"/>
          <w:szCs w:val="18"/>
        </w:rPr>
        <w:t>Ciencia Jurídica</w:t>
      </w:r>
      <w:r>
        <w:rPr>
          <w:rFonts w:ascii="Verdana" w:hAnsi="Verdana"/>
          <w:sz w:val="18"/>
          <w:szCs w:val="18"/>
        </w:rPr>
        <w:t xml:space="preserve">, 17, 2020, pp. 141-153. </w:t>
      </w:r>
    </w:p>
  </w:footnote>
  <w:footnote w:id="334">
    <w:p w14:paraId="3535FDB9" w14:textId="77777777" w:rsidR="00096B19" w:rsidRPr="00813AB8" w:rsidRDefault="00096B19" w:rsidP="0059428B">
      <w:pPr>
        <w:pStyle w:val="Textonotapie"/>
        <w:ind w:firstLine="0"/>
        <w:rPr>
          <w:rFonts w:ascii="Verdana" w:eastAsia="Times New Roman" w:hAnsi="Verdana" w:cs="Calibri"/>
          <w:smallCaps/>
          <w:color w:val="000000"/>
          <w:sz w:val="18"/>
          <w:szCs w:val="18"/>
          <w:bdr w:val="none" w:sz="0" w:space="0" w:color="auto" w:frame="1"/>
          <w:lang w:eastAsia="es-ES"/>
        </w:rPr>
      </w:pPr>
      <w:r w:rsidRPr="00F076D3">
        <w:rPr>
          <w:rStyle w:val="Refdenotaalpie"/>
          <w:rFonts w:ascii="Verdana" w:hAnsi="Verdana"/>
          <w:sz w:val="18"/>
          <w:szCs w:val="18"/>
        </w:rPr>
        <w:footnoteRef/>
      </w:r>
      <w:r w:rsidRPr="00F076D3">
        <w:rPr>
          <w:rFonts w:ascii="Verdana" w:hAnsi="Verdana"/>
          <w:sz w:val="18"/>
          <w:szCs w:val="18"/>
        </w:rPr>
        <w:t xml:space="preserve"> </w:t>
      </w:r>
      <w:r>
        <w:rPr>
          <w:rFonts w:ascii="Verdana" w:hAnsi="Verdana"/>
          <w:sz w:val="18"/>
          <w:szCs w:val="18"/>
        </w:rPr>
        <w:t xml:space="preserve">Sobre ello: </w:t>
      </w:r>
      <w:r w:rsidRPr="00F076D3">
        <w:rPr>
          <w:rFonts w:ascii="Verdana" w:eastAsia="Times New Roman" w:hAnsi="Verdana" w:cs="Calibri"/>
          <w:smallCaps/>
          <w:color w:val="000000"/>
          <w:sz w:val="18"/>
          <w:szCs w:val="18"/>
          <w:bdr w:val="none" w:sz="0" w:space="0" w:color="auto" w:frame="1"/>
          <w:lang w:eastAsia="es-ES"/>
        </w:rPr>
        <w:t>MIRAUT MARTÍN</w:t>
      </w:r>
      <w:r>
        <w:rPr>
          <w:rFonts w:ascii="Verdana" w:eastAsia="Times New Roman" w:hAnsi="Verdana" w:cs="Calibri"/>
          <w:smallCaps/>
          <w:color w:val="000000"/>
          <w:sz w:val="18"/>
          <w:szCs w:val="18"/>
          <w:bdr w:val="none" w:sz="0" w:space="0" w:color="auto" w:frame="1"/>
          <w:lang w:eastAsia="es-ES"/>
        </w:rPr>
        <w:t xml:space="preserve">, L. </w:t>
      </w:r>
      <w:r w:rsidRPr="00813AB8">
        <w:rPr>
          <w:rFonts w:ascii="Verdana" w:eastAsia="Times New Roman" w:hAnsi="Verdana" w:cs="Calibri"/>
          <w:color w:val="000000"/>
          <w:sz w:val="18"/>
          <w:szCs w:val="18"/>
          <w:bdr w:val="none" w:sz="0" w:space="0" w:color="auto" w:frame="1"/>
          <w:lang w:eastAsia="es-ES"/>
        </w:rPr>
        <w:t xml:space="preserve">“New </w:t>
      </w:r>
      <w:proofErr w:type="spellStart"/>
      <w:r w:rsidRPr="00813AB8">
        <w:rPr>
          <w:rFonts w:ascii="Verdana" w:eastAsia="Times New Roman" w:hAnsi="Verdana" w:cs="Calibri"/>
          <w:color w:val="000000"/>
          <w:sz w:val="18"/>
          <w:szCs w:val="18"/>
          <w:bdr w:val="none" w:sz="0" w:space="0" w:color="auto" w:frame="1"/>
          <w:lang w:eastAsia="es-ES"/>
        </w:rPr>
        <w:t>realities</w:t>
      </w:r>
      <w:proofErr w:type="spellEnd"/>
      <w:r w:rsidRPr="00813AB8">
        <w:rPr>
          <w:rFonts w:ascii="Verdana" w:eastAsia="Times New Roman" w:hAnsi="Verdana" w:cs="Calibri"/>
          <w:color w:val="000000"/>
          <w:sz w:val="18"/>
          <w:szCs w:val="18"/>
          <w:bdr w:val="none" w:sz="0" w:space="0" w:color="auto" w:frame="1"/>
          <w:lang w:eastAsia="es-ES"/>
        </w:rPr>
        <w:t xml:space="preserve">, new </w:t>
      </w:r>
      <w:proofErr w:type="spellStart"/>
      <w:r w:rsidRPr="00813AB8">
        <w:rPr>
          <w:rFonts w:ascii="Verdana" w:eastAsia="Times New Roman" w:hAnsi="Verdana" w:cs="Calibri"/>
          <w:color w:val="000000"/>
          <w:sz w:val="18"/>
          <w:szCs w:val="18"/>
          <w:bdr w:val="none" w:sz="0" w:space="0" w:color="auto" w:frame="1"/>
          <w:lang w:eastAsia="es-ES"/>
        </w:rPr>
        <w:t>rights</w:t>
      </w:r>
      <w:proofErr w:type="spellEnd"/>
      <w:r w:rsidRPr="00813AB8">
        <w:rPr>
          <w:rFonts w:ascii="Verdana" w:eastAsia="Times New Roman" w:hAnsi="Verdana" w:cs="Calibri"/>
          <w:color w:val="000000"/>
          <w:sz w:val="18"/>
          <w:szCs w:val="18"/>
          <w:bdr w:val="none" w:sz="0" w:space="0" w:color="auto" w:frame="1"/>
          <w:lang w:eastAsia="es-ES"/>
        </w:rPr>
        <w:t xml:space="preserve">. </w:t>
      </w:r>
      <w:proofErr w:type="spellStart"/>
      <w:r w:rsidRPr="00813AB8">
        <w:rPr>
          <w:rFonts w:ascii="Verdana" w:eastAsia="Times New Roman" w:hAnsi="Verdana" w:cs="Calibri"/>
          <w:color w:val="000000"/>
          <w:sz w:val="18"/>
          <w:szCs w:val="18"/>
          <w:bdr w:val="none" w:sz="0" w:space="0" w:color="auto" w:frame="1"/>
          <w:lang w:eastAsia="es-ES"/>
        </w:rPr>
        <w:t>Some</w:t>
      </w:r>
      <w:proofErr w:type="spellEnd"/>
      <w:r w:rsidRPr="00813AB8">
        <w:rPr>
          <w:rFonts w:ascii="Verdana" w:eastAsia="Times New Roman" w:hAnsi="Verdana" w:cs="Calibri"/>
          <w:color w:val="000000"/>
          <w:sz w:val="18"/>
          <w:szCs w:val="18"/>
          <w:bdr w:val="none" w:sz="0" w:space="0" w:color="auto" w:frame="1"/>
          <w:lang w:eastAsia="es-ES"/>
        </w:rPr>
        <w:t xml:space="preserve"> </w:t>
      </w:r>
      <w:proofErr w:type="spellStart"/>
      <w:r w:rsidRPr="00813AB8">
        <w:rPr>
          <w:rFonts w:ascii="Verdana" w:eastAsia="Times New Roman" w:hAnsi="Verdana" w:cs="Calibri"/>
          <w:color w:val="000000"/>
          <w:sz w:val="18"/>
          <w:szCs w:val="18"/>
          <w:bdr w:val="none" w:sz="0" w:space="0" w:color="auto" w:frame="1"/>
          <w:lang w:eastAsia="es-ES"/>
        </w:rPr>
        <w:t>reflections</w:t>
      </w:r>
      <w:proofErr w:type="spellEnd"/>
      <w:r w:rsidRPr="00813AB8">
        <w:rPr>
          <w:rFonts w:ascii="Verdana" w:eastAsia="Times New Roman" w:hAnsi="Verdana" w:cs="Calibri"/>
          <w:color w:val="000000"/>
          <w:sz w:val="18"/>
          <w:szCs w:val="18"/>
          <w:bdr w:val="none" w:sz="0" w:space="0" w:color="auto" w:frame="1"/>
          <w:lang w:eastAsia="es-ES"/>
        </w:rPr>
        <w:t xml:space="preserve"> </w:t>
      </w:r>
      <w:proofErr w:type="spellStart"/>
      <w:r w:rsidRPr="00813AB8">
        <w:rPr>
          <w:rFonts w:ascii="Verdana" w:eastAsia="Times New Roman" w:hAnsi="Verdana" w:cs="Calibri"/>
          <w:color w:val="000000"/>
          <w:sz w:val="18"/>
          <w:szCs w:val="18"/>
          <w:bdr w:val="none" w:sz="0" w:space="0" w:color="auto" w:frame="1"/>
          <w:lang w:eastAsia="es-ES"/>
        </w:rPr>
        <w:t>on</w:t>
      </w:r>
      <w:proofErr w:type="spellEnd"/>
      <w:r w:rsidRPr="00813AB8">
        <w:rPr>
          <w:rFonts w:ascii="Verdana" w:eastAsia="Times New Roman" w:hAnsi="Verdana" w:cs="Calibri"/>
          <w:color w:val="000000"/>
          <w:sz w:val="18"/>
          <w:szCs w:val="18"/>
          <w:bdr w:val="none" w:sz="0" w:space="0" w:color="auto" w:frame="1"/>
          <w:lang w:eastAsia="es-ES"/>
        </w:rPr>
        <w:t xml:space="preserve"> </w:t>
      </w:r>
      <w:proofErr w:type="spellStart"/>
      <w:r w:rsidRPr="00813AB8">
        <w:rPr>
          <w:rFonts w:ascii="Verdana" w:eastAsia="Times New Roman" w:hAnsi="Verdana" w:cs="Calibri"/>
          <w:color w:val="000000"/>
          <w:sz w:val="18"/>
          <w:szCs w:val="18"/>
          <w:bdr w:val="none" w:sz="0" w:space="0" w:color="auto" w:frame="1"/>
          <w:lang w:eastAsia="es-ES"/>
        </w:rPr>
        <w:t>the</w:t>
      </w:r>
      <w:proofErr w:type="spellEnd"/>
      <w:r w:rsidRPr="00813AB8">
        <w:rPr>
          <w:rFonts w:ascii="Verdana" w:eastAsia="Times New Roman" w:hAnsi="Verdana" w:cs="Calibri"/>
          <w:color w:val="000000"/>
          <w:sz w:val="18"/>
          <w:szCs w:val="18"/>
          <w:bdr w:val="none" w:sz="0" w:space="0" w:color="auto" w:frame="1"/>
          <w:lang w:eastAsia="es-ES"/>
        </w:rPr>
        <w:t xml:space="preserve"> </w:t>
      </w:r>
      <w:proofErr w:type="spellStart"/>
      <w:r w:rsidRPr="00813AB8">
        <w:rPr>
          <w:rFonts w:ascii="Verdana" w:eastAsia="Times New Roman" w:hAnsi="Verdana" w:cs="Calibri"/>
          <w:color w:val="000000"/>
          <w:sz w:val="18"/>
          <w:szCs w:val="18"/>
          <w:bdr w:val="none" w:sz="0" w:space="0" w:color="auto" w:frame="1"/>
          <w:lang w:eastAsia="es-ES"/>
        </w:rPr>
        <w:t>need</w:t>
      </w:r>
      <w:proofErr w:type="spellEnd"/>
      <w:r w:rsidRPr="00813AB8">
        <w:rPr>
          <w:rFonts w:ascii="Verdana" w:eastAsia="Times New Roman" w:hAnsi="Verdana" w:cs="Calibri"/>
          <w:color w:val="000000"/>
          <w:sz w:val="18"/>
          <w:szCs w:val="18"/>
          <w:bdr w:val="none" w:sz="0" w:space="0" w:color="auto" w:frame="1"/>
          <w:lang w:eastAsia="es-ES"/>
        </w:rPr>
        <w:t xml:space="preserve"> to </w:t>
      </w:r>
      <w:proofErr w:type="spellStart"/>
      <w:r w:rsidRPr="00813AB8">
        <w:rPr>
          <w:rFonts w:ascii="Verdana" w:eastAsia="Times New Roman" w:hAnsi="Verdana" w:cs="Calibri"/>
          <w:color w:val="000000"/>
          <w:sz w:val="18"/>
          <w:szCs w:val="18"/>
          <w:bdr w:val="none" w:sz="0" w:space="0" w:color="auto" w:frame="1"/>
          <w:lang w:eastAsia="es-ES"/>
        </w:rPr>
        <w:t>safeguard</w:t>
      </w:r>
      <w:proofErr w:type="spellEnd"/>
      <w:r w:rsidRPr="00813AB8">
        <w:rPr>
          <w:rFonts w:ascii="Verdana" w:eastAsia="Times New Roman" w:hAnsi="Verdana" w:cs="Calibri"/>
          <w:color w:val="000000"/>
          <w:sz w:val="18"/>
          <w:szCs w:val="18"/>
          <w:bdr w:val="none" w:sz="0" w:space="0" w:color="auto" w:frame="1"/>
          <w:lang w:eastAsia="es-ES"/>
        </w:rPr>
        <w:t xml:space="preserve"> personal data”</w:t>
      </w:r>
      <w:r>
        <w:rPr>
          <w:rFonts w:ascii="Verdana" w:eastAsia="Times New Roman" w:hAnsi="Verdana" w:cs="Calibri"/>
          <w:color w:val="000000"/>
          <w:sz w:val="18"/>
          <w:szCs w:val="18"/>
          <w:bdr w:val="none" w:sz="0" w:space="0" w:color="auto" w:frame="1"/>
          <w:lang w:eastAsia="es-ES"/>
        </w:rPr>
        <w:t xml:space="preserve">. </w:t>
      </w:r>
      <w:r>
        <w:rPr>
          <w:rFonts w:ascii="Verdana" w:eastAsia="Times New Roman" w:hAnsi="Verdana" w:cs="Calibri"/>
          <w:i/>
          <w:color w:val="000000"/>
          <w:sz w:val="18"/>
          <w:szCs w:val="18"/>
          <w:bdr w:val="none" w:sz="0" w:space="0" w:color="auto" w:frame="1"/>
          <w:lang w:eastAsia="es-ES"/>
        </w:rPr>
        <w:t>A</w:t>
      </w:r>
      <w:r w:rsidRPr="00813AB8">
        <w:rPr>
          <w:rFonts w:ascii="Verdana" w:eastAsia="Times New Roman" w:hAnsi="Verdana" w:cs="Calibri"/>
          <w:i/>
          <w:color w:val="000000"/>
          <w:sz w:val="18"/>
          <w:szCs w:val="18"/>
          <w:bdr w:val="none" w:sz="0" w:space="0" w:color="auto" w:frame="1"/>
          <w:lang w:eastAsia="es-ES"/>
        </w:rPr>
        <w:t xml:space="preserve">rtificial </w:t>
      </w:r>
      <w:proofErr w:type="spellStart"/>
      <w:r>
        <w:rPr>
          <w:rFonts w:ascii="Verdana" w:eastAsia="Times New Roman" w:hAnsi="Verdana" w:cs="Calibri"/>
          <w:i/>
          <w:color w:val="000000"/>
          <w:sz w:val="18"/>
          <w:szCs w:val="18"/>
          <w:bdr w:val="none" w:sz="0" w:space="0" w:color="auto" w:frame="1"/>
          <w:lang w:eastAsia="es-ES"/>
        </w:rPr>
        <w:t>I</w:t>
      </w:r>
      <w:r w:rsidRPr="00813AB8">
        <w:rPr>
          <w:rFonts w:ascii="Verdana" w:eastAsia="Times New Roman" w:hAnsi="Verdana" w:cs="Calibri"/>
          <w:i/>
          <w:color w:val="000000"/>
          <w:sz w:val="18"/>
          <w:szCs w:val="18"/>
          <w:bdr w:val="none" w:sz="0" w:space="0" w:color="auto" w:frame="1"/>
          <w:lang w:eastAsia="es-ES"/>
        </w:rPr>
        <w:t>ntelligence</w:t>
      </w:r>
      <w:proofErr w:type="spellEnd"/>
      <w:r w:rsidRPr="00813AB8">
        <w:rPr>
          <w:rFonts w:ascii="Verdana" w:eastAsia="Times New Roman" w:hAnsi="Verdana" w:cs="Calibri"/>
          <w:i/>
          <w:color w:val="000000"/>
          <w:sz w:val="18"/>
          <w:szCs w:val="18"/>
          <w:bdr w:val="none" w:sz="0" w:space="0" w:color="auto" w:frame="1"/>
          <w:lang w:eastAsia="es-ES"/>
        </w:rPr>
        <w:t xml:space="preserve"> and </w:t>
      </w:r>
      <w:r>
        <w:rPr>
          <w:rFonts w:ascii="Verdana" w:eastAsia="Times New Roman" w:hAnsi="Verdana" w:cs="Calibri"/>
          <w:i/>
          <w:color w:val="000000"/>
          <w:sz w:val="18"/>
          <w:szCs w:val="18"/>
          <w:bdr w:val="none" w:sz="0" w:space="0" w:color="auto" w:frame="1"/>
          <w:lang w:eastAsia="es-ES"/>
        </w:rPr>
        <w:t>H</w:t>
      </w:r>
      <w:r w:rsidRPr="00813AB8">
        <w:rPr>
          <w:rFonts w:ascii="Verdana" w:eastAsia="Times New Roman" w:hAnsi="Verdana" w:cs="Calibri"/>
          <w:i/>
          <w:color w:val="000000"/>
          <w:sz w:val="18"/>
          <w:szCs w:val="18"/>
          <w:bdr w:val="none" w:sz="0" w:space="0" w:color="auto" w:frame="1"/>
          <w:lang w:eastAsia="es-ES"/>
        </w:rPr>
        <w:t xml:space="preserve">uman </w:t>
      </w:r>
      <w:proofErr w:type="spellStart"/>
      <w:r>
        <w:rPr>
          <w:rFonts w:ascii="Verdana" w:eastAsia="Times New Roman" w:hAnsi="Verdana" w:cs="Calibri"/>
          <w:i/>
          <w:color w:val="000000"/>
          <w:sz w:val="18"/>
          <w:szCs w:val="18"/>
          <w:bdr w:val="none" w:sz="0" w:space="0" w:color="auto" w:frame="1"/>
          <w:lang w:eastAsia="es-ES"/>
        </w:rPr>
        <w:t>R</w:t>
      </w:r>
      <w:r w:rsidRPr="00813AB8">
        <w:rPr>
          <w:rFonts w:ascii="Verdana" w:eastAsia="Times New Roman" w:hAnsi="Verdana" w:cs="Calibri"/>
          <w:i/>
          <w:color w:val="000000"/>
          <w:sz w:val="18"/>
          <w:szCs w:val="18"/>
          <w:bdr w:val="none" w:sz="0" w:space="0" w:color="auto" w:frame="1"/>
          <w:lang w:eastAsia="es-ES"/>
        </w:rPr>
        <w:t>ights</w:t>
      </w:r>
      <w:proofErr w:type="spellEnd"/>
      <w:r>
        <w:rPr>
          <w:rFonts w:ascii="Verdana" w:eastAsia="Times New Roman" w:hAnsi="Verdana" w:cs="Calibri"/>
          <w:i/>
          <w:color w:val="000000"/>
          <w:sz w:val="18"/>
          <w:szCs w:val="18"/>
          <w:bdr w:val="none" w:sz="0" w:space="0" w:color="auto" w:frame="1"/>
          <w:lang w:eastAsia="es-ES"/>
        </w:rPr>
        <w:t xml:space="preserve"> </w:t>
      </w:r>
      <w:r>
        <w:rPr>
          <w:rFonts w:ascii="Verdana" w:eastAsia="Times New Roman" w:hAnsi="Verdana" w:cs="Calibri"/>
          <w:color w:val="000000"/>
          <w:sz w:val="18"/>
          <w:szCs w:val="18"/>
          <w:bdr w:val="none" w:sz="0" w:space="0" w:color="auto" w:frame="1"/>
          <w:lang w:eastAsia="es-ES"/>
        </w:rPr>
        <w:t xml:space="preserve">(Ed.) </w:t>
      </w:r>
      <w:proofErr w:type="spellStart"/>
      <w:r w:rsidRPr="00813AB8">
        <w:rPr>
          <w:rFonts w:ascii="Verdana" w:eastAsia="Times New Roman" w:hAnsi="Verdana" w:cs="Calibri"/>
          <w:color w:val="000000"/>
          <w:sz w:val="18"/>
          <w:szCs w:val="18"/>
          <w:bdr w:val="none" w:sz="0" w:space="0" w:color="auto" w:frame="1"/>
          <w:lang w:eastAsia="es-ES"/>
        </w:rPr>
        <w:t>Miraut</w:t>
      </w:r>
      <w:proofErr w:type="spellEnd"/>
      <w:r w:rsidRPr="00813AB8">
        <w:rPr>
          <w:rFonts w:ascii="Verdana" w:eastAsia="Times New Roman" w:hAnsi="Verdana" w:cs="Calibri"/>
          <w:color w:val="000000"/>
          <w:sz w:val="18"/>
          <w:szCs w:val="18"/>
          <w:bdr w:val="none" w:sz="0" w:space="0" w:color="auto" w:frame="1"/>
          <w:lang w:eastAsia="es-ES"/>
        </w:rPr>
        <w:t xml:space="preserve"> Martín</w:t>
      </w:r>
      <w:r>
        <w:rPr>
          <w:rFonts w:ascii="Verdana" w:eastAsia="Times New Roman" w:hAnsi="Verdana" w:cs="Calibri"/>
          <w:color w:val="000000"/>
          <w:sz w:val="18"/>
          <w:szCs w:val="18"/>
          <w:bdr w:val="none" w:sz="0" w:space="0" w:color="auto" w:frame="1"/>
          <w:lang w:eastAsia="es-ES"/>
        </w:rPr>
        <w:t xml:space="preserve">, L y </w:t>
      </w:r>
      <w:proofErr w:type="spellStart"/>
      <w:r w:rsidRPr="00813AB8">
        <w:rPr>
          <w:rFonts w:ascii="Verdana" w:eastAsia="Times New Roman" w:hAnsi="Verdana" w:cs="Calibri"/>
          <w:color w:val="000000"/>
          <w:sz w:val="18"/>
          <w:szCs w:val="18"/>
          <w:bdr w:val="none" w:sz="0" w:space="0" w:color="auto" w:frame="1"/>
          <w:lang w:eastAsia="es-ES"/>
        </w:rPr>
        <w:t>Załucki</w:t>
      </w:r>
      <w:proofErr w:type="spellEnd"/>
      <w:r>
        <w:rPr>
          <w:rFonts w:ascii="Verdana" w:eastAsia="Times New Roman" w:hAnsi="Verdana" w:cs="Calibri"/>
          <w:color w:val="000000"/>
          <w:sz w:val="18"/>
          <w:szCs w:val="18"/>
          <w:bdr w:val="none" w:sz="0" w:space="0" w:color="auto" w:frame="1"/>
          <w:lang w:eastAsia="es-ES"/>
        </w:rPr>
        <w:t xml:space="preserve">, M. </w:t>
      </w:r>
      <w:proofErr w:type="spellStart"/>
      <w:r w:rsidRPr="00813AB8">
        <w:rPr>
          <w:rFonts w:ascii="Verdana" w:eastAsia="Times New Roman" w:hAnsi="Verdana" w:cs="Calibri"/>
          <w:color w:val="000000"/>
          <w:sz w:val="18"/>
          <w:szCs w:val="18"/>
          <w:bdr w:val="none" w:sz="0" w:space="0" w:color="auto" w:frame="1"/>
          <w:lang w:eastAsia="es-ES"/>
        </w:rPr>
        <w:t>Dykinson</w:t>
      </w:r>
      <w:proofErr w:type="spellEnd"/>
      <w:r w:rsidRPr="00813AB8">
        <w:rPr>
          <w:rFonts w:ascii="Verdana" w:eastAsia="Times New Roman" w:hAnsi="Verdana" w:cs="Calibri"/>
          <w:color w:val="000000"/>
          <w:sz w:val="18"/>
          <w:szCs w:val="18"/>
          <w:bdr w:val="none" w:sz="0" w:space="0" w:color="auto" w:frame="1"/>
          <w:lang w:eastAsia="es-ES"/>
        </w:rPr>
        <w:t>,</w:t>
      </w:r>
      <w:r>
        <w:rPr>
          <w:rFonts w:ascii="Verdana" w:eastAsia="Times New Roman" w:hAnsi="Verdana" w:cs="Calibri"/>
          <w:color w:val="000000"/>
          <w:sz w:val="18"/>
          <w:szCs w:val="18"/>
          <w:bdr w:val="none" w:sz="0" w:space="0" w:color="auto" w:frame="1"/>
          <w:lang w:eastAsia="es-ES"/>
        </w:rPr>
        <w:t xml:space="preserve"> </w:t>
      </w:r>
      <w:r w:rsidRPr="00813AB8">
        <w:rPr>
          <w:rFonts w:ascii="Verdana" w:eastAsia="Times New Roman" w:hAnsi="Verdana" w:cs="Calibri"/>
          <w:color w:val="000000"/>
          <w:sz w:val="18"/>
          <w:szCs w:val="18"/>
          <w:bdr w:val="none" w:sz="0" w:space="0" w:color="auto" w:frame="1"/>
          <w:lang w:eastAsia="es-ES"/>
        </w:rPr>
        <w:t>2021</w:t>
      </w:r>
      <w:r>
        <w:rPr>
          <w:rFonts w:ascii="Verdana" w:eastAsia="Times New Roman" w:hAnsi="Verdana" w:cs="Calibri"/>
          <w:color w:val="000000"/>
          <w:sz w:val="18"/>
          <w:szCs w:val="18"/>
          <w:bdr w:val="none" w:sz="0" w:space="0" w:color="auto" w:frame="1"/>
          <w:lang w:eastAsia="es-ES"/>
        </w:rPr>
        <w:t xml:space="preserve">. </w:t>
      </w:r>
    </w:p>
  </w:footnote>
  <w:footnote w:id="335">
    <w:p w14:paraId="73537274" w14:textId="77777777" w:rsidR="00096B19" w:rsidRPr="005D5F3A" w:rsidRDefault="00096B19" w:rsidP="0059428B">
      <w:pPr>
        <w:pStyle w:val="Textonotapie"/>
        <w:ind w:firstLine="0"/>
        <w:rPr>
          <w:rFonts w:ascii="Verdana" w:hAnsi="Verdana"/>
          <w:sz w:val="18"/>
          <w:szCs w:val="18"/>
        </w:rPr>
      </w:pPr>
      <w:r w:rsidRPr="008C7E3C">
        <w:rPr>
          <w:rStyle w:val="Refdenotaalpie"/>
          <w:rFonts w:ascii="Verdana" w:hAnsi="Verdana"/>
          <w:sz w:val="18"/>
          <w:szCs w:val="18"/>
        </w:rPr>
        <w:footnoteRef/>
      </w:r>
      <w:r w:rsidRPr="008C7E3C">
        <w:rPr>
          <w:rFonts w:ascii="Verdana" w:hAnsi="Verdana"/>
          <w:sz w:val="18"/>
          <w:szCs w:val="18"/>
        </w:rPr>
        <w:t xml:space="preserve"> </w:t>
      </w:r>
      <w:r w:rsidRPr="008C7E3C">
        <w:rPr>
          <w:rFonts w:ascii="Verdana" w:hAnsi="Verdana"/>
          <w:smallCaps/>
          <w:sz w:val="18"/>
          <w:szCs w:val="18"/>
        </w:rPr>
        <w:t>MINISTERIO DE CIENCIA, INNOVACIÓN Y UNIVERSIDADES.</w:t>
      </w:r>
      <w:r>
        <w:rPr>
          <w:rFonts w:ascii="Verdana" w:hAnsi="Verdana"/>
          <w:smallCaps/>
          <w:sz w:val="18"/>
          <w:szCs w:val="18"/>
        </w:rPr>
        <w:t xml:space="preserve"> </w:t>
      </w:r>
      <w:r w:rsidRPr="008C7E3C">
        <w:rPr>
          <w:rFonts w:ascii="Verdana" w:hAnsi="Verdana"/>
          <w:smallCaps/>
          <w:sz w:val="18"/>
          <w:szCs w:val="18"/>
        </w:rPr>
        <w:t>GOBIERNO DE ESPAÑA</w:t>
      </w:r>
      <w:r>
        <w:rPr>
          <w:rFonts w:ascii="Verdana" w:hAnsi="Verdana"/>
          <w:sz w:val="18"/>
          <w:szCs w:val="18"/>
        </w:rPr>
        <w:t xml:space="preserve">: </w:t>
      </w:r>
      <w:r w:rsidRPr="0097395B">
        <w:rPr>
          <w:rFonts w:ascii="Verdana" w:hAnsi="Verdana"/>
          <w:i/>
          <w:sz w:val="18"/>
          <w:szCs w:val="18"/>
        </w:rPr>
        <w:t>Estrategia Española de I+D+I en Inteligencia Artificial, 2019</w:t>
      </w:r>
      <w:r>
        <w:rPr>
          <w:rFonts w:ascii="Verdana" w:hAnsi="Verdana"/>
          <w:sz w:val="18"/>
          <w:szCs w:val="18"/>
        </w:rPr>
        <w:t xml:space="preserve">, p. 9. Disponible en </w:t>
      </w:r>
      <w:hyperlink r:id="rId103" w:history="1">
        <w:r w:rsidRPr="005D5F3A">
          <w:rPr>
            <w:rStyle w:val="Hipervnculo"/>
            <w:rFonts w:ascii="Verdana" w:hAnsi="Verdana"/>
            <w:sz w:val="18"/>
            <w:szCs w:val="18"/>
            <w:u w:val="none"/>
          </w:rPr>
          <w:t>file:///C:/Users/user/Downloads/Estrategia_Inteligencia_Artificial_IDI.pdf</w:t>
        </w:r>
      </w:hyperlink>
      <w:r w:rsidRPr="005D5F3A">
        <w:rPr>
          <w:rFonts w:ascii="Verdana" w:hAnsi="Verdana"/>
          <w:sz w:val="18"/>
          <w:szCs w:val="18"/>
        </w:rPr>
        <w:t xml:space="preserve"> </w:t>
      </w:r>
    </w:p>
  </w:footnote>
  <w:footnote w:id="336">
    <w:p w14:paraId="635ABA95" w14:textId="77777777" w:rsidR="00096B19" w:rsidRPr="00013ED2" w:rsidRDefault="00096B19" w:rsidP="0059428B">
      <w:pPr>
        <w:pStyle w:val="Textonotapie"/>
        <w:ind w:firstLine="0"/>
        <w:rPr>
          <w:rFonts w:ascii="Verdana" w:hAnsi="Verdana"/>
          <w:sz w:val="18"/>
          <w:szCs w:val="18"/>
        </w:rPr>
      </w:pPr>
      <w:r w:rsidRPr="00BB217E">
        <w:rPr>
          <w:rStyle w:val="Refdenotaalpie"/>
          <w:rFonts w:ascii="Verdana" w:hAnsi="Verdana"/>
          <w:sz w:val="18"/>
          <w:szCs w:val="18"/>
        </w:rPr>
        <w:footnoteRef/>
      </w:r>
      <w:r w:rsidRPr="00BB217E">
        <w:rPr>
          <w:rFonts w:ascii="Verdana" w:hAnsi="Verdana"/>
          <w:sz w:val="18"/>
          <w:szCs w:val="18"/>
        </w:rPr>
        <w:t xml:space="preserve"> </w:t>
      </w:r>
      <w:r>
        <w:rPr>
          <w:rFonts w:ascii="Verdana" w:hAnsi="Verdana"/>
          <w:sz w:val="18"/>
          <w:szCs w:val="18"/>
        </w:rPr>
        <w:t xml:space="preserve">Lo cual queda en evidencia en el Apartado 2 (Derechos de Igualdad), art. XI de la “Carta Derechos Digitales”, donde se especifica que en relación a la “Accesibilidad universal en el entorno digital”; </w:t>
      </w:r>
      <w:r w:rsidRPr="004F04F8">
        <w:rPr>
          <w:rFonts w:ascii="Verdana" w:hAnsi="Verdana"/>
          <w:sz w:val="18"/>
          <w:szCs w:val="18"/>
        </w:rPr>
        <w:t>“se promoverán las condiciones necesarias para garantizar la accesibilidad universal de los entornos digitales, en particular a las personas con discapacidad, tanto desde el punto de vista del diseño tecnológico como respecto de sus contenidos, asegurando especialmente que la información</w:t>
      </w:r>
      <w:r>
        <w:rPr>
          <w:rFonts w:ascii="Verdana" w:hAnsi="Verdana"/>
          <w:sz w:val="18"/>
          <w:szCs w:val="18"/>
        </w:rPr>
        <w:t xml:space="preserve"> </w:t>
      </w:r>
      <w:r w:rsidRPr="004F04F8">
        <w:rPr>
          <w:rFonts w:ascii="Verdana" w:hAnsi="Verdana"/>
          <w:sz w:val="18"/>
          <w:szCs w:val="18"/>
        </w:rPr>
        <w:t>relativa a las condiciones legales del servicio resulte accesible y comp</w:t>
      </w:r>
      <w:r>
        <w:rPr>
          <w:rFonts w:ascii="Verdana" w:hAnsi="Verdana"/>
          <w:sz w:val="18"/>
          <w:szCs w:val="18"/>
        </w:rPr>
        <w:t xml:space="preserve">rensible”. Documento disponible en la siguiente URL: </w:t>
      </w:r>
      <w:hyperlink r:id="rId104" w:history="1">
        <w:r w:rsidRPr="00013ED2">
          <w:rPr>
            <w:rStyle w:val="Hipervnculo"/>
            <w:rFonts w:ascii="Verdana" w:hAnsi="Verdana"/>
            <w:sz w:val="18"/>
            <w:szCs w:val="18"/>
            <w:u w:val="none"/>
          </w:rPr>
          <w:t>https://www.lamoncloa.gob.es/presidente/actividades/Documents/2021/140721-Carta_Derechos_Digitales_RedEs.pdf</w:t>
        </w:r>
      </w:hyperlink>
      <w:r w:rsidRPr="00013ED2">
        <w:rPr>
          <w:rFonts w:ascii="Verdana" w:hAnsi="Verdana"/>
          <w:sz w:val="18"/>
          <w:szCs w:val="18"/>
        </w:rPr>
        <w:t xml:space="preserve"> </w:t>
      </w:r>
    </w:p>
  </w:footnote>
  <w:footnote w:id="337">
    <w:p w14:paraId="2AB4DC71" w14:textId="77777777" w:rsidR="00096B19" w:rsidRPr="00013ED2" w:rsidRDefault="00096B19" w:rsidP="0059428B">
      <w:pPr>
        <w:pStyle w:val="Textonotapie"/>
        <w:ind w:firstLine="0"/>
        <w:rPr>
          <w:rFonts w:ascii="Verdana" w:hAnsi="Verdana"/>
          <w:sz w:val="18"/>
          <w:szCs w:val="18"/>
        </w:rPr>
      </w:pPr>
      <w:r w:rsidRPr="00861226">
        <w:rPr>
          <w:rStyle w:val="Refdenotaalpie"/>
          <w:rFonts w:ascii="Verdana" w:hAnsi="Verdana"/>
          <w:sz w:val="18"/>
          <w:szCs w:val="18"/>
        </w:rPr>
        <w:footnoteRef/>
      </w:r>
      <w:r w:rsidRPr="00861226">
        <w:rPr>
          <w:rFonts w:ascii="Verdana" w:hAnsi="Verdana"/>
          <w:sz w:val="18"/>
          <w:szCs w:val="18"/>
        </w:rPr>
        <w:t xml:space="preserve"> </w:t>
      </w:r>
      <w:r>
        <w:rPr>
          <w:rFonts w:ascii="Verdana" w:hAnsi="Verdana"/>
          <w:sz w:val="18"/>
          <w:szCs w:val="18"/>
        </w:rPr>
        <w:t xml:space="preserve">Un claro ejemplo de ello: El primer sistema masivo de IA de la lengua española, </w:t>
      </w:r>
      <w:proofErr w:type="spellStart"/>
      <w:r>
        <w:rPr>
          <w:rFonts w:ascii="Verdana" w:hAnsi="Verdana"/>
          <w:sz w:val="18"/>
          <w:szCs w:val="18"/>
        </w:rPr>
        <w:t>MarIA</w:t>
      </w:r>
      <w:proofErr w:type="spellEnd"/>
      <w:r>
        <w:rPr>
          <w:rFonts w:ascii="Verdana" w:hAnsi="Verdana"/>
          <w:sz w:val="18"/>
          <w:szCs w:val="18"/>
        </w:rPr>
        <w:t xml:space="preserve">, empieza a resumir y generar textos, </w:t>
      </w:r>
      <w:r w:rsidRPr="00671431">
        <w:rPr>
          <w:rFonts w:ascii="Verdana" w:hAnsi="Verdana"/>
          <w:i/>
          <w:sz w:val="18"/>
          <w:szCs w:val="18"/>
        </w:rPr>
        <w:t>Ministerio de Asuntos y Transformación Digital. Nota de Prensa</w:t>
      </w:r>
      <w:r>
        <w:rPr>
          <w:rFonts w:ascii="Verdana" w:hAnsi="Verdana"/>
          <w:sz w:val="18"/>
          <w:szCs w:val="18"/>
        </w:rPr>
        <w:t xml:space="preserve">, (11 de noviembre de 2021). Recuperado de </w:t>
      </w:r>
      <w:hyperlink r:id="rId105" w:history="1">
        <w:r w:rsidRPr="00013ED2">
          <w:rPr>
            <w:rStyle w:val="Hipervnculo"/>
            <w:rFonts w:ascii="Verdana" w:hAnsi="Verdana"/>
            <w:sz w:val="18"/>
            <w:szCs w:val="18"/>
            <w:u w:val="none"/>
          </w:rPr>
          <w:t>https://portal.mineco.gob.es/RecursosNoticia/mineco/prensa/noticias/2021/211111_np_maria.pdf</w:t>
        </w:r>
      </w:hyperlink>
      <w:r w:rsidRPr="00013ED2">
        <w:rPr>
          <w:rFonts w:ascii="Verdana" w:hAnsi="Verdana"/>
          <w:sz w:val="18"/>
          <w:szCs w:val="18"/>
        </w:rPr>
        <w:t xml:space="preserve"> </w:t>
      </w:r>
    </w:p>
    <w:p w14:paraId="7779AD9E" w14:textId="77777777" w:rsidR="00096B19" w:rsidRPr="00013ED2" w:rsidRDefault="00096B19" w:rsidP="0059428B">
      <w:pPr>
        <w:pStyle w:val="Textonotapie"/>
        <w:ind w:firstLine="0"/>
        <w:rPr>
          <w:rFonts w:ascii="Verdana" w:hAnsi="Verdana"/>
          <w:sz w:val="18"/>
          <w:szCs w:val="18"/>
        </w:rPr>
      </w:pPr>
      <w:r>
        <w:rPr>
          <w:rFonts w:ascii="Verdana" w:hAnsi="Verdana"/>
          <w:sz w:val="18"/>
          <w:szCs w:val="18"/>
        </w:rPr>
        <w:t xml:space="preserve">Cabe anotar que tanta es la importancia de la digitalización y la IA, que el Estado Español ha creado la Secretaría de Digitalización e IA. Para mayor información sobre dicha Secretaría; acceder a su página web a través del siguiente enlace: </w:t>
      </w:r>
      <w:hyperlink r:id="rId106" w:history="1">
        <w:r w:rsidRPr="00013ED2">
          <w:rPr>
            <w:rStyle w:val="Hipervnculo"/>
            <w:rFonts w:ascii="Verdana" w:hAnsi="Verdana"/>
            <w:sz w:val="18"/>
            <w:szCs w:val="18"/>
            <w:u w:val="none"/>
          </w:rPr>
          <w:t>https://portal.mineco.gob.es/es-es/digitalizacionIA/Paginas/sedia.aspx</w:t>
        </w:r>
      </w:hyperlink>
      <w:r w:rsidRPr="00013ED2">
        <w:rPr>
          <w:rFonts w:ascii="Verdana" w:hAnsi="Verdana"/>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hybridMultilevel"/>
    <w:tmpl w:val="A200608E"/>
    <w:lvl w:ilvl="0" w:tplc="4F54C7D6">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26"/>
    <w:multiLevelType w:val="hybridMultilevel"/>
    <w:tmpl w:val="90CC626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171EB0"/>
    <w:multiLevelType w:val="hybridMultilevel"/>
    <w:tmpl w:val="7C30AEB0"/>
    <w:lvl w:ilvl="0" w:tplc="4FC4616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5A0010D"/>
    <w:multiLevelType w:val="hybridMultilevel"/>
    <w:tmpl w:val="87E03878"/>
    <w:lvl w:ilvl="0" w:tplc="85A8DE8E">
      <w:start w:val="1"/>
      <w:numFmt w:val="decimal"/>
      <w:lvlText w:val="%1."/>
      <w:lvlJc w:val="left"/>
      <w:pPr>
        <w:ind w:left="644" w:hanging="360"/>
      </w:pPr>
      <w:rPr>
        <w:rFonts w:hint="default"/>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06B501B1"/>
    <w:multiLevelType w:val="hybridMultilevel"/>
    <w:tmpl w:val="FC503FC4"/>
    <w:lvl w:ilvl="0" w:tplc="68923036">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07614D2F"/>
    <w:multiLevelType w:val="hybridMultilevel"/>
    <w:tmpl w:val="0C580984"/>
    <w:lvl w:ilvl="0" w:tplc="8E783CE8">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13002475"/>
    <w:multiLevelType w:val="hybridMultilevel"/>
    <w:tmpl w:val="CD70D1DA"/>
    <w:lvl w:ilvl="0" w:tplc="4F54C7D6">
      <w:start w:val="3"/>
      <w:numFmt w:val="bullet"/>
      <w:lvlText w:val="-"/>
      <w:lvlJc w:val="left"/>
      <w:pPr>
        <w:ind w:left="1069" w:hanging="360"/>
      </w:pPr>
      <w:rPr>
        <w:rFonts w:ascii="Calibri" w:eastAsia="Calibri" w:hAnsi="Calibri" w:cs="Calibri"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17832226"/>
    <w:multiLevelType w:val="hybridMultilevel"/>
    <w:tmpl w:val="A1001DE4"/>
    <w:lvl w:ilvl="0" w:tplc="B6F0BDBE">
      <w:numFmt w:val="bullet"/>
      <w:lvlText w:val="-"/>
      <w:lvlJc w:val="left"/>
      <w:pPr>
        <w:ind w:left="1211" w:hanging="360"/>
      </w:pPr>
      <w:rPr>
        <w:rFonts w:ascii="Verdana" w:eastAsia="Calibri" w:hAnsi="Verdana" w:cs="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8" w15:restartNumberingAfterBreak="0">
    <w:nsid w:val="1DED441E"/>
    <w:multiLevelType w:val="hybridMultilevel"/>
    <w:tmpl w:val="AC409222"/>
    <w:lvl w:ilvl="0" w:tplc="BAA0FE36">
      <w:start w:val="1"/>
      <w:numFmt w:val="upperLetter"/>
      <w:lvlText w:val="%1."/>
      <w:lvlJc w:val="left"/>
      <w:pPr>
        <w:ind w:left="786" w:hanging="360"/>
      </w:pPr>
      <w:rPr>
        <w:rFonts w:ascii="Times New Roman" w:eastAsiaTheme="minorHAnsi" w:hAnsi="Times New Roman"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5F59CE"/>
    <w:multiLevelType w:val="hybridMultilevel"/>
    <w:tmpl w:val="858E0062"/>
    <w:lvl w:ilvl="0" w:tplc="E9CA68D8">
      <w:start w:val="4"/>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1E945D8F"/>
    <w:multiLevelType w:val="hybridMultilevel"/>
    <w:tmpl w:val="4FE4526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F5240CB"/>
    <w:multiLevelType w:val="multilevel"/>
    <w:tmpl w:val="CE5888A4"/>
    <w:lvl w:ilvl="0">
      <w:start w:val="1"/>
      <w:numFmt w:val="decimal"/>
      <w:lvlText w:val="%1."/>
      <w:lvlJc w:val="left"/>
      <w:pPr>
        <w:ind w:left="555" w:hanging="55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2" w15:restartNumberingAfterBreak="0">
    <w:nsid w:val="273B2E6C"/>
    <w:multiLevelType w:val="hybridMultilevel"/>
    <w:tmpl w:val="7EBA2020"/>
    <w:lvl w:ilvl="0" w:tplc="7F1496EA">
      <w:numFmt w:val="bullet"/>
      <w:lvlText w:val="-"/>
      <w:lvlJc w:val="left"/>
      <w:pPr>
        <w:ind w:left="1003" w:hanging="360"/>
      </w:pPr>
      <w:rPr>
        <w:rFonts w:ascii="Times New Roman" w:eastAsiaTheme="minorHAnsi" w:hAnsi="Times New Roman" w:cs="Times New Roman" w:hint="default"/>
        <w:b w:val="0"/>
        <w:i/>
        <w:sz w:val="22"/>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13" w15:restartNumberingAfterBreak="0">
    <w:nsid w:val="2ADA3B58"/>
    <w:multiLevelType w:val="hybridMultilevel"/>
    <w:tmpl w:val="E7541724"/>
    <w:lvl w:ilvl="0" w:tplc="C44E8FB8">
      <w:start w:val="1"/>
      <w:numFmt w:val="upp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2BEE147E"/>
    <w:multiLevelType w:val="hybridMultilevel"/>
    <w:tmpl w:val="AFE0A3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FF45DC3"/>
    <w:multiLevelType w:val="multilevel"/>
    <w:tmpl w:val="0FFEE8F4"/>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30C53C6B"/>
    <w:multiLevelType w:val="hybridMultilevel"/>
    <w:tmpl w:val="9A7034AE"/>
    <w:lvl w:ilvl="0" w:tplc="0D166E1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32AB1275"/>
    <w:multiLevelType w:val="hybridMultilevel"/>
    <w:tmpl w:val="AC409222"/>
    <w:lvl w:ilvl="0" w:tplc="BAA0FE36">
      <w:start w:val="1"/>
      <w:numFmt w:val="upperLetter"/>
      <w:lvlText w:val="%1."/>
      <w:lvlJc w:val="left"/>
      <w:pPr>
        <w:ind w:left="786" w:hanging="360"/>
      </w:pPr>
      <w:rPr>
        <w:rFonts w:ascii="Times New Roman" w:eastAsiaTheme="minorHAnsi" w:hAnsi="Times New Roman"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6739C8"/>
    <w:multiLevelType w:val="multilevel"/>
    <w:tmpl w:val="BA8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886CBC"/>
    <w:multiLevelType w:val="hybridMultilevel"/>
    <w:tmpl w:val="14EE408E"/>
    <w:lvl w:ilvl="0" w:tplc="ACC6B69C">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15:restartNumberingAfterBreak="0">
    <w:nsid w:val="3F1D7936"/>
    <w:multiLevelType w:val="hybridMultilevel"/>
    <w:tmpl w:val="835CE2A2"/>
    <w:lvl w:ilvl="0" w:tplc="F75E8F3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374029D"/>
    <w:multiLevelType w:val="hybridMultilevel"/>
    <w:tmpl w:val="CBF86FF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2174D9"/>
    <w:multiLevelType w:val="hybridMultilevel"/>
    <w:tmpl w:val="D938E3A4"/>
    <w:lvl w:ilvl="0" w:tplc="7F1496EA">
      <w:numFmt w:val="bullet"/>
      <w:lvlText w:val="-"/>
      <w:lvlJc w:val="left"/>
      <w:pPr>
        <w:ind w:left="720" w:hanging="360"/>
      </w:pPr>
      <w:rPr>
        <w:rFonts w:ascii="Times New Roman" w:eastAsiaTheme="minorHAnsi" w:hAnsi="Times New Roman" w:cs="Times New Roman" w:hint="default"/>
        <w:b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69E36ED"/>
    <w:multiLevelType w:val="multilevel"/>
    <w:tmpl w:val="DDFC9F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265B68"/>
    <w:multiLevelType w:val="hybridMultilevel"/>
    <w:tmpl w:val="5CC458F2"/>
    <w:lvl w:ilvl="0" w:tplc="1972782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C962A66"/>
    <w:multiLevelType w:val="multilevel"/>
    <w:tmpl w:val="A5CC1264"/>
    <w:lvl w:ilvl="0">
      <w:start w:val="1"/>
      <w:numFmt w:val="decimal"/>
      <w:lvlText w:val="%1."/>
      <w:lvlJc w:val="left"/>
      <w:pPr>
        <w:ind w:left="555" w:hanging="55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6" w15:restartNumberingAfterBreak="0">
    <w:nsid w:val="5CA327A4"/>
    <w:multiLevelType w:val="hybridMultilevel"/>
    <w:tmpl w:val="779AEF74"/>
    <w:lvl w:ilvl="0" w:tplc="1AB8878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CED2BEA"/>
    <w:multiLevelType w:val="hybridMultilevel"/>
    <w:tmpl w:val="9FE46242"/>
    <w:lvl w:ilvl="0" w:tplc="53405120">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E400739"/>
    <w:multiLevelType w:val="multilevel"/>
    <w:tmpl w:val="6DCCBBCA"/>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1A3751F"/>
    <w:multiLevelType w:val="hybridMultilevel"/>
    <w:tmpl w:val="D0EA61D0"/>
    <w:lvl w:ilvl="0" w:tplc="7F1496EA">
      <w:numFmt w:val="bullet"/>
      <w:lvlText w:val="-"/>
      <w:lvlJc w:val="left"/>
      <w:pPr>
        <w:ind w:left="720" w:hanging="360"/>
      </w:pPr>
      <w:rPr>
        <w:rFonts w:ascii="Times New Roman" w:eastAsiaTheme="minorHAnsi" w:hAnsi="Times New Roman" w:cs="Times New Roman" w:hint="default"/>
        <w:b w:val="0"/>
        <w:i/>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CD3244"/>
    <w:multiLevelType w:val="hybridMultilevel"/>
    <w:tmpl w:val="6BD8CBCA"/>
    <w:lvl w:ilvl="0" w:tplc="4D5071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6F0F5BE9"/>
    <w:multiLevelType w:val="hybridMultilevel"/>
    <w:tmpl w:val="185039E2"/>
    <w:lvl w:ilvl="0" w:tplc="49A6D2D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F4D7B9E"/>
    <w:multiLevelType w:val="hybridMultilevel"/>
    <w:tmpl w:val="E6C6BA3E"/>
    <w:lvl w:ilvl="0" w:tplc="1E145F84">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16"/>
  </w:num>
  <w:num w:numId="2">
    <w:abstractNumId w:val="15"/>
  </w:num>
  <w:num w:numId="3">
    <w:abstractNumId w:val="7"/>
  </w:num>
  <w:num w:numId="4">
    <w:abstractNumId w:val="1"/>
  </w:num>
  <w:num w:numId="5">
    <w:abstractNumId w:val="0"/>
  </w:num>
  <w:num w:numId="6">
    <w:abstractNumId w:val="12"/>
  </w:num>
  <w:num w:numId="7">
    <w:abstractNumId w:val="22"/>
  </w:num>
  <w:num w:numId="8">
    <w:abstractNumId w:val="29"/>
  </w:num>
  <w:num w:numId="9">
    <w:abstractNumId w:val="6"/>
  </w:num>
  <w:num w:numId="10">
    <w:abstractNumId w:val="23"/>
  </w:num>
  <w:num w:numId="11">
    <w:abstractNumId w:val="18"/>
  </w:num>
  <w:num w:numId="12">
    <w:abstractNumId w:val="9"/>
  </w:num>
  <w:num w:numId="13">
    <w:abstractNumId w:val="17"/>
  </w:num>
  <w:num w:numId="14">
    <w:abstractNumId w:val="14"/>
  </w:num>
  <w:num w:numId="15">
    <w:abstractNumId w:val="31"/>
  </w:num>
  <w:num w:numId="16">
    <w:abstractNumId w:val="2"/>
  </w:num>
  <w:num w:numId="17">
    <w:abstractNumId w:val="4"/>
  </w:num>
  <w:num w:numId="18">
    <w:abstractNumId w:val="5"/>
  </w:num>
  <w:num w:numId="19">
    <w:abstractNumId w:val="21"/>
  </w:num>
  <w:num w:numId="20">
    <w:abstractNumId w:val="32"/>
  </w:num>
  <w:num w:numId="21">
    <w:abstractNumId w:val="3"/>
  </w:num>
  <w:num w:numId="22">
    <w:abstractNumId w:val="13"/>
  </w:num>
  <w:num w:numId="23">
    <w:abstractNumId w:val="27"/>
  </w:num>
  <w:num w:numId="24">
    <w:abstractNumId w:val="19"/>
  </w:num>
  <w:num w:numId="25">
    <w:abstractNumId w:val="26"/>
  </w:num>
  <w:num w:numId="26">
    <w:abstractNumId w:val="24"/>
  </w:num>
  <w:num w:numId="27">
    <w:abstractNumId w:val="20"/>
  </w:num>
  <w:num w:numId="28">
    <w:abstractNumId w:val="8"/>
  </w:num>
  <w:num w:numId="29">
    <w:abstractNumId w:val="30"/>
  </w:num>
  <w:num w:numId="30">
    <w:abstractNumId w:val="10"/>
  </w:num>
  <w:num w:numId="31">
    <w:abstractNumId w:val="25"/>
  </w:num>
  <w:num w:numId="32">
    <w:abstractNumId w:val="2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106"/>
    <w:rsid w:val="000038CB"/>
    <w:rsid w:val="0000691E"/>
    <w:rsid w:val="00006930"/>
    <w:rsid w:val="0000798E"/>
    <w:rsid w:val="00010B0F"/>
    <w:rsid w:val="00012D45"/>
    <w:rsid w:val="00013ED2"/>
    <w:rsid w:val="00014872"/>
    <w:rsid w:val="00015D5B"/>
    <w:rsid w:val="00016A97"/>
    <w:rsid w:val="00017621"/>
    <w:rsid w:val="00017BE6"/>
    <w:rsid w:val="00020F80"/>
    <w:rsid w:val="00021022"/>
    <w:rsid w:val="00021DB4"/>
    <w:rsid w:val="000227F2"/>
    <w:rsid w:val="000242E7"/>
    <w:rsid w:val="00024F42"/>
    <w:rsid w:val="000250E7"/>
    <w:rsid w:val="0002563B"/>
    <w:rsid w:val="0002702D"/>
    <w:rsid w:val="0003156E"/>
    <w:rsid w:val="00033716"/>
    <w:rsid w:val="00034DC1"/>
    <w:rsid w:val="00035A54"/>
    <w:rsid w:val="000403FD"/>
    <w:rsid w:val="0004306B"/>
    <w:rsid w:val="00043D01"/>
    <w:rsid w:val="00053814"/>
    <w:rsid w:val="00056D01"/>
    <w:rsid w:val="00057E19"/>
    <w:rsid w:val="00062B93"/>
    <w:rsid w:val="000631FC"/>
    <w:rsid w:val="000635B3"/>
    <w:rsid w:val="00064E41"/>
    <w:rsid w:val="000703F1"/>
    <w:rsid w:val="000714A0"/>
    <w:rsid w:val="00072899"/>
    <w:rsid w:val="0008110A"/>
    <w:rsid w:val="00081748"/>
    <w:rsid w:val="00081848"/>
    <w:rsid w:val="00082740"/>
    <w:rsid w:val="000909D2"/>
    <w:rsid w:val="00093A21"/>
    <w:rsid w:val="00093A8C"/>
    <w:rsid w:val="00096B19"/>
    <w:rsid w:val="000970D3"/>
    <w:rsid w:val="00097C02"/>
    <w:rsid w:val="000A4441"/>
    <w:rsid w:val="000A6B77"/>
    <w:rsid w:val="000B11F8"/>
    <w:rsid w:val="000B153F"/>
    <w:rsid w:val="000B22AD"/>
    <w:rsid w:val="000B7E9A"/>
    <w:rsid w:val="000C5A41"/>
    <w:rsid w:val="000C5A5C"/>
    <w:rsid w:val="000C69E2"/>
    <w:rsid w:val="000C6DD1"/>
    <w:rsid w:val="000C792A"/>
    <w:rsid w:val="000D741A"/>
    <w:rsid w:val="000E61E5"/>
    <w:rsid w:val="000F08B4"/>
    <w:rsid w:val="000F295C"/>
    <w:rsid w:val="000F53D6"/>
    <w:rsid w:val="000F5EBE"/>
    <w:rsid w:val="001026DE"/>
    <w:rsid w:val="00102E49"/>
    <w:rsid w:val="00105214"/>
    <w:rsid w:val="00105CD4"/>
    <w:rsid w:val="0010614E"/>
    <w:rsid w:val="00106846"/>
    <w:rsid w:val="00110903"/>
    <w:rsid w:val="00112675"/>
    <w:rsid w:val="00113665"/>
    <w:rsid w:val="0011611C"/>
    <w:rsid w:val="0011613C"/>
    <w:rsid w:val="001166C8"/>
    <w:rsid w:val="00116C89"/>
    <w:rsid w:val="00117AB4"/>
    <w:rsid w:val="00117E65"/>
    <w:rsid w:val="001203E4"/>
    <w:rsid w:val="00122E2B"/>
    <w:rsid w:val="00122EE9"/>
    <w:rsid w:val="00124A5B"/>
    <w:rsid w:val="001272B7"/>
    <w:rsid w:val="00130158"/>
    <w:rsid w:val="001316CE"/>
    <w:rsid w:val="00131A9D"/>
    <w:rsid w:val="0013257B"/>
    <w:rsid w:val="001338B3"/>
    <w:rsid w:val="0013562F"/>
    <w:rsid w:val="00136BC8"/>
    <w:rsid w:val="0014003F"/>
    <w:rsid w:val="001428C4"/>
    <w:rsid w:val="001445ED"/>
    <w:rsid w:val="00144F4E"/>
    <w:rsid w:val="0014702B"/>
    <w:rsid w:val="00156746"/>
    <w:rsid w:val="001578E5"/>
    <w:rsid w:val="00160665"/>
    <w:rsid w:val="001614C6"/>
    <w:rsid w:val="001647EA"/>
    <w:rsid w:val="0016500C"/>
    <w:rsid w:val="00171CC4"/>
    <w:rsid w:val="00171D84"/>
    <w:rsid w:val="00173897"/>
    <w:rsid w:val="001768B3"/>
    <w:rsid w:val="0017748E"/>
    <w:rsid w:val="00177CE0"/>
    <w:rsid w:val="00177D4A"/>
    <w:rsid w:val="00182A49"/>
    <w:rsid w:val="00182F45"/>
    <w:rsid w:val="00191284"/>
    <w:rsid w:val="0019181E"/>
    <w:rsid w:val="001939C9"/>
    <w:rsid w:val="00196419"/>
    <w:rsid w:val="00197727"/>
    <w:rsid w:val="001A2989"/>
    <w:rsid w:val="001A29B2"/>
    <w:rsid w:val="001A4E51"/>
    <w:rsid w:val="001A7346"/>
    <w:rsid w:val="001B0227"/>
    <w:rsid w:val="001B02DC"/>
    <w:rsid w:val="001B1417"/>
    <w:rsid w:val="001B26E2"/>
    <w:rsid w:val="001B3B39"/>
    <w:rsid w:val="001B4F46"/>
    <w:rsid w:val="001B5547"/>
    <w:rsid w:val="001B5DD0"/>
    <w:rsid w:val="001B6150"/>
    <w:rsid w:val="001C0FB2"/>
    <w:rsid w:val="001C7603"/>
    <w:rsid w:val="001D0F65"/>
    <w:rsid w:val="001D5DDC"/>
    <w:rsid w:val="001D727D"/>
    <w:rsid w:val="001E1CCA"/>
    <w:rsid w:val="001E48D1"/>
    <w:rsid w:val="001E6D43"/>
    <w:rsid w:val="001F0145"/>
    <w:rsid w:val="001F1216"/>
    <w:rsid w:val="001F21CE"/>
    <w:rsid w:val="001F2332"/>
    <w:rsid w:val="001F308C"/>
    <w:rsid w:val="001F341B"/>
    <w:rsid w:val="001F56F9"/>
    <w:rsid w:val="001F5D6C"/>
    <w:rsid w:val="0020082F"/>
    <w:rsid w:val="002016DE"/>
    <w:rsid w:val="002021F5"/>
    <w:rsid w:val="0020601E"/>
    <w:rsid w:val="002078F2"/>
    <w:rsid w:val="00212504"/>
    <w:rsid w:val="00212D55"/>
    <w:rsid w:val="00217613"/>
    <w:rsid w:val="0021787D"/>
    <w:rsid w:val="002178CA"/>
    <w:rsid w:val="00221B89"/>
    <w:rsid w:val="00222492"/>
    <w:rsid w:val="00224A16"/>
    <w:rsid w:val="00225154"/>
    <w:rsid w:val="002256A5"/>
    <w:rsid w:val="00231526"/>
    <w:rsid w:val="00233E02"/>
    <w:rsid w:val="002361F4"/>
    <w:rsid w:val="00237816"/>
    <w:rsid w:val="00241166"/>
    <w:rsid w:val="00241262"/>
    <w:rsid w:val="00241C94"/>
    <w:rsid w:val="00241DF9"/>
    <w:rsid w:val="00242A97"/>
    <w:rsid w:val="002447FA"/>
    <w:rsid w:val="0025396E"/>
    <w:rsid w:val="002567BD"/>
    <w:rsid w:val="002578C6"/>
    <w:rsid w:val="002649E1"/>
    <w:rsid w:val="002651FD"/>
    <w:rsid w:val="002671C5"/>
    <w:rsid w:val="00267DD4"/>
    <w:rsid w:val="00270A48"/>
    <w:rsid w:val="00272672"/>
    <w:rsid w:val="00273710"/>
    <w:rsid w:val="0027479E"/>
    <w:rsid w:val="002773CE"/>
    <w:rsid w:val="002776D6"/>
    <w:rsid w:val="002818E6"/>
    <w:rsid w:val="00285C16"/>
    <w:rsid w:val="00286D25"/>
    <w:rsid w:val="002913CC"/>
    <w:rsid w:val="002922AE"/>
    <w:rsid w:val="00293212"/>
    <w:rsid w:val="00294429"/>
    <w:rsid w:val="002967AC"/>
    <w:rsid w:val="00296EC9"/>
    <w:rsid w:val="002A0E1F"/>
    <w:rsid w:val="002A1318"/>
    <w:rsid w:val="002A4560"/>
    <w:rsid w:val="002A47F8"/>
    <w:rsid w:val="002A746A"/>
    <w:rsid w:val="002B2A1D"/>
    <w:rsid w:val="002C1183"/>
    <w:rsid w:val="002C5923"/>
    <w:rsid w:val="002C5F60"/>
    <w:rsid w:val="002D55BB"/>
    <w:rsid w:val="002D5E21"/>
    <w:rsid w:val="002D68B8"/>
    <w:rsid w:val="002D6E69"/>
    <w:rsid w:val="002D71AD"/>
    <w:rsid w:val="002D7B79"/>
    <w:rsid w:val="002D7CD4"/>
    <w:rsid w:val="002E31EE"/>
    <w:rsid w:val="002E3906"/>
    <w:rsid w:val="002E3EF2"/>
    <w:rsid w:val="002F5BC0"/>
    <w:rsid w:val="00305030"/>
    <w:rsid w:val="00306622"/>
    <w:rsid w:val="00307144"/>
    <w:rsid w:val="003078C8"/>
    <w:rsid w:val="00312FE8"/>
    <w:rsid w:val="00315604"/>
    <w:rsid w:val="00316C16"/>
    <w:rsid w:val="00321578"/>
    <w:rsid w:val="0032167A"/>
    <w:rsid w:val="00324380"/>
    <w:rsid w:val="0032615D"/>
    <w:rsid w:val="0032697A"/>
    <w:rsid w:val="0033277B"/>
    <w:rsid w:val="00334867"/>
    <w:rsid w:val="0033529B"/>
    <w:rsid w:val="003362CF"/>
    <w:rsid w:val="0033710D"/>
    <w:rsid w:val="00341066"/>
    <w:rsid w:val="00342FCF"/>
    <w:rsid w:val="00344005"/>
    <w:rsid w:val="00344AC2"/>
    <w:rsid w:val="0034538C"/>
    <w:rsid w:val="00345F41"/>
    <w:rsid w:val="00346A1B"/>
    <w:rsid w:val="00354593"/>
    <w:rsid w:val="00356498"/>
    <w:rsid w:val="003604B6"/>
    <w:rsid w:val="0036158A"/>
    <w:rsid w:val="00366801"/>
    <w:rsid w:val="00367B90"/>
    <w:rsid w:val="00367C5E"/>
    <w:rsid w:val="003710C9"/>
    <w:rsid w:val="00373404"/>
    <w:rsid w:val="00374F34"/>
    <w:rsid w:val="003762D7"/>
    <w:rsid w:val="00380CE1"/>
    <w:rsid w:val="003837BF"/>
    <w:rsid w:val="0038398D"/>
    <w:rsid w:val="003851EC"/>
    <w:rsid w:val="00386310"/>
    <w:rsid w:val="00387A4B"/>
    <w:rsid w:val="00387F61"/>
    <w:rsid w:val="003915F1"/>
    <w:rsid w:val="003917F6"/>
    <w:rsid w:val="003A2D99"/>
    <w:rsid w:val="003A2E11"/>
    <w:rsid w:val="003A486A"/>
    <w:rsid w:val="003A56D8"/>
    <w:rsid w:val="003A75DF"/>
    <w:rsid w:val="003A7D9A"/>
    <w:rsid w:val="003B00BB"/>
    <w:rsid w:val="003B0989"/>
    <w:rsid w:val="003B0CE2"/>
    <w:rsid w:val="003B0FC2"/>
    <w:rsid w:val="003B2E36"/>
    <w:rsid w:val="003B39AA"/>
    <w:rsid w:val="003B42F4"/>
    <w:rsid w:val="003B704D"/>
    <w:rsid w:val="003B72D9"/>
    <w:rsid w:val="003B7870"/>
    <w:rsid w:val="003C1DDC"/>
    <w:rsid w:val="003C260A"/>
    <w:rsid w:val="003C328A"/>
    <w:rsid w:val="003C5D92"/>
    <w:rsid w:val="003C6444"/>
    <w:rsid w:val="003C74E7"/>
    <w:rsid w:val="003C7D74"/>
    <w:rsid w:val="003D0DDD"/>
    <w:rsid w:val="003D4EFC"/>
    <w:rsid w:val="003D6E58"/>
    <w:rsid w:val="003F16D0"/>
    <w:rsid w:val="003F7D10"/>
    <w:rsid w:val="00400272"/>
    <w:rsid w:val="00403F24"/>
    <w:rsid w:val="00405DFA"/>
    <w:rsid w:val="00407347"/>
    <w:rsid w:val="00411025"/>
    <w:rsid w:val="00413F4C"/>
    <w:rsid w:val="00414105"/>
    <w:rsid w:val="00417409"/>
    <w:rsid w:val="00417E6D"/>
    <w:rsid w:val="0042390A"/>
    <w:rsid w:val="004246B3"/>
    <w:rsid w:val="004333C7"/>
    <w:rsid w:val="00433583"/>
    <w:rsid w:val="00437EDF"/>
    <w:rsid w:val="0044334D"/>
    <w:rsid w:val="00444F78"/>
    <w:rsid w:val="00446CD9"/>
    <w:rsid w:val="00447443"/>
    <w:rsid w:val="004500FF"/>
    <w:rsid w:val="00451731"/>
    <w:rsid w:val="0045295A"/>
    <w:rsid w:val="0045577A"/>
    <w:rsid w:val="0046363A"/>
    <w:rsid w:val="0046446F"/>
    <w:rsid w:val="00464F66"/>
    <w:rsid w:val="004659BB"/>
    <w:rsid w:val="004777F5"/>
    <w:rsid w:val="004804DF"/>
    <w:rsid w:val="00483AA9"/>
    <w:rsid w:val="004876B4"/>
    <w:rsid w:val="0049090F"/>
    <w:rsid w:val="00491DE6"/>
    <w:rsid w:val="00494409"/>
    <w:rsid w:val="004961A8"/>
    <w:rsid w:val="00496EC6"/>
    <w:rsid w:val="00497A6D"/>
    <w:rsid w:val="004A442A"/>
    <w:rsid w:val="004B0B44"/>
    <w:rsid w:val="004B1485"/>
    <w:rsid w:val="004B187E"/>
    <w:rsid w:val="004B1B51"/>
    <w:rsid w:val="004B3D62"/>
    <w:rsid w:val="004B5118"/>
    <w:rsid w:val="004B55BE"/>
    <w:rsid w:val="004B58F3"/>
    <w:rsid w:val="004B5B09"/>
    <w:rsid w:val="004B7682"/>
    <w:rsid w:val="004C1EDC"/>
    <w:rsid w:val="004C56CE"/>
    <w:rsid w:val="004C7704"/>
    <w:rsid w:val="004D1D51"/>
    <w:rsid w:val="004D3EFE"/>
    <w:rsid w:val="004D4E9E"/>
    <w:rsid w:val="004D5F8D"/>
    <w:rsid w:val="004D6A89"/>
    <w:rsid w:val="004E08F8"/>
    <w:rsid w:val="004E1B20"/>
    <w:rsid w:val="004E6E9B"/>
    <w:rsid w:val="004E74A3"/>
    <w:rsid w:val="004E7739"/>
    <w:rsid w:val="004E7A63"/>
    <w:rsid w:val="004F04F8"/>
    <w:rsid w:val="004F0A39"/>
    <w:rsid w:val="004F1508"/>
    <w:rsid w:val="004F433B"/>
    <w:rsid w:val="004F5B5B"/>
    <w:rsid w:val="004F7C18"/>
    <w:rsid w:val="004F7C82"/>
    <w:rsid w:val="00500BFB"/>
    <w:rsid w:val="00502281"/>
    <w:rsid w:val="00502A3B"/>
    <w:rsid w:val="00502E5F"/>
    <w:rsid w:val="00502F35"/>
    <w:rsid w:val="005031CF"/>
    <w:rsid w:val="0050520A"/>
    <w:rsid w:val="0050601F"/>
    <w:rsid w:val="005115B3"/>
    <w:rsid w:val="005126F9"/>
    <w:rsid w:val="00513349"/>
    <w:rsid w:val="00513A37"/>
    <w:rsid w:val="0051625C"/>
    <w:rsid w:val="00517A70"/>
    <w:rsid w:val="005201B7"/>
    <w:rsid w:val="00520340"/>
    <w:rsid w:val="0052237A"/>
    <w:rsid w:val="00522DDB"/>
    <w:rsid w:val="00525F2F"/>
    <w:rsid w:val="005303FA"/>
    <w:rsid w:val="005306FD"/>
    <w:rsid w:val="005335A8"/>
    <w:rsid w:val="0053535D"/>
    <w:rsid w:val="005354A5"/>
    <w:rsid w:val="00536C2E"/>
    <w:rsid w:val="00537998"/>
    <w:rsid w:val="00537C01"/>
    <w:rsid w:val="00537F7F"/>
    <w:rsid w:val="00540EB1"/>
    <w:rsid w:val="00542785"/>
    <w:rsid w:val="005446FF"/>
    <w:rsid w:val="00546D76"/>
    <w:rsid w:val="00546D7E"/>
    <w:rsid w:val="00547608"/>
    <w:rsid w:val="00550E18"/>
    <w:rsid w:val="00554660"/>
    <w:rsid w:val="00557008"/>
    <w:rsid w:val="005606D0"/>
    <w:rsid w:val="00561794"/>
    <w:rsid w:val="00561F8C"/>
    <w:rsid w:val="00563BB2"/>
    <w:rsid w:val="00563BBC"/>
    <w:rsid w:val="00564D9B"/>
    <w:rsid w:val="005715BD"/>
    <w:rsid w:val="0057248B"/>
    <w:rsid w:val="00576589"/>
    <w:rsid w:val="005778CC"/>
    <w:rsid w:val="00577BBE"/>
    <w:rsid w:val="0058029A"/>
    <w:rsid w:val="00582370"/>
    <w:rsid w:val="00587513"/>
    <w:rsid w:val="00590071"/>
    <w:rsid w:val="00590C34"/>
    <w:rsid w:val="00591115"/>
    <w:rsid w:val="005937FD"/>
    <w:rsid w:val="00593B50"/>
    <w:rsid w:val="00593B79"/>
    <w:rsid w:val="005940A3"/>
    <w:rsid w:val="0059428B"/>
    <w:rsid w:val="00594368"/>
    <w:rsid w:val="005A1607"/>
    <w:rsid w:val="005A1909"/>
    <w:rsid w:val="005A3C8C"/>
    <w:rsid w:val="005B3AC3"/>
    <w:rsid w:val="005B482E"/>
    <w:rsid w:val="005B5F92"/>
    <w:rsid w:val="005C1883"/>
    <w:rsid w:val="005C62B5"/>
    <w:rsid w:val="005D0800"/>
    <w:rsid w:val="005D233D"/>
    <w:rsid w:val="005D5F3A"/>
    <w:rsid w:val="005D6680"/>
    <w:rsid w:val="005E0651"/>
    <w:rsid w:val="005E1793"/>
    <w:rsid w:val="005E3531"/>
    <w:rsid w:val="005E4493"/>
    <w:rsid w:val="005E6633"/>
    <w:rsid w:val="005E75EE"/>
    <w:rsid w:val="005E7A91"/>
    <w:rsid w:val="005E7F12"/>
    <w:rsid w:val="005F1087"/>
    <w:rsid w:val="005F150C"/>
    <w:rsid w:val="005F281B"/>
    <w:rsid w:val="005F46AF"/>
    <w:rsid w:val="005F640E"/>
    <w:rsid w:val="006001A4"/>
    <w:rsid w:val="006005DC"/>
    <w:rsid w:val="006007D2"/>
    <w:rsid w:val="006022A7"/>
    <w:rsid w:val="00602BB6"/>
    <w:rsid w:val="00603A9D"/>
    <w:rsid w:val="0060489D"/>
    <w:rsid w:val="00604D50"/>
    <w:rsid w:val="00607664"/>
    <w:rsid w:val="0061260A"/>
    <w:rsid w:val="00614371"/>
    <w:rsid w:val="0061653C"/>
    <w:rsid w:val="0061732D"/>
    <w:rsid w:val="006179BF"/>
    <w:rsid w:val="00620664"/>
    <w:rsid w:val="00621EF0"/>
    <w:rsid w:val="00622BF7"/>
    <w:rsid w:val="00624236"/>
    <w:rsid w:val="006263D4"/>
    <w:rsid w:val="0063206E"/>
    <w:rsid w:val="006339F4"/>
    <w:rsid w:val="006360E7"/>
    <w:rsid w:val="00636BDE"/>
    <w:rsid w:val="00643854"/>
    <w:rsid w:val="00652F58"/>
    <w:rsid w:val="00654445"/>
    <w:rsid w:val="00655CE8"/>
    <w:rsid w:val="00656E33"/>
    <w:rsid w:val="00657647"/>
    <w:rsid w:val="00663DE5"/>
    <w:rsid w:val="00670479"/>
    <w:rsid w:val="00671431"/>
    <w:rsid w:val="0067778E"/>
    <w:rsid w:val="00683E90"/>
    <w:rsid w:val="00683F9C"/>
    <w:rsid w:val="00686375"/>
    <w:rsid w:val="00691969"/>
    <w:rsid w:val="006952C9"/>
    <w:rsid w:val="00696090"/>
    <w:rsid w:val="00696E04"/>
    <w:rsid w:val="006A239F"/>
    <w:rsid w:val="006A29C6"/>
    <w:rsid w:val="006A41D3"/>
    <w:rsid w:val="006A5B1C"/>
    <w:rsid w:val="006A6F4F"/>
    <w:rsid w:val="006B01E6"/>
    <w:rsid w:val="006B1D26"/>
    <w:rsid w:val="006B2979"/>
    <w:rsid w:val="006B3AA4"/>
    <w:rsid w:val="006B5E8F"/>
    <w:rsid w:val="006B620C"/>
    <w:rsid w:val="006B6529"/>
    <w:rsid w:val="006B6E92"/>
    <w:rsid w:val="006B72C7"/>
    <w:rsid w:val="006B76A5"/>
    <w:rsid w:val="006B79DF"/>
    <w:rsid w:val="006C1A2B"/>
    <w:rsid w:val="006C234D"/>
    <w:rsid w:val="006C24D2"/>
    <w:rsid w:val="006C3970"/>
    <w:rsid w:val="006C73F8"/>
    <w:rsid w:val="006D1D1F"/>
    <w:rsid w:val="006D212A"/>
    <w:rsid w:val="006D3378"/>
    <w:rsid w:val="006D3FA9"/>
    <w:rsid w:val="006D4858"/>
    <w:rsid w:val="006D5C10"/>
    <w:rsid w:val="006D7A6D"/>
    <w:rsid w:val="006D7DA4"/>
    <w:rsid w:val="006E04B0"/>
    <w:rsid w:val="006E0E3A"/>
    <w:rsid w:val="006E26DC"/>
    <w:rsid w:val="006E5109"/>
    <w:rsid w:val="006E6315"/>
    <w:rsid w:val="006E6C56"/>
    <w:rsid w:val="006E6F7D"/>
    <w:rsid w:val="006E7A4A"/>
    <w:rsid w:val="006E7AE3"/>
    <w:rsid w:val="006F5A10"/>
    <w:rsid w:val="006F6B5B"/>
    <w:rsid w:val="006F777F"/>
    <w:rsid w:val="00703703"/>
    <w:rsid w:val="00706179"/>
    <w:rsid w:val="0071072E"/>
    <w:rsid w:val="00711F3F"/>
    <w:rsid w:val="00712ADE"/>
    <w:rsid w:val="007169A2"/>
    <w:rsid w:val="00722857"/>
    <w:rsid w:val="00722C20"/>
    <w:rsid w:val="007233EB"/>
    <w:rsid w:val="007241C2"/>
    <w:rsid w:val="00724F82"/>
    <w:rsid w:val="00730189"/>
    <w:rsid w:val="00730917"/>
    <w:rsid w:val="00732BF7"/>
    <w:rsid w:val="00733CBA"/>
    <w:rsid w:val="00735215"/>
    <w:rsid w:val="0073549F"/>
    <w:rsid w:val="00736A1F"/>
    <w:rsid w:val="0074071B"/>
    <w:rsid w:val="00741E29"/>
    <w:rsid w:val="00742825"/>
    <w:rsid w:val="007435A9"/>
    <w:rsid w:val="00751D45"/>
    <w:rsid w:val="007522D1"/>
    <w:rsid w:val="00756B79"/>
    <w:rsid w:val="00761176"/>
    <w:rsid w:val="00761E4C"/>
    <w:rsid w:val="0076306B"/>
    <w:rsid w:val="0077141B"/>
    <w:rsid w:val="00772B58"/>
    <w:rsid w:val="00781372"/>
    <w:rsid w:val="00781473"/>
    <w:rsid w:val="00781D23"/>
    <w:rsid w:val="00782B3A"/>
    <w:rsid w:val="00783531"/>
    <w:rsid w:val="00786F68"/>
    <w:rsid w:val="007911E2"/>
    <w:rsid w:val="00792AF1"/>
    <w:rsid w:val="00792B90"/>
    <w:rsid w:val="00793B68"/>
    <w:rsid w:val="00795A2B"/>
    <w:rsid w:val="00795ACC"/>
    <w:rsid w:val="007A0A1E"/>
    <w:rsid w:val="007A221B"/>
    <w:rsid w:val="007A2438"/>
    <w:rsid w:val="007A283F"/>
    <w:rsid w:val="007A2E2A"/>
    <w:rsid w:val="007A2FF1"/>
    <w:rsid w:val="007A3B74"/>
    <w:rsid w:val="007B2279"/>
    <w:rsid w:val="007C3FF9"/>
    <w:rsid w:val="007C4E5F"/>
    <w:rsid w:val="007D3AFC"/>
    <w:rsid w:val="007D3E9A"/>
    <w:rsid w:val="007D62D4"/>
    <w:rsid w:val="007D70F1"/>
    <w:rsid w:val="007D71C0"/>
    <w:rsid w:val="007D7F9D"/>
    <w:rsid w:val="007E2578"/>
    <w:rsid w:val="007E719F"/>
    <w:rsid w:val="007F01D4"/>
    <w:rsid w:val="007F143C"/>
    <w:rsid w:val="007F2E5E"/>
    <w:rsid w:val="007F34D3"/>
    <w:rsid w:val="007F42A6"/>
    <w:rsid w:val="007F5348"/>
    <w:rsid w:val="007F7311"/>
    <w:rsid w:val="00800AC5"/>
    <w:rsid w:val="0080138A"/>
    <w:rsid w:val="00801D07"/>
    <w:rsid w:val="008100F1"/>
    <w:rsid w:val="00813AB8"/>
    <w:rsid w:val="00821B6B"/>
    <w:rsid w:val="00821DDA"/>
    <w:rsid w:val="008238B5"/>
    <w:rsid w:val="0082512F"/>
    <w:rsid w:val="00826163"/>
    <w:rsid w:val="00826C60"/>
    <w:rsid w:val="0083053F"/>
    <w:rsid w:val="00834F12"/>
    <w:rsid w:val="0084183D"/>
    <w:rsid w:val="008440E4"/>
    <w:rsid w:val="00844B7C"/>
    <w:rsid w:val="008512E1"/>
    <w:rsid w:val="0085359C"/>
    <w:rsid w:val="00854822"/>
    <w:rsid w:val="00854F18"/>
    <w:rsid w:val="00861226"/>
    <w:rsid w:val="00862DBF"/>
    <w:rsid w:val="0086329B"/>
    <w:rsid w:val="00866BA6"/>
    <w:rsid w:val="00871D01"/>
    <w:rsid w:val="0087276D"/>
    <w:rsid w:val="00873DAD"/>
    <w:rsid w:val="00873E54"/>
    <w:rsid w:val="00874F27"/>
    <w:rsid w:val="008755D9"/>
    <w:rsid w:val="008808C0"/>
    <w:rsid w:val="0088237E"/>
    <w:rsid w:val="00883B1A"/>
    <w:rsid w:val="00885172"/>
    <w:rsid w:val="008852DF"/>
    <w:rsid w:val="008905AE"/>
    <w:rsid w:val="00890DD1"/>
    <w:rsid w:val="00891E8B"/>
    <w:rsid w:val="00892AF8"/>
    <w:rsid w:val="008940F0"/>
    <w:rsid w:val="008959C6"/>
    <w:rsid w:val="00895BFD"/>
    <w:rsid w:val="008A03FF"/>
    <w:rsid w:val="008A051F"/>
    <w:rsid w:val="008A125D"/>
    <w:rsid w:val="008A3805"/>
    <w:rsid w:val="008A69CD"/>
    <w:rsid w:val="008A78EF"/>
    <w:rsid w:val="008B1A67"/>
    <w:rsid w:val="008B2931"/>
    <w:rsid w:val="008B2D95"/>
    <w:rsid w:val="008B2ED0"/>
    <w:rsid w:val="008B30A0"/>
    <w:rsid w:val="008B4BEB"/>
    <w:rsid w:val="008C409D"/>
    <w:rsid w:val="008C5BBC"/>
    <w:rsid w:val="008C6106"/>
    <w:rsid w:val="008C62C3"/>
    <w:rsid w:val="008C783F"/>
    <w:rsid w:val="008C7E3C"/>
    <w:rsid w:val="008D1841"/>
    <w:rsid w:val="008D2D0B"/>
    <w:rsid w:val="008D6960"/>
    <w:rsid w:val="008E0496"/>
    <w:rsid w:val="008E1381"/>
    <w:rsid w:val="008E1BF6"/>
    <w:rsid w:val="008E1CE7"/>
    <w:rsid w:val="008E2E1E"/>
    <w:rsid w:val="008E786B"/>
    <w:rsid w:val="008F27C4"/>
    <w:rsid w:val="008F3406"/>
    <w:rsid w:val="008F7973"/>
    <w:rsid w:val="00900507"/>
    <w:rsid w:val="009006E8"/>
    <w:rsid w:val="00907BDC"/>
    <w:rsid w:val="00907D84"/>
    <w:rsid w:val="00910877"/>
    <w:rsid w:val="00912621"/>
    <w:rsid w:val="00912C18"/>
    <w:rsid w:val="0091564E"/>
    <w:rsid w:val="0091712F"/>
    <w:rsid w:val="009208E5"/>
    <w:rsid w:val="00920D11"/>
    <w:rsid w:val="00922823"/>
    <w:rsid w:val="00922BF0"/>
    <w:rsid w:val="009234D7"/>
    <w:rsid w:val="009234F6"/>
    <w:rsid w:val="00926043"/>
    <w:rsid w:val="009262E7"/>
    <w:rsid w:val="00926612"/>
    <w:rsid w:val="009307C6"/>
    <w:rsid w:val="00931E10"/>
    <w:rsid w:val="009335D9"/>
    <w:rsid w:val="009353ED"/>
    <w:rsid w:val="00936423"/>
    <w:rsid w:val="00936502"/>
    <w:rsid w:val="00937F70"/>
    <w:rsid w:val="00940CAD"/>
    <w:rsid w:val="0094161A"/>
    <w:rsid w:val="009456CC"/>
    <w:rsid w:val="009538DC"/>
    <w:rsid w:val="00953ABD"/>
    <w:rsid w:val="00954458"/>
    <w:rsid w:val="0095782F"/>
    <w:rsid w:val="0096257F"/>
    <w:rsid w:val="00964664"/>
    <w:rsid w:val="0096524C"/>
    <w:rsid w:val="00965B4E"/>
    <w:rsid w:val="0096695A"/>
    <w:rsid w:val="0096734D"/>
    <w:rsid w:val="00967CF1"/>
    <w:rsid w:val="00971FCB"/>
    <w:rsid w:val="0097395B"/>
    <w:rsid w:val="00976852"/>
    <w:rsid w:val="0098007D"/>
    <w:rsid w:val="00982198"/>
    <w:rsid w:val="00982B1A"/>
    <w:rsid w:val="009830C4"/>
    <w:rsid w:val="0098369F"/>
    <w:rsid w:val="00983807"/>
    <w:rsid w:val="0098468A"/>
    <w:rsid w:val="00987661"/>
    <w:rsid w:val="00987D3F"/>
    <w:rsid w:val="009903CF"/>
    <w:rsid w:val="009936DB"/>
    <w:rsid w:val="00995E36"/>
    <w:rsid w:val="009967D5"/>
    <w:rsid w:val="00997AF8"/>
    <w:rsid w:val="00997D87"/>
    <w:rsid w:val="00997D8C"/>
    <w:rsid w:val="009A6419"/>
    <w:rsid w:val="009B0081"/>
    <w:rsid w:val="009B0757"/>
    <w:rsid w:val="009B26A2"/>
    <w:rsid w:val="009B32B0"/>
    <w:rsid w:val="009B6642"/>
    <w:rsid w:val="009B7AC8"/>
    <w:rsid w:val="009C007C"/>
    <w:rsid w:val="009C15DF"/>
    <w:rsid w:val="009C395E"/>
    <w:rsid w:val="009C3E7E"/>
    <w:rsid w:val="009C46CE"/>
    <w:rsid w:val="009C4D04"/>
    <w:rsid w:val="009D0CA6"/>
    <w:rsid w:val="009D1B9E"/>
    <w:rsid w:val="009D20B5"/>
    <w:rsid w:val="009D7940"/>
    <w:rsid w:val="009E1AC3"/>
    <w:rsid w:val="009E1E37"/>
    <w:rsid w:val="009E33CE"/>
    <w:rsid w:val="009E7B8C"/>
    <w:rsid w:val="009F04A4"/>
    <w:rsid w:val="009F456D"/>
    <w:rsid w:val="009F4DFF"/>
    <w:rsid w:val="00A00B07"/>
    <w:rsid w:val="00A01D57"/>
    <w:rsid w:val="00A0208B"/>
    <w:rsid w:val="00A057EE"/>
    <w:rsid w:val="00A106F6"/>
    <w:rsid w:val="00A11A70"/>
    <w:rsid w:val="00A14312"/>
    <w:rsid w:val="00A234E5"/>
    <w:rsid w:val="00A235BC"/>
    <w:rsid w:val="00A242C1"/>
    <w:rsid w:val="00A27216"/>
    <w:rsid w:val="00A27CC8"/>
    <w:rsid w:val="00A314B2"/>
    <w:rsid w:val="00A32BEC"/>
    <w:rsid w:val="00A357D6"/>
    <w:rsid w:val="00A41E0B"/>
    <w:rsid w:val="00A4485E"/>
    <w:rsid w:val="00A45317"/>
    <w:rsid w:val="00A473D8"/>
    <w:rsid w:val="00A47A97"/>
    <w:rsid w:val="00A50043"/>
    <w:rsid w:val="00A51FE8"/>
    <w:rsid w:val="00A52B8C"/>
    <w:rsid w:val="00A53F3E"/>
    <w:rsid w:val="00A549BC"/>
    <w:rsid w:val="00A561CC"/>
    <w:rsid w:val="00A61CE4"/>
    <w:rsid w:val="00A62624"/>
    <w:rsid w:val="00A64193"/>
    <w:rsid w:val="00A6633D"/>
    <w:rsid w:val="00A66EC4"/>
    <w:rsid w:val="00A6724C"/>
    <w:rsid w:val="00A7134E"/>
    <w:rsid w:val="00A714C6"/>
    <w:rsid w:val="00A718A4"/>
    <w:rsid w:val="00A72729"/>
    <w:rsid w:val="00A73C28"/>
    <w:rsid w:val="00A74AD3"/>
    <w:rsid w:val="00A81CA3"/>
    <w:rsid w:val="00A832BB"/>
    <w:rsid w:val="00A83AA5"/>
    <w:rsid w:val="00A84E4E"/>
    <w:rsid w:val="00A95AF7"/>
    <w:rsid w:val="00AA0D21"/>
    <w:rsid w:val="00AA16E9"/>
    <w:rsid w:val="00AA3499"/>
    <w:rsid w:val="00AA5000"/>
    <w:rsid w:val="00AA6DE0"/>
    <w:rsid w:val="00AB008F"/>
    <w:rsid w:val="00AB55D5"/>
    <w:rsid w:val="00AB6C42"/>
    <w:rsid w:val="00AC2126"/>
    <w:rsid w:val="00AC2199"/>
    <w:rsid w:val="00AC462B"/>
    <w:rsid w:val="00AC703B"/>
    <w:rsid w:val="00AC7494"/>
    <w:rsid w:val="00AC7A7B"/>
    <w:rsid w:val="00AC7C8F"/>
    <w:rsid w:val="00AD1BAA"/>
    <w:rsid w:val="00AD4395"/>
    <w:rsid w:val="00AD740B"/>
    <w:rsid w:val="00AE1E54"/>
    <w:rsid w:val="00AE2CAC"/>
    <w:rsid w:val="00AE30EC"/>
    <w:rsid w:val="00AF14A3"/>
    <w:rsid w:val="00AF2693"/>
    <w:rsid w:val="00AF5239"/>
    <w:rsid w:val="00AF6BD8"/>
    <w:rsid w:val="00B06137"/>
    <w:rsid w:val="00B06547"/>
    <w:rsid w:val="00B105D6"/>
    <w:rsid w:val="00B1116C"/>
    <w:rsid w:val="00B11359"/>
    <w:rsid w:val="00B121FB"/>
    <w:rsid w:val="00B12BA5"/>
    <w:rsid w:val="00B178EA"/>
    <w:rsid w:val="00B23A5E"/>
    <w:rsid w:val="00B23E33"/>
    <w:rsid w:val="00B26257"/>
    <w:rsid w:val="00B3002E"/>
    <w:rsid w:val="00B3475F"/>
    <w:rsid w:val="00B35E3E"/>
    <w:rsid w:val="00B43BEC"/>
    <w:rsid w:val="00B442CE"/>
    <w:rsid w:val="00B47A01"/>
    <w:rsid w:val="00B50DA6"/>
    <w:rsid w:val="00B51533"/>
    <w:rsid w:val="00B542E4"/>
    <w:rsid w:val="00B5519F"/>
    <w:rsid w:val="00B57786"/>
    <w:rsid w:val="00B63AB7"/>
    <w:rsid w:val="00B64D07"/>
    <w:rsid w:val="00B64FDD"/>
    <w:rsid w:val="00B66476"/>
    <w:rsid w:val="00B72E52"/>
    <w:rsid w:val="00B74909"/>
    <w:rsid w:val="00B824A7"/>
    <w:rsid w:val="00B91248"/>
    <w:rsid w:val="00B92531"/>
    <w:rsid w:val="00B96ED2"/>
    <w:rsid w:val="00B976EA"/>
    <w:rsid w:val="00BA0605"/>
    <w:rsid w:val="00BA166B"/>
    <w:rsid w:val="00BA29C7"/>
    <w:rsid w:val="00BA3798"/>
    <w:rsid w:val="00BA41CE"/>
    <w:rsid w:val="00BA72DF"/>
    <w:rsid w:val="00BB1330"/>
    <w:rsid w:val="00BB1B9A"/>
    <w:rsid w:val="00BB217E"/>
    <w:rsid w:val="00BB3AE6"/>
    <w:rsid w:val="00BB40C8"/>
    <w:rsid w:val="00BB426C"/>
    <w:rsid w:val="00BB4BE3"/>
    <w:rsid w:val="00BB5E55"/>
    <w:rsid w:val="00BC1C55"/>
    <w:rsid w:val="00BC456F"/>
    <w:rsid w:val="00BC6B2A"/>
    <w:rsid w:val="00BD02C2"/>
    <w:rsid w:val="00BD12FD"/>
    <w:rsid w:val="00BD181D"/>
    <w:rsid w:val="00BD2B3A"/>
    <w:rsid w:val="00BD2B76"/>
    <w:rsid w:val="00BD5E2D"/>
    <w:rsid w:val="00BD64B4"/>
    <w:rsid w:val="00BD6B08"/>
    <w:rsid w:val="00BD7288"/>
    <w:rsid w:val="00BD76D9"/>
    <w:rsid w:val="00BD7BA1"/>
    <w:rsid w:val="00BD7D05"/>
    <w:rsid w:val="00BE055E"/>
    <w:rsid w:val="00BE0C08"/>
    <w:rsid w:val="00BE1AB9"/>
    <w:rsid w:val="00BE1E51"/>
    <w:rsid w:val="00BE2642"/>
    <w:rsid w:val="00BE6B0A"/>
    <w:rsid w:val="00BF2129"/>
    <w:rsid w:val="00BF3722"/>
    <w:rsid w:val="00C0480B"/>
    <w:rsid w:val="00C04CB3"/>
    <w:rsid w:val="00C05A4C"/>
    <w:rsid w:val="00C13D78"/>
    <w:rsid w:val="00C20403"/>
    <w:rsid w:val="00C211E3"/>
    <w:rsid w:val="00C2318D"/>
    <w:rsid w:val="00C23EA0"/>
    <w:rsid w:val="00C24237"/>
    <w:rsid w:val="00C2627F"/>
    <w:rsid w:val="00C265F4"/>
    <w:rsid w:val="00C26E4B"/>
    <w:rsid w:val="00C31501"/>
    <w:rsid w:val="00C32333"/>
    <w:rsid w:val="00C32BC9"/>
    <w:rsid w:val="00C32CAF"/>
    <w:rsid w:val="00C331A9"/>
    <w:rsid w:val="00C3382A"/>
    <w:rsid w:val="00C33AC2"/>
    <w:rsid w:val="00C35BF1"/>
    <w:rsid w:val="00C35E70"/>
    <w:rsid w:val="00C36193"/>
    <w:rsid w:val="00C41606"/>
    <w:rsid w:val="00C42746"/>
    <w:rsid w:val="00C436FC"/>
    <w:rsid w:val="00C52A50"/>
    <w:rsid w:val="00C53D42"/>
    <w:rsid w:val="00C54C0D"/>
    <w:rsid w:val="00C57BC4"/>
    <w:rsid w:val="00C6088C"/>
    <w:rsid w:val="00C61B50"/>
    <w:rsid w:val="00C646FF"/>
    <w:rsid w:val="00C657D5"/>
    <w:rsid w:val="00C678E7"/>
    <w:rsid w:val="00C720F7"/>
    <w:rsid w:val="00C72A70"/>
    <w:rsid w:val="00C72DF2"/>
    <w:rsid w:val="00C72F0A"/>
    <w:rsid w:val="00C749F1"/>
    <w:rsid w:val="00C75601"/>
    <w:rsid w:val="00C77CA5"/>
    <w:rsid w:val="00C82899"/>
    <w:rsid w:val="00C83674"/>
    <w:rsid w:val="00C83F52"/>
    <w:rsid w:val="00C84F52"/>
    <w:rsid w:val="00C850F3"/>
    <w:rsid w:val="00C857AF"/>
    <w:rsid w:val="00C86FDB"/>
    <w:rsid w:val="00C93BEA"/>
    <w:rsid w:val="00C97E53"/>
    <w:rsid w:val="00C97ED0"/>
    <w:rsid w:val="00CA21A9"/>
    <w:rsid w:val="00CA619B"/>
    <w:rsid w:val="00CA65D5"/>
    <w:rsid w:val="00CB06E8"/>
    <w:rsid w:val="00CB32A9"/>
    <w:rsid w:val="00CB3595"/>
    <w:rsid w:val="00CB74C6"/>
    <w:rsid w:val="00CC63FE"/>
    <w:rsid w:val="00CD06FF"/>
    <w:rsid w:val="00CD3074"/>
    <w:rsid w:val="00CD3573"/>
    <w:rsid w:val="00CD48D7"/>
    <w:rsid w:val="00CD4EC2"/>
    <w:rsid w:val="00CD732A"/>
    <w:rsid w:val="00CD76B7"/>
    <w:rsid w:val="00CE2B1A"/>
    <w:rsid w:val="00CE4B5C"/>
    <w:rsid w:val="00CE63CB"/>
    <w:rsid w:val="00CE6AB6"/>
    <w:rsid w:val="00CE793F"/>
    <w:rsid w:val="00CE7C58"/>
    <w:rsid w:val="00CE7CC0"/>
    <w:rsid w:val="00CF1484"/>
    <w:rsid w:val="00D00255"/>
    <w:rsid w:val="00D027FB"/>
    <w:rsid w:val="00D02858"/>
    <w:rsid w:val="00D02CAF"/>
    <w:rsid w:val="00D04953"/>
    <w:rsid w:val="00D0596F"/>
    <w:rsid w:val="00D15B2D"/>
    <w:rsid w:val="00D200B8"/>
    <w:rsid w:val="00D2428A"/>
    <w:rsid w:val="00D347F2"/>
    <w:rsid w:val="00D35FC1"/>
    <w:rsid w:val="00D36BA4"/>
    <w:rsid w:val="00D37458"/>
    <w:rsid w:val="00D37D7E"/>
    <w:rsid w:val="00D446C0"/>
    <w:rsid w:val="00D44C5E"/>
    <w:rsid w:val="00D50C35"/>
    <w:rsid w:val="00D523A2"/>
    <w:rsid w:val="00D55483"/>
    <w:rsid w:val="00D55CDD"/>
    <w:rsid w:val="00D566D1"/>
    <w:rsid w:val="00D56780"/>
    <w:rsid w:val="00D60283"/>
    <w:rsid w:val="00D614A4"/>
    <w:rsid w:val="00D61BBC"/>
    <w:rsid w:val="00D64258"/>
    <w:rsid w:val="00D64806"/>
    <w:rsid w:val="00D65556"/>
    <w:rsid w:val="00D72A82"/>
    <w:rsid w:val="00D739CA"/>
    <w:rsid w:val="00D75B2C"/>
    <w:rsid w:val="00D76E18"/>
    <w:rsid w:val="00D77EE4"/>
    <w:rsid w:val="00D80F99"/>
    <w:rsid w:val="00D81B78"/>
    <w:rsid w:val="00D82509"/>
    <w:rsid w:val="00D8422A"/>
    <w:rsid w:val="00D84BCB"/>
    <w:rsid w:val="00D913AE"/>
    <w:rsid w:val="00D92853"/>
    <w:rsid w:val="00D946AD"/>
    <w:rsid w:val="00D952E0"/>
    <w:rsid w:val="00D965F6"/>
    <w:rsid w:val="00DA240E"/>
    <w:rsid w:val="00DA44E8"/>
    <w:rsid w:val="00DA5CB8"/>
    <w:rsid w:val="00DA65FE"/>
    <w:rsid w:val="00DB5B72"/>
    <w:rsid w:val="00DC39D3"/>
    <w:rsid w:val="00DC7850"/>
    <w:rsid w:val="00DD02B1"/>
    <w:rsid w:val="00DD09D4"/>
    <w:rsid w:val="00DD11B2"/>
    <w:rsid w:val="00DD203C"/>
    <w:rsid w:val="00DD2C71"/>
    <w:rsid w:val="00DD3FE5"/>
    <w:rsid w:val="00DD6D32"/>
    <w:rsid w:val="00DD706F"/>
    <w:rsid w:val="00DE134F"/>
    <w:rsid w:val="00DE233D"/>
    <w:rsid w:val="00DE23EB"/>
    <w:rsid w:val="00DE76C1"/>
    <w:rsid w:val="00DF04B2"/>
    <w:rsid w:val="00DF400F"/>
    <w:rsid w:val="00DF5B7E"/>
    <w:rsid w:val="00DF656A"/>
    <w:rsid w:val="00DF6585"/>
    <w:rsid w:val="00DF73EB"/>
    <w:rsid w:val="00E02949"/>
    <w:rsid w:val="00E02C06"/>
    <w:rsid w:val="00E0365C"/>
    <w:rsid w:val="00E0603E"/>
    <w:rsid w:val="00E06050"/>
    <w:rsid w:val="00E11E65"/>
    <w:rsid w:val="00E17416"/>
    <w:rsid w:val="00E23F14"/>
    <w:rsid w:val="00E2416F"/>
    <w:rsid w:val="00E2730C"/>
    <w:rsid w:val="00E27DEA"/>
    <w:rsid w:val="00E34B79"/>
    <w:rsid w:val="00E352EC"/>
    <w:rsid w:val="00E418EF"/>
    <w:rsid w:val="00E42889"/>
    <w:rsid w:val="00E4436F"/>
    <w:rsid w:val="00E4762E"/>
    <w:rsid w:val="00E51345"/>
    <w:rsid w:val="00E534CF"/>
    <w:rsid w:val="00E5394E"/>
    <w:rsid w:val="00E54B31"/>
    <w:rsid w:val="00E55562"/>
    <w:rsid w:val="00E556E4"/>
    <w:rsid w:val="00E62E92"/>
    <w:rsid w:val="00E646DC"/>
    <w:rsid w:val="00E72D66"/>
    <w:rsid w:val="00E73F25"/>
    <w:rsid w:val="00E73F73"/>
    <w:rsid w:val="00E74EB8"/>
    <w:rsid w:val="00E7507E"/>
    <w:rsid w:val="00E755D7"/>
    <w:rsid w:val="00E809D8"/>
    <w:rsid w:val="00E819D8"/>
    <w:rsid w:val="00E82075"/>
    <w:rsid w:val="00E835A9"/>
    <w:rsid w:val="00E90553"/>
    <w:rsid w:val="00E921F3"/>
    <w:rsid w:val="00EA0E96"/>
    <w:rsid w:val="00EA2E7D"/>
    <w:rsid w:val="00EA3A4C"/>
    <w:rsid w:val="00EA749B"/>
    <w:rsid w:val="00EB275A"/>
    <w:rsid w:val="00EB60CD"/>
    <w:rsid w:val="00EC02C7"/>
    <w:rsid w:val="00EC1DED"/>
    <w:rsid w:val="00EC4A56"/>
    <w:rsid w:val="00EC4BEE"/>
    <w:rsid w:val="00EC51EC"/>
    <w:rsid w:val="00ED024F"/>
    <w:rsid w:val="00ED12A7"/>
    <w:rsid w:val="00ED2BE8"/>
    <w:rsid w:val="00ED33FE"/>
    <w:rsid w:val="00EE193A"/>
    <w:rsid w:val="00EE1EE0"/>
    <w:rsid w:val="00EE30CC"/>
    <w:rsid w:val="00EE35DB"/>
    <w:rsid w:val="00EE3D61"/>
    <w:rsid w:val="00EE47A4"/>
    <w:rsid w:val="00EE50B9"/>
    <w:rsid w:val="00EE6C72"/>
    <w:rsid w:val="00EE7E25"/>
    <w:rsid w:val="00EF12D7"/>
    <w:rsid w:val="00EF26BB"/>
    <w:rsid w:val="00EF27CF"/>
    <w:rsid w:val="00EF7F4A"/>
    <w:rsid w:val="00F00B04"/>
    <w:rsid w:val="00F070D1"/>
    <w:rsid w:val="00F076D3"/>
    <w:rsid w:val="00F10543"/>
    <w:rsid w:val="00F11CEA"/>
    <w:rsid w:val="00F13083"/>
    <w:rsid w:val="00F13D27"/>
    <w:rsid w:val="00F14332"/>
    <w:rsid w:val="00F1574E"/>
    <w:rsid w:val="00F15EF1"/>
    <w:rsid w:val="00F17C07"/>
    <w:rsid w:val="00F201DF"/>
    <w:rsid w:val="00F2272F"/>
    <w:rsid w:val="00F242D7"/>
    <w:rsid w:val="00F244A1"/>
    <w:rsid w:val="00F25ABF"/>
    <w:rsid w:val="00F25FDF"/>
    <w:rsid w:val="00F3202C"/>
    <w:rsid w:val="00F3417A"/>
    <w:rsid w:val="00F34F80"/>
    <w:rsid w:val="00F408C0"/>
    <w:rsid w:val="00F40A88"/>
    <w:rsid w:val="00F43962"/>
    <w:rsid w:val="00F43D40"/>
    <w:rsid w:val="00F45DD0"/>
    <w:rsid w:val="00F461C9"/>
    <w:rsid w:val="00F5139D"/>
    <w:rsid w:val="00F61356"/>
    <w:rsid w:val="00F65108"/>
    <w:rsid w:val="00F669B8"/>
    <w:rsid w:val="00F7020C"/>
    <w:rsid w:val="00F73334"/>
    <w:rsid w:val="00F7495F"/>
    <w:rsid w:val="00F76626"/>
    <w:rsid w:val="00F77126"/>
    <w:rsid w:val="00F772E7"/>
    <w:rsid w:val="00F810FC"/>
    <w:rsid w:val="00F81E97"/>
    <w:rsid w:val="00F83011"/>
    <w:rsid w:val="00F840BE"/>
    <w:rsid w:val="00F845E1"/>
    <w:rsid w:val="00F84AA6"/>
    <w:rsid w:val="00F85DA6"/>
    <w:rsid w:val="00F86469"/>
    <w:rsid w:val="00F86640"/>
    <w:rsid w:val="00F91865"/>
    <w:rsid w:val="00F920A6"/>
    <w:rsid w:val="00F9457C"/>
    <w:rsid w:val="00FA0F7F"/>
    <w:rsid w:val="00FA2094"/>
    <w:rsid w:val="00FA27BF"/>
    <w:rsid w:val="00FA462A"/>
    <w:rsid w:val="00FA609F"/>
    <w:rsid w:val="00FA77FA"/>
    <w:rsid w:val="00FB035B"/>
    <w:rsid w:val="00FB1CD2"/>
    <w:rsid w:val="00FB468C"/>
    <w:rsid w:val="00FB46A1"/>
    <w:rsid w:val="00FB5DC5"/>
    <w:rsid w:val="00FB6916"/>
    <w:rsid w:val="00FB7569"/>
    <w:rsid w:val="00FC04AD"/>
    <w:rsid w:val="00FC0B98"/>
    <w:rsid w:val="00FC1943"/>
    <w:rsid w:val="00FC514F"/>
    <w:rsid w:val="00FD1C93"/>
    <w:rsid w:val="00FE0B8C"/>
    <w:rsid w:val="00FE6FBA"/>
    <w:rsid w:val="00FE7BAE"/>
    <w:rsid w:val="00FF1B3B"/>
    <w:rsid w:val="00FF2475"/>
    <w:rsid w:val="00FF30F9"/>
    <w:rsid w:val="00FF4A0D"/>
    <w:rsid w:val="00FF608B"/>
    <w:rsid w:val="00FF7D6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A259"/>
  <w15:chartTrackingRefBased/>
  <w15:docId w15:val="{FF6D82D6-5BD7-452D-B649-E82472B4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20D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20D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F2475"/>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ar"/>
    <w:uiPriority w:val="9"/>
    <w:semiHidden/>
    <w:unhideWhenUsed/>
    <w:qFormat/>
    <w:rsid w:val="00FF2475"/>
    <w:pPr>
      <w:keepNext/>
      <w:keepLines/>
      <w:spacing w:before="40"/>
      <w:outlineLvl w:val="3"/>
    </w:pPr>
    <w:rPr>
      <w:rFonts w:asciiTheme="majorHAnsi" w:eastAsiaTheme="majorEastAsia" w:hAnsiTheme="majorHAnsi" w:cstheme="majorBidi"/>
      <w:i/>
      <w:iCs/>
      <w:color w:val="2E74B5" w:themeColor="accent5" w:themeShade="BF"/>
      <w:sz w:val="25"/>
      <w:szCs w:val="25"/>
    </w:rPr>
  </w:style>
  <w:style w:type="paragraph" w:styleId="Ttulo5">
    <w:name w:val="heading 5"/>
    <w:basedOn w:val="Normal"/>
    <w:next w:val="Normal"/>
    <w:link w:val="Ttulo5Car"/>
    <w:uiPriority w:val="9"/>
    <w:unhideWhenUsed/>
    <w:qFormat/>
    <w:rsid w:val="00920D11"/>
    <w:pPr>
      <w:keepNext/>
      <w:keepLines/>
      <w:spacing w:before="200" w:line="280" w:lineRule="exact"/>
      <w:ind w:left="567"/>
      <w:outlineLvl w:val="4"/>
    </w:pPr>
    <w:rPr>
      <w:rFonts w:ascii="Times New Roman" w:eastAsiaTheme="majorEastAsia" w:hAnsi="Times New Roman" w:cstheme="majorBidi"/>
      <w:i/>
      <w:sz w:val="24"/>
      <w:szCs w:val="24"/>
    </w:rPr>
  </w:style>
  <w:style w:type="paragraph" w:styleId="Ttulo6">
    <w:name w:val="heading 6"/>
    <w:basedOn w:val="Normal"/>
    <w:next w:val="Normal"/>
    <w:link w:val="Ttulo6Car"/>
    <w:uiPriority w:val="9"/>
    <w:semiHidden/>
    <w:unhideWhenUsed/>
    <w:qFormat/>
    <w:rsid w:val="00FF2475"/>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ar"/>
    <w:uiPriority w:val="9"/>
    <w:semiHidden/>
    <w:unhideWhenUsed/>
    <w:qFormat/>
    <w:rsid w:val="00FF2475"/>
    <w:pPr>
      <w:keepNext/>
      <w:keepLines/>
      <w:spacing w:before="40"/>
      <w:outlineLvl w:val="6"/>
    </w:pPr>
    <w:rPr>
      <w:rFonts w:asciiTheme="majorHAnsi" w:eastAsiaTheme="majorEastAsia" w:hAnsiTheme="majorHAnsi" w:cstheme="majorBidi"/>
      <w:color w:val="1F3864" w:themeColor="accent1" w:themeShade="80"/>
    </w:rPr>
  </w:style>
  <w:style w:type="paragraph" w:styleId="Ttulo8">
    <w:name w:val="heading 8"/>
    <w:basedOn w:val="Normal"/>
    <w:next w:val="Normal"/>
    <w:link w:val="Ttulo8Car"/>
    <w:uiPriority w:val="9"/>
    <w:semiHidden/>
    <w:unhideWhenUsed/>
    <w:qFormat/>
    <w:rsid w:val="00FF2475"/>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ar"/>
    <w:uiPriority w:val="9"/>
    <w:semiHidden/>
    <w:unhideWhenUsed/>
    <w:qFormat/>
    <w:rsid w:val="00FF2475"/>
    <w:pPr>
      <w:keepNext/>
      <w:keepLines/>
      <w:spacing w:before="40"/>
      <w:outlineLvl w:val="8"/>
    </w:pPr>
    <w:rPr>
      <w:rFonts w:asciiTheme="majorHAnsi" w:eastAsiaTheme="majorEastAsia" w:hAnsiTheme="majorHAnsi" w:cstheme="majorBidi"/>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0D1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20D1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FF2475"/>
    <w:rPr>
      <w:rFonts w:asciiTheme="majorHAnsi" w:eastAsiaTheme="majorEastAsia" w:hAnsiTheme="majorHAnsi" w:cstheme="majorBidi"/>
      <w:color w:val="538135" w:themeColor="accent6" w:themeShade="BF"/>
      <w:sz w:val="26"/>
      <w:szCs w:val="26"/>
    </w:rPr>
  </w:style>
  <w:style w:type="character" w:customStyle="1" w:styleId="Ttulo5Car">
    <w:name w:val="Título 5 Car"/>
    <w:basedOn w:val="Fuentedeprrafopredeter"/>
    <w:link w:val="Ttulo5"/>
    <w:uiPriority w:val="9"/>
    <w:rsid w:val="00920D11"/>
    <w:rPr>
      <w:rFonts w:ascii="Times New Roman" w:eastAsiaTheme="majorEastAsia" w:hAnsi="Times New Roman" w:cstheme="majorBidi"/>
      <w:i/>
      <w:sz w:val="24"/>
      <w:szCs w:val="24"/>
    </w:rPr>
  </w:style>
  <w:style w:type="character" w:customStyle="1" w:styleId="Ttulo6Car">
    <w:name w:val="Título 6 Car"/>
    <w:basedOn w:val="Fuentedeprrafopredeter"/>
    <w:link w:val="Ttulo6"/>
    <w:uiPriority w:val="9"/>
    <w:semiHidden/>
    <w:rsid w:val="00FF2475"/>
    <w:rPr>
      <w:rFonts w:asciiTheme="majorHAnsi" w:eastAsiaTheme="majorEastAsia" w:hAnsiTheme="majorHAnsi" w:cstheme="majorBidi"/>
      <w:i/>
      <w:iCs/>
      <w:color w:val="385623" w:themeColor="accent6" w:themeShade="80"/>
      <w:sz w:val="23"/>
      <w:szCs w:val="23"/>
    </w:rPr>
  </w:style>
  <w:style w:type="character" w:customStyle="1" w:styleId="fontstyle01">
    <w:name w:val="fontstyle01"/>
    <w:basedOn w:val="Fuentedeprrafopredeter"/>
    <w:rsid w:val="00FF1B3B"/>
    <w:rPr>
      <w:rFonts w:ascii="GoudyOldStyleBT-Roman" w:hAnsi="GoudyOldStyleBT-Roman" w:hint="default"/>
      <w:b w:val="0"/>
      <w:bCs w:val="0"/>
      <w:i w:val="0"/>
      <w:iCs w:val="0"/>
      <w:color w:val="000000"/>
      <w:sz w:val="18"/>
      <w:szCs w:val="18"/>
    </w:rPr>
  </w:style>
  <w:style w:type="character" w:customStyle="1" w:styleId="fontstyle21">
    <w:name w:val="fontstyle21"/>
    <w:basedOn w:val="Fuentedeprrafopredeter"/>
    <w:rsid w:val="00FF1B3B"/>
    <w:rPr>
      <w:rFonts w:ascii="GoudyOldStyleBT-Italic" w:hAnsi="GoudyOldStyleBT-Italic" w:hint="default"/>
      <w:b w:val="0"/>
      <w:bCs w:val="0"/>
      <w:i/>
      <w:iCs/>
      <w:color w:val="000000"/>
      <w:sz w:val="18"/>
      <w:szCs w:val="18"/>
    </w:rPr>
  </w:style>
  <w:style w:type="paragraph" w:styleId="HTMLconformatoprevio">
    <w:name w:val="HTML Preformatted"/>
    <w:basedOn w:val="Normal"/>
    <w:link w:val="HTMLconformatoprevioCar"/>
    <w:uiPriority w:val="99"/>
    <w:unhideWhenUsed/>
    <w:rsid w:val="00156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156746"/>
    <w:rPr>
      <w:rFonts w:ascii="Courier New" w:eastAsia="Times New Roman" w:hAnsi="Courier New" w:cs="Courier New"/>
      <w:sz w:val="20"/>
      <w:szCs w:val="20"/>
      <w:lang w:eastAsia="es-ES"/>
    </w:rPr>
  </w:style>
  <w:style w:type="character" w:customStyle="1" w:styleId="y2iqfc">
    <w:name w:val="y2iqfc"/>
    <w:basedOn w:val="Fuentedeprrafopredeter"/>
    <w:rsid w:val="00156746"/>
  </w:style>
  <w:style w:type="character" w:styleId="Textoennegrita">
    <w:name w:val="Strong"/>
    <w:basedOn w:val="Fuentedeprrafopredeter"/>
    <w:uiPriority w:val="22"/>
    <w:qFormat/>
    <w:rsid w:val="00736A1F"/>
    <w:rPr>
      <w:b/>
      <w:bCs/>
    </w:rPr>
  </w:style>
  <w:style w:type="paragraph" w:styleId="TDC1">
    <w:name w:val="toc 1"/>
    <w:basedOn w:val="Normal"/>
    <w:next w:val="Normal"/>
    <w:autoRedefine/>
    <w:uiPriority w:val="39"/>
    <w:unhideWhenUsed/>
    <w:qFormat/>
    <w:rsid w:val="00920D11"/>
    <w:pPr>
      <w:tabs>
        <w:tab w:val="left" w:pos="480"/>
        <w:tab w:val="right" w:leader="dot" w:pos="9231"/>
      </w:tabs>
      <w:spacing w:before="120" w:after="120" w:line="280" w:lineRule="exact"/>
      <w:ind w:right="-1"/>
    </w:pPr>
    <w:rPr>
      <w:rFonts w:ascii="Times New Roman" w:hAnsi="Times New Roman" w:cs="Times New Roman"/>
      <w:b/>
      <w:bCs/>
      <w:noProof/>
      <w:sz w:val="28"/>
      <w:szCs w:val="28"/>
    </w:rPr>
  </w:style>
  <w:style w:type="paragraph" w:styleId="TDC2">
    <w:name w:val="toc 2"/>
    <w:basedOn w:val="Normal"/>
    <w:next w:val="Normal"/>
    <w:autoRedefine/>
    <w:uiPriority w:val="39"/>
    <w:unhideWhenUsed/>
    <w:qFormat/>
    <w:rsid w:val="00920D11"/>
    <w:pPr>
      <w:tabs>
        <w:tab w:val="left" w:pos="960"/>
        <w:tab w:val="right" w:leader="dot" w:pos="9214"/>
      </w:tabs>
      <w:spacing w:line="280" w:lineRule="exact"/>
      <w:ind w:left="240"/>
    </w:pPr>
    <w:rPr>
      <w:rFonts w:cstheme="minorHAnsi"/>
      <w:smallCaps/>
      <w:noProof/>
      <w:color w:val="000000"/>
      <w:sz w:val="20"/>
      <w:szCs w:val="20"/>
      <w:lang w:eastAsia="es-ES"/>
    </w:rPr>
  </w:style>
  <w:style w:type="paragraph" w:customStyle="1" w:styleId="Estilo2NAVARRA">
    <w:name w:val="Estilo2_NAVARRA"/>
    <w:basedOn w:val="Ttulo1"/>
    <w:link w:val="Estilo2NAVARRACar"/>
    <w:qFormat/>
    <w:rsid w:val="00920D11"/>
    <w:pPr>
      <w:keepNext w:val="0"/>
      <w:keepLines w:val="0"/>
      <w:spacing w:after="160" w:line="280" w:lineRule="exact"/>
      <w:jc w:val="center"/>
    </w:pPr>
    <w:rPr>
      <w:rFonts w:ascii="Times New Roman" w:eastAsia="Times New Roman" w:hAnsi="Times New Roman" w:cs="Times New Roman"/>
      <w:b/>
      <w:caps/>
      <w:color w:val="000000"/>
      <w:kern w:val="36"/>
      <w:sz w:val="28"/>
      <w:szCs w:val="48"/>
      <w:lang w:eastAsia="es-ES"/>
    </w:rPr>
  </w:style>
  <w:style w:type="character" w:customStyle="1" w:styleId="Estilo2NAVARRACar">
    <w:name w:val="Estilo2_NAVARRA Car"/>
    <w:basedOn w:val="Ttulo1Car"/>
    <w:link w:val="Estilo2NAVARRA"/>
    <w:rsid w:val="00920D11"/>
    <w:rPr>
      <w:rFonts w:ascii="Times New Roman" w:eastAsia="Times New Roman" w:hAnsi="Times New Roman" w:cs="Times New Roman"/>
      <w:b/>
      <w:caps/>
      <w:color w:val="000000"/>
      <w:kern w:val="36"/>
      <w:sz w:val="28"/>
      <w:szCs w:val="48"/>
      <w:lang w:eastAsia="es-ES"/>
    </w:rPr>
  </w:style>
  <w:style w:type="paragraph" w:customStyle="1" w:styleId="Estilo3NAVARRA">
    <w:name w:val="Estilo3_NAVARRA"/>
    <w:basedOn w:val="Ttulo2"/>
    <w:link w:val="Estilo3NAVARRACar"/>
    <w:qFormat/>
    <w:rsid w:val="00920D11"/>
    <w:pPr>
      <w:spacing w:before="240" w:after="200" w:line="280" w:lineRule="exact"/>
    </w:pPr>
    <w:rPr>
      <w:rFonts w:ascii="Times New Roman" w:eastAsia="Cambria" w:hAnsi="Times New Roman"/>
      <w:b/>
      <w:sz w:val="24"/>
    </w:rPr>
  </w:style>
  <w:style w:type="character" w:customStyle="1" w:styleId="Estilo3NAVARRACar">
    <w:name w:val="Estilo3_NAVARRA Car"/>
    <w:basedOn w:val="Ttulo2Car"/>
    <w:link w:val="Estilo3NAVARRA"/>
    <w:rsid w:val="00920D11"/>
    <w:rPr>
      <w:rFonts w:ascii="Times New Roman" w:eastAsia="Cambria" w:hAnsi="Times New Roman" w:cstheme="majorBidi"/>
      <w:b/>
      <w:color w:val="2F5496" w:themeColor="accent1" w:themeShade="BF"/>
      <w:sz w:val="24"/>
      <w:szCs w:val="26"/>
    </w:rPr>
  </w:style>
  <w:style w:type="paragraph" w:styleId="Textonotapie">
    <w:name w:val="footnote text"/>
    <w:aliases w:val="5_G"/>
    <w:basedOn w:val="Normal"/>
    <w:link w:val="TextonotapieCar"/>
    <w:uiPriority w:val="99"/>
    <w:unhideWhenUsed/>
    <w:qFormat/>
    <w:rsid w:val="00221B89"/>
    <w:rPr>
      <w:sz w:val="20"/>
      <w:szCs w:val="20"/>
    </w:rPr>
  </w:style>
  <w:style w:type="character" w:customStyle="1" w:styleId="TextonotapieCar">
    <w:name w:val="Texto nota pie Car"/>
    <w:aliases w:val="5_G Car"/>
    <w:basedOn w:val="Fuentedeprrafopredeter"/>
    <w:link w:val="Textonotapie"/>
    <w:uiPriority w:val="99"/>
    <w:rsid w:val="00221B89"/>
    <w:rPr>
      <w:sz w:val="20"/>
      <w:szCs w:val="20"/>
    </w:rPr>
  </w:style>
  <w:style w:type="character" w:styleId="Refdenotaalpie">
    <w:name w:val="footnote reference"/>
    <w:aliases w:val="4_G"/>
    <w:basedOn w:val="Fuentedeprrafopredeter"/>
    <w:uiPriority w:val="99"/>
    <w:unhideWhenUsed/>
    <w:qFormat/>
    <w:rsid w:val="00221B89"/>
    <w:rPr>
      <w:vertAlign w:val="superscript"/>
    </w:rPr>
  </w:style>
  <w:style w:type="character" w:styleId="Refdecomentario">
    <w:name w:val="annotation reference"/>
    <w:basedOn w:val="Fuentedeprrafopredeter"/>
    <w:uiPriority w:val="99"/>
    <w:semiHidden/>
    <w:unhideWhenUsed/>
    <w:rsid w:val="00F65108"/>
    <w:rPr>
      <w:sz w:val="16"/>
      <w:szCs w:val="16"/>
    </w:rPr>
  </w:style>
  <w:style w:type="paragraph" w:styleId="Textocomentario">
    <w:name w:val="annotation text"/>
    <w:basedOn w:val="Normal"/>
    <w:link w:val="TextocomentarioCar"/>
    <w:uiPriority w:val="99"/>
    <w:unhideWhenUsed/>
    <w:rsid w:val="00F65108"/>
    <w:rPr>
      <w:sz w:val="20"/>
      <w:szCs w:val="20"/>
    </w:rPr>
  </w:style>
  <w:style w:type="character" w:customStyle="1" w:styleId="TextocomentarioCar">
    <w:name w:val="Texto comentario Car"/>
    <w:basedOn w:val="Fuentedeprrafopredeter"/>
    <w:link w:val="Textocomentario"/>
    <w:uiPriority w:val="99"/>
    <w:rsid w:val="00F65108"/>
    <w:rPr>
      <w:sz w:val="20"/>
      <w:szCs w:val="20"/>
    </w:rPr>
  </w:style>
  <w:style w:type="paragraph" w:styleId="Asuntodelcomentario">
    <w:name w:val="annotation subject"/>
    <w:basedOn w:val="Textocomentario"/>
    <w:next w:val="Textocomentario"/>
    <w:link w:val="AsuntodelcomentarioCar"/>
    <w:uiPriority w:val="99"/>
    <w:semiHidden/>
    <w:unhideWhenUsed/>
    <w:rsid w:val="00F65108"/>
    <w:rPr>
      <w:b/>
      <w:bCs/>
    </w:rPr>
  </w:style>
  <w:style w:type="character" w:customStyle="1" w:styleId="AsuntodelcomentarioCar">
    <w:name w:val="Asunto del comentario Car"/>
    <w:basedOn w:val="TextocomentarioCar"/>
    <w:link w:val="Asuntodelcomentario"/>
    <w:uiPriority w:val="99"/>
    <w:semiHidden/>
    <w:rsid w:val="00F65108"/>
    <w:rPr>
      <w:b/>
      <w:bCs/>
      <w:sz w:val="20"/>
      <w:szCs w:val="20"/>
    </w:rPr>
  </w:style>
  <w:style w:type="paragraph" w:styleId="Textodeglobo">
    <w:name w:val="Balloon Text"/>
    <w:basedOn w:val="Normal"/>
    <w:link w:val="TextodegloboCar"/>
    <w:uiPriority w:val="99"/>
    <w:semiHidden/>
    <w:unhideWhenUsed/>
    <w:rsid w:val="00F651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5108"/>
    <w:rPr>
      <w:rFonts w:ascii="Segoe UI" w:hAnsi="Segoe UI" w:cs="Segoe UI"/>
      <w:sz w:val="18"/>
      <w:szCs w:val="18"/>
    </w:rPr>
  </w:style>
  <w:style w:type="paragraph" w:styleId="Prrafodelista">
    <w:name w:val="List Paragraph"/>
    <w:basedOn w:val="Normal"/>
    <w:uiPriority w:val="34"/>
    <w:qFormat/>
    <w:rsid w:val="008238B5"/>
    <w:pPr>
      <w:ind w:left="720"/>
      <w:contextualSpacing/>
    </w:pPr>
  </w:style>
  <w:style w:type="character" w:customStyle="1" w:styleId="journal">
    <w:name w:val="journal"/>
    <w:basedOn w:val="Fuentedeprrafopredeter"/>
    <w:rsid w:val="00F73334"/>
  </w:style>
  <w:style w:type="character" w:customStyle="1" w:styleId="issue">
    <w:name w:val="issue"/>
    <w:basedOn w:val="Fuentedeprrafopredeter"/>
    <w:rsid w:val="00F73334"/>
  </w:style>
  <w:style w:type="character" w:customStyle="1" w:styleId="volume">
    <w:name w:val="volume"/>
    <w:basedOn w:val="Fuentedeprrafopredeter"/>
    <w:rsid w:val="00F73334"/>
  </w:style>
  <w:style w:type="character" w:customStyle="1" w:styleId="year">
    <w:name w:val="year"/>
    <w:basedOn w:val="Fuentedeprrafopredeter"/>
    <w:rsid w:val="00F73334"/>
  </w:style>
  <w:style w:type="character" w:styleId="Hipervnculo">
    <w:name w:val="Hyperlink"/>
    <w:basedOn w:val="Fuentedeprrafopredeter"/>
    <w:uiPriority w:val="99"/>
    <w:rsid w:val="006B3AA4"/>
    <w:rPr>
      <w:color w:val="0000FF"/>
      <w:u w:val="single"/>
    </w:rPr>
  </w:style>
  <w:style w:type="paragraph" w:styleId="Encabezado">
    <w:name w:val="header"/>
    <w:basedOn w:val="Normal"/>
    <w:link w:val="EncabezadoCar"/>
    <w:uiPriority w:val="99"/>
    <w:unhideWhenUsed/>
    <w:rsid w:val="003B0CE2"/>
    <w:pPr>
      <w:tabs>
        <w:tab w:val="center" w:pos="4252"/>
        <w:tab w:val="right" w:pos="8504"/>
      </w:tabs>
    </w:pPr>
  </w:style>
  <w:style w:type="character" w:customStyle="1" w:styleId="EncabezadoCar">
    <w:name w:val="Encabezado Car"/>
    <w:basedOn w:val="Fuentedeprrafopredeter"/>
    <w:link w:val="Encabezado"/>
    <w:uiPriority w:val="99"/>
    <w:rsid w:val="003B0CE2"/>
  </w:style>
  <w:style w:type="paragraph" w:styleId="Piedepgina">
    <w:name w:val="footer"/>
    <w:basedOn w:val="Normal"/>
    <w:link w:val="PiedepginaCar"/>
    <w:uiPriority w:val="99"/>
    <w:unhideWhenUsed/>
    <w:rsid w:val="003B0CE2"/>
    <w:pPr>
      <w:tabs>
        <w:tab w:val="center" w:pos="4252"/>
        <w:tab w:val="right" w:pos="8504"/>
      </w:tabs>
    </w:pPr>
  </w:style>
  <w:style w:type="character" w:customStyle="1" w:styleId="PiedepginaCar">
    <w:name w:val="Pie de página Car"/>
    <w:basedOn w:val="Fuentedeprrafopredeter"/>
    <w:link w:val="Piedepgina"/>
    <w:uiPriority w:val="99"/>
    <w:rsid w:val="003B0CE2"/>
  </w:style>
  <w:style w:type="character" w:customStyle="1" w:styleId="UnresolvedMention">
    <w:name w:val="Unresolved Mention"/>
    <w:basedOn w:val="Fuentedeprrafopredeter"/>
    <w:uiPriority w:val="99"/>
    <w:semiHidden/>
    <w:unhideWhenUsed/>
    <w:rsid w:val="00EA0E96"/>
    <w:rPr>
      <w:color w:val="605E5C"/>
      <w:shd w:val="clear" w:color="auto" w:fill="E1DFDD"/>
    </w:rPr>
  </w:style>
  <w:style w:type="character" w:customStyle="1" w:styleId="apple-converted-space">
    <w:name w:val="apple-converted-space"/>
    <w:basedOn w:val="Fuentedeprrafopredeter"/>
    <w:rsid w:val="00587513"/>
  </w:style>
  <w:style w:type="paragraph" w:customStyle="1" w:styleId="Default">
    <w:name w:val="Default"/>
    <w:rsid w:val="001A7346"/>
    <w:pPr>
      <w:autoSpaceDE w:val="0"/>
      <w:autoSpaceDN w:val="0"/>
      <w:adjustRightInd w:val="0"/>
      <w:ind w:left="-170" w:firstLine="0"/>
      <w:jc w:val="left"/>
    </w:pPr>
    <w:rPr>
      <w:rFonts w:ascii="Times New Roman" w:hAnsi="Times New Roman" w:cs="Times New Roman"/>
      <w:color w:val="000000"/>
      <w:sz w:val="24"/>
      <w:szCs w:val="24"/>
    </w:rPr>
  </w:style>
  <w:style w:type="character" w:styleId="Hipervnculovisitado">
    <w:name w:val="FollowedHyperlink"/>
    <w:basedOn w:val="Fuentedeprrafopredeter"/>
    <w:uiPriority w:val="99"/>
    <w:semiHidden/>
    <w:unhideWhenUsed/>
    <w:rsid w:val="006B01E6"/>
    <w:rPr>
      <w:color w:val="954F72" w:themeColor="followedHyperlink"/>
      <w:u w:val="single"/>
    </w:rPr>
  </w:style>
  <w:style w:type="paragraph" w:customStyle="1" w:styleId="ecl-paragraph">
    <w:name w:val="ecl-paragraph"/>
    <w:basedOn w:val="Normal"/>
    <w:rsid w:val="0098468A"/>
    <w:pPr>
      <w:spacing w:before="100" w:beforeAutospacing="1" w:after="100" w:afterAutospacing="1"/>
      <w:ind w:firstLine="0"/>
      <w:jc w:val="left"/>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FF2475"/>
    <w:rPr>
      <w:rFonts w:asciiTheme="majorHAnsi" w:eastAsiaTheme="majorEastAsia" w:hAnsiTheme="majorHAnsi" w:cstheme="majorBidi"/>
      <w:i/>
      <w:iCs/>
      <w:color w:val="2E74B5" w:themeColor="accent5" w:themeShade="BF"/>
      <w:sz w:val="25"/>
      <w:szCs w:val="25"/>
    </w:rPr>
  </w:style>
  <w:style w:type="character" w:customStyle="1" w:styleId="Ttulo7Car">
    <w:name w:val="Título 7 Car"/>
    <w:basedOn w:val="Fuentedeprrafopredeter"/>
    <w:link w:val="Ttulo7"/>
    <w:uiPriority w:val="9"/>
    <w:semiHidden/>
    <w:rsid w:val="00FF2475"/>
    <w:rPr>
      <w:rFonts w:asciiTheme="majorHAnsi" w:eastAsiaTheme="majorEastAsia" w:hAnsiTheme="majorHAnsi" w:cstheme="majorBidi"/>
      <w:color w:val="1F3864" w:themeColor="accent1" w:themeShade="80"/>
    </w:rPr>
  </w:style>
  <w:style w:type="character" w:customStyle="1" w:styleId="Ttulo8Car">
    <w:name w:val="Título 8 Car"/>
    <w:basedOn w:val="Fuentedeprrafopredeter"/>
    <w:link w:val="Ttulo8"/>
    <w:uiPriority w:val="9"/>
    <w:semiHidden/>
    <w:rsid w:val="00FF2475"/>
    <w:rPr>
      <w:rFonts w:asciiTheme="majorHAnsi" w:eastAsiaTheme="majorEastAsia" w:hAnsiTheme="majorHAnsi" w:cstheme="majorBidi"/>
      <w:color w:val="833C0B" w:themeColor="accent2" w:themeShade="80"/>
      <w:sz w:val="21"/>
      <w:szCs w:val="21"/>
    </w:rPr>
  </w:style>
  <w:style w:type="character" w:customStyle="1" w:styleId="Ttulo9Car">
    <w:name w:val="Título 9 Car"/>
    <w:basedOn w:val="Fuentedeprrafopredeter"/>
    <w:link w:val="Ttulo9"/>
    <w:uiPriority w:val="9"/>
    <w:semiHidden/>
    <w:rsid w:val="00FF2475"/>
    <w:rPr>
      <w:rFonts w:asciiTheme="majorHAnsi" w:eastAsiaTheme="majorEastAsia" w:hAnsiTheme="majorHAnsi" w:cstheme="majorBidi"/>
      <w:color w:val="385623" w:themeColor="accent6" w:themeShade="80"/>
    </w:rPr>
  </w:style>
  <w:style w:type="paragraph" w:styleId="Descripcin">
    <w:name w:val="caption"/>
    <w:basedOn w:val="Normal"/>
    <w:next w:val="Normal"/>
    <w:uiPriority w:val="35"/>
    <w:unhideWhenUsed/>
    <w:qFormat/>
    <w:rsid w:val="00FF2475"/>
    <w:rPr>
      <w:b/>
      <w:bCs/>
      <w:smallCaps/>
      <w:color w:val="4472C4" w:themeColor="accent1"/>
      <w:spacing w:val="6"/>
    </w:rPr>
  </w:style>
  <w:style w:type="paragraph" w:styleId="Ttulo">
    <w:name w:val="Title"/>
    <w:basedOn w:val="Normal"/>
    <w:next w:val="Normal"/>
    <w:link w:val="TtuloCar"/>
    <w:uiPriority w:val="10"/>
    <w:qFormat/>
    <w:rsid w:val="00FF2475"/>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tuloCar">
    <w:name w:val="Título Car"/>
    <w:basedOn w:val="Fuentedeprrafopredeter"/>
    <w:link w:val="Ttulo"/>
    <w:uiPriority w:val="10"/>
    <w:rsid w:val="00FF2475"/>
    <w:rPr>
      <w:rFonts w:asciiTheme="majorHAnsi" w:eastAsiaTheme="majorEastAsia" w:hAnsiTheme="majorHAnsi" w:cstheme="majorBidi"/>
      <w:color w:val="2F5496" w:themeColor="accent1" w:themeShade="BF"/>
      <w:spacing w:val="-10"/>
      <w:sz w:val="52"/>
      <w:szCs w:val="52"/>
    </w:rPr>
  </w:style>
  <w:style w:type="paragraph" w:styleId="Subttulo">
    <w:name w:val="Subtitle"/>
    <w:basedOn w:val="Normal"/>
    <w:next w:val="Normal"/>
    <w:link w:val="SubttuloCar"/>
    <w:uiPriority w:val="11"/>
    <w:qFormat/>
    <w:rsid w:val="00FF2475"/>
    <w:pPr>
      <w:numPr>
        <w:ilvl w:val="1"/>
      </w:numPr>
      <w:ind w:firstLine="284"/>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FF2475"/>
    <w:rPr>
      <w:rFonts w:asciiTheme="majorHAnsi" w:eastAsiaTheme="majorEastAsia" w:hAnsiTheme="majorHAnsi" w:cstheme="majorBidi"/>
    </w:rPr>
  </w:style>
  <w:style w:type="character" w:styleId="nfasis">
    <w:name w:val="Emphasis"/>
    <w:basedOn w:val="Fuentedeprrafopredeter"/>
    <w:uiPriority w:val="20"/>
    <w:qFormat/>
    <w:rsid w:val="00FF2475"/>
    <w:rPr>
      <w:i/>
      <w:iCs/>
    </w:rPr>
  </w:style>
  <w:style w:type="paragraph" w:styleId="Sinespaciado">
    <w:name w:val="No Spacing"/>
    <w:uiPriority w:val="1"/>
    <w:qFormat/>
    <w:rsid w:val="00FF2475"/>
    <w:pPr>
      <w:ind w:firstLine="0"/>
      <w:jc w:val="left"/>
    </w:pPr>
  </w:style>
  <w:style w:type="paragraph" w:styleId="Cita">
    <w:name w:val="Quote"/>
    <w:basedOn w:val="Normal"/>
    <w:next w:val="Normal"/>
    <w:link w:val="CitaCar"/>
    <w:uiPriority w:val="29"/>
    <w:qFormat/>
    <w:rsid w:val="00FF2475"/>
    <w:pPr>
      <w:spacing w:before="120"/>
      <w:ind w:left="720" w:right="720"/>
      <w:jc w:val="center"/>
    </w:pPr>
    <w:rPr>
      <w:i/>
      <w:iCs/>
    </w:rPr>
  </w:style>
  <w:style w:type="character" w:customStyle="1" w:styleId="CitaCar">
    <w:name w:val="Cita Car"/>
    <w:basedOn w:val="Fuentedeprrafopredeter"/>
    <w:link w:val="Cita"/>
    <w:uiPriority w:val="29"/>
    <w:rsid w:val="00FF2475"/>
    <w:rPr>
      <w:i/>
      <w:iCs/>
    </w:rPr>
  </w:style>
  <w:style w:type="paragraph" w:styleId="Citadestacada">
    <w:name w:val="Intense Quote"/>
    <w:basedOn w:val="Normal"/>
    <w:next w:val="Normal"/>
    <w:link w:val="CitadestacadaCar"/>
    <w:uiPriority w:val="30"/>
    <w:qFormat/>
    <w:rsid w:val="00FF2475"/>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destacadaCar">
    <w:name w:val="Cita destacada Car"/>
    <w:basedOn w:val="Fuentedeprrafopredeter"/>
    <w:link w:val="Citadestacada"/>
    <w:uiPriority w:val="30"/>
    <w:rsid w:val="00FF2475"/>
    <w:rPr>
      <w:rFonts w:asciiTheme="majorHAnsi" w:eastAsiaTheme="majorEastAsia" w:hAnsiTheme="majorHAnsi" w:cstheme="majorBidi"/>
      <w:color w:val="4472C4" w:themeColor="accent1"/>
      <w:sz w:val="24"/>
      <w:szCs w:val="24"/>
    </w:rPr>
  </w:style>
  <w:style w:type="character" w:styleId="nfasissutil">
    <w:name w:val="Subtle Emphasis"/>
    <w:basedOn w:val="Fuentedeprrafopredeter"/>
    <w:uiPriority w:val="19"/>
    <w:qFormat/>
    <w:rsid w:val="00FF2475"/>
    <w:rPr>
      <w:i/>
      <w:iCs/>
      <w:color w:val="404040" w:themeColor="text1" w:themeTint="BF"/>
    </w:rPr>
  </w:style>
  <w:style w:type="character" w:styleId="nfasisintenso">
    <w:name w:val="Intense Emphasis"/>
    <w:basedOn w:val="Fuentedeprrafopredeter"/>
    <w:uiPriority w:val="21"/>
    <w:qFormat/>
    <w:rsid w:val="00FF2475"/>
    <w:rPr>
      <w:b w:val="0"/>
      <w:bCs w:val="0"/>
      <w:i/>
      <w:iCs/>
      <w:color w:val="4472C4" w:themeColor="accent1"/>
    </w:rPr>
  </w:style>
  <w:style w:type="character" w:styleId="Referenciasutil">
    <w:name w:val="Subtle Reference"/>
    <w:basedOn w:val="Fuentedeprrafopredeter"/>
    <w:uiPriority w:val="31"/>
    <w:qFormat/>
    <w:rsid w:val="00FF247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F2475"/>
    <w:rPr>
      <w:b/>
      <w:bCs/>
      <w:smallCaps/>
      <w:color w:val="4472C4" w:themeColor="accent1"/>
      <w:spacing w:val="5"/>
      <w:u w:val="single"/>
    </w:rPr>
  </w:style>
  <w:style w:type="character" w:styleId="Ttulodellibro">
    <w:name w:val="Book Title"/>
    <w:basedOn w:val="Fuentedeprrafopredeter"/>
    <w:uiPriority w:val="33"/>
    <w:qFormat/>
    <w:rsid w:val="00FF2475"/>
    <w:rPr>
      <w:b/>
      <w:bCs/>
      <w:smallCaps/>
    </w:rPr>
  </w:style>
  <w:style w:type="table" w:styleId="Tablaconcuadrcula">
    <w:name w:val="Table Grid"/>
    <w:basedOn w:val="Tablanormal"/>
    <w:rsid w:val="00FB1CD2"/>
    <w:pPr>
      <w:ind w:left="-170" w:firstLine="0"/>
    </w:pPr>
    <w:rPr>
      <w:rFonts w:ascii="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quinadeescribirHTML">
    <w:name w:val="HTML Typewriter"/>
    <w:basedOn w:val="Fuentedeprrafopredeter"/>
    <w:uiPriority w:val="99"/>
    <w:semiHidden/>
    <w:unhideWhenUsed/>
    <w:rsid w:val="00024F4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42816">
      <w:bodyDiv w:val="1"/>
      <w:marLeft w:val="0"/>
      <w:marRight w:val="0"/>
      <w:marTop w:val="0"/>
      <w:marBottom w:val="0"/>
      <w:divBdr>
        <w:top w:val="none" w:sz="0" w:space="0" w:color="auto"/>
        <w:left w:val="none" w:sz="0" w:space="0" w:color="auto"/>
        <w:bottom w:val="none" w:sz="0" w:space="0" w:color="auto"/>
        <w:right w:val="none" w:sz="0" w:space="0" w:color="auto"/>
      </w:divBdr>
    </w:div>
    <w:div w:id="425200932">
      <w:bodyDiv w:val="1"/>
      <w:marLeft w:val="0"/>
      <w:marRight w:val="0"/>
      <w:marTop w:val="0"/>
      <w:marBottom w:val="0"/>
      <w:divBdr>
        <w:top w:val="none" w:sz="0" w:space="0" w:color="auto"/>
        <w:left w:val="none" w:sz="0" w:space="0" w:color="auto"/>
        <w:bottom w:val="none" w:sz="0" w:space="0" w:color="auto"/>
        <w:right w:val="none" w:sz="0" w:space="0" w:color="auto"/>
      </w:divBdr>
    </w:div>
    <w:div w:id="580916445">
      <w:bodyDiv w:val="1"/>
      <w:marLeft w:val="0"/>
      <w:marRight w:val="0"/>
      <w:marTop w:val="0"/>
      <w:marBottom w:val="0"/>
      <w:divBdr>
        <w:top w:val="none" w:sz="0" w:space="0" w:color="auto"/>
        <w:left w:val="none" w:sz="0" w:space="0" w:color="auto"/>
        <w:bottom w:val="none" w:sz="0" w:space="0" w:color="auto"/>
        <w:right w:val="none" w:sz="0" w:space="0" w:color="auto"/>
      </w:divBdr>
    </w:div>
    <w:div w:id="600919507">
      <w:bodyDiv w:val="1"/>
      <w:marLeft w:val="0"/>
      <w:marRight w:val="0"/>
      <w:marTop w:val="0"/>
      <w:marBottom w:val="0"/>
      <w:divBdr>
        <w:top w:val="none" w:sz="0" w:space="0" w:color="auto"/>
        <w:left w:val="none" w:sz="0" w:space="0" w:color="auto"/>
        <w:bottom w:val="none" w:sz="0" w:space="0" w:color="auto"/>
        <w:right w:val="none" w:sz="0" w:space="0" w:color="auto"/>
      </w:divBdr>
    </w:div>
    <w:div w:id="777992610">
      <w:bodyDiv w:val="1"/>
      <w:marLeft w:val="0"/>
      <w:marRight w:val="0"/>
      <w:marTop w:val="0"/>
      <w:marBottom w:val="0"/>
      <w:divBdr>
        <w:top w:val="none" w:sz="0" w:space="0" w:color="auto"/>
        <w:left w:val="none" w:sz="0" w:space="0" w:color="auto"/>
        <w:bottom w:val="none" w:sz="0" w:space="0" w:color="auto"/>
        <w:right w:val="none" w:sz="0" w:space="0" w:color="auto"/>
      </w:divBdr>
      <w:divsChild>
        <w:div w:id="789738847">
          <w:marLeft w:val="0"/>
          <w:marRight w:val="0"/>
          <w:marTop w:val="0"/>
          <w:marBottom w:val="0"/>
          <w:divBdr>
            <w:top w:val="none" w:sz="0" w:space="0" w:color="auto"/>
            <w:left w:val="none" w:sz="0" w:space="0" w:color="auto"/>
            <w:bottom w:val="none" w:sz="0" w:space="0" w:color="auto"/>
            <w:right w:val="none" w:sz="0" w:space="0" w:color="auto"/>
          </w:divBdr>
        </w:div>
        <w:div w:id="1766994597">
          <w:marLeft w:val="0"/>
          <w:marRight w:val="0"/>
          <w:marTop w:val="0"/>
          <w:marBottom w:val="0"/>
          <w:divBdr>
            <w:top w:val="none" w:sz="0" w:space="0" w:color="auto"/>
            <w:left w:val="none" w:sz="0" w:space="0" w:color="auto"/>
            <w:bottom w:val="none" w:sz="0" w:space="0" w:color="auto"/>
            <w:right w:val="none" w:sz="0" w:space="0" w:color="auto"/>
          </w:divBdr>
        </w:div>
        <w:div w:id="229384810">
          <w:marLeft w:val="0"/>
          <w:marRight w:val="0"/>
          <w:marTop w:val="0"/>
          <w:marBottom w:val="0"/>
          <w:divBdr>
            <w:top w:val="none" w:sz="0" w:space="0" w:color="auto"/>
            <w:left w:val="none" w:sz="0" w:space="0" w:color="auto"/>
            <w:bottom w:val="none" w:sz="0" w:space="0" w:color="auto"/>
            <w:right w:val="none" w:sz="0" w:space="0" w:color="auto"/>
          </w:divBdr>
        </w:div>
        <w:div w:id="1207059986">
          <w:marLeft w:val="0"/>
          <w:marRight w:val="0"/>
          <w:marTop w:val="0"/>
          <w:marBottom w:val="0"/>
          <w:divBdr>
            <w:top w:val="none" w:sz="0" w:space="0" w:color="auto"/>
            <w:left w:val="none" w:sz="0" w:space="0" w:color="auto"/>
            <w:bottom w:val="none" w:sz="0" w:space="0" w:color="auto"/>
            <w:right w:val="none" w:sz="0" w:space="0" w:color="auto"/>
          </w:divBdr>
        </w:div>
        <w:div w:id="1338649869">
          <w:marLeft w:val="0"/>
          <w:marRight w:val="0"/>
          <w:marTop w:val="0"/>
          <w:marBottom w:val="0"/>
          <w:divBdr>
            <w:top w:val="none" w:sz="0" w:space="0" w:color="auto"/>
            <w:left w:val="none" w:sz="0" w:space="0" w:color="auto"/>
            <w:bottom w:val="none" w:sz="0" w:space="0" w:color="auto"/>
            <w:right w:val="none" w:sz="0" w:space="0" w:color="auto"/>
          </w:divBdr>
        </w:div>
        <w:div w:id="1379040896">
          <w:marLeft w:val="0"/>
          <w:marRight w:val="0"/>
          <w:marTop w:val="0"/>
          <w:marBottom w:val="0"/>
          <w:divBdr>
            <w:top w:val="none" w:sz="0" w:space="0" w:color="auto"/>
            <w:left w:val="none" w:sz="0" w:space="0" w:color="auto"/>
            <w:bottom w:val="none" w:sz="0" w:space="0" w:color="auto"/>
            <w:right w:val="none" w:sz="0" w:space="0" w:color="auto"/>
          </w:divBdr>
        </w:div>
      </w:divsChild>
    </w:div>
    <w:div w:id="827524363">
      <w:bodyDiv w:val="1"/>
      <w:marLeft w:val="0"/>
      <w:marRight w:val="0"/>
      <w:marTop w:val="0"/>
      <w:marBottom w:val="0"/>
      <w:divBdr>
        <w:top w:val="none" w:sz="0" w:space="0" w:color="auto"/>
        <w:left w:val="none" w:sz="0" w:space="0" w:color="auto"/>
        <w:bottom w:val="none" w:sz="0" w:space="0" w:color="auto"/>
        <w:right w:val="none" w:sz="0" w:space="0" w:color="auto"/>
      </w:divBdr>
    </w:div>
    <w:div w:id="856582357">
      <w:bodyDiv w:val="1"/>
      <w:marLeft w:val="0"/>
      <w:marRight w:val="0"/>
      <w:marTop w:val="0"/>
      <w:marBottom w:val="0"/>
      <w:divBdr>
        <w:top w:val="none" w:sz="0" w:space="0" w:color="auto"/>
        <w:left w:val="none" w:sz="0" w:space="0" w:color="auto"/>
        <w:bottom w:val="none" w:sz="0" w:space="0" w:color="auto"/>
        <w:right w:val="none" w:sz="0" w:space="0" w:color="auto"/>
      </w:divBdr>
    </w:div>
    <w:div w:id="989871004">
      <w:bodyDiv w:val="1"/>
      <w:marLeft w:val="0"/>
      <w:marRight w:val="0"/>
      <w:marTop w:val="0"/>
      <w:marBottom w:val="0"/>
      <w:divBdr>
        <w:top w:val="none" w:sz="0" w:space="0" w:color="auto"/>
        <w:left w:val="none" w:sz="0" w:space="0" w:color="auto"/>
        <w:bottom w:val="none" w:sz="0" w:space="0" w:color="auto"/>
        <w:right w:val="none" w:sz="0" w:space="0" w:color="auto"/>
      </w:divBdr>
    </w:div>
    <w:div w:id="1075127436">
      <w:bodyDiv w:val="1"/>
      <w:marLeft w:val="0"/>
      <w:marRight w:val="0"/>
      <w:marTop w:val="0"/>
      <w:marBottom w:val="0"/>
      <w:divBdr>
        <w:top w:val="none" w:sz="0" w:space="0" w:color="auto"/>
        <w:left w:val="none" w:sz="0" w:space="0" w:color="auto"/>
        <w:bottom w:val="none" w:sz="0" w:space="0" w:color="auto"/>
        <w:right w:val="none" w:sz="0" w:space="0" w:color="auto"/>
      </w:divBdr>
    </w:div>
    <w:div w:id="1132404407">
      <w:bodyDiv w:val="1"/>
      <w:marLeft w:val="0"/>
      <w:marRight w:val="0"/>
      <w:marTop w:val="0"/>
      <w:marBottom w:val="0"/>
      <w:divBdr>
        <w:top w:val="none" w:sz="0" w:space="0" w:color="auto"/>
        <w:left w:val="none" w:sz="0" w:space="0" w:color="auto"/>
        <w:bottom w:val="none" w:sz="0" w:space="0" w:color="auto"/>
        <w:right w:val="none" w:sz="0" w:space="0" w:color="auto"/>
      </w:divBdr>
    </w:div>
    <w:div w:id="1171026429">
      <w:bodyDiv w:val="1"/>
      <w:marLeft w:val="0"/>
      <w:marRight w:val="0"/>
      <w:marTop w:val="0"/>
      <w:marBottom w:val="0"/>
      <w:divBdr>
        <w:top w:val="none" w:sz="0" w:space="0" w:color="auto"/>
        <w:left w:val="none" w:sz="0" w:space="0" w:color="auto"/>
        <w:bottom w:val="none" w:sz="0" w:space="0" w:color="auto"/>
        <w:right w:val="none" w:sz="0" w:space="0" w:color="auto"/>
      </w:divBdr>
      <w:divsChild>
        <w:div w:id="1982079050">
          <w:marLeft w:val="0"/>
          <w:marRight w:val="0"/>
          <w:marTop w:val="0"/>
          <w:marBottom w:val="0"/>
          <w:divBdr>
            <w:top w:val="none" w:sz="0" w:space="0" w:color="auto"/>
            <w:left w:val="none" w:sz="0" w:space="0" w:color="auto"/>
            <w:bottom w:val="none" w:sz="0" w:space="0" w:color="auto"/>
            <w:right w:val="none" w:sz="0" w:space="0" w:color="auto"/>
          </w:divBdr>
        </w:div>
      </w:divsChild>
    </w:div>
    <w:div w:id="1389692394">
      <w:bodyDiv w:val="1"/>
      <w:marLeft w:val="0"/>
      <w:marRight w:val="0"/>
      <w:marTop w:val="0"/>
      <w:marBottom w:val="0"/>
      <w:divBdr>
        <w:top w:val="none" w:sz="0" w:space="0" w:color="auto"/>
        <w:left w:val="none" w:sz="0" w:space="0" w:color="auto"/>
        <w:bottom w:val="none" w:sz="0" w:space="0" w:color="auto"/>
        <w:right w:val="none" w:sz="0" w:space="0" w:color="auto"/>
      </w:divBdr>
    </w:div>
    <w:div w:id="1491866472">
      <w:bodyDiv w:val="1"/>
      <w:marLeft w:val="0"/>
      <w:marRight w:val="0"/>
      <w:marTop w:val="0"/>
      <w:marBottom w:val="0"/>
      <w:divBdr>
        <w:top w:val="none" w:sz="0" w:space="0" w:color="auto"/>
        <w:left w:val="none" w:sz="0" w:space="0" w:color="auto"/>
        <w:bottom w:val="none" w:sz="0" w:space="0" w:color="auto"/>
        <w:right w:val="none" w:sz="0" w:space="0" w:color="auto"/>
      </w:divBdr>
    </w:div>
    <w:div w:id="1495607430">
      <w:bodyDiv w:val="1"/>
      <w:marLeft w:val="0"/>
      <w:marRight w:val="0"/>
      <w:marTop w:val="0"/>
      <w:marBottom w:val="0"/>
      <w:divBdr>
        <w:top w:val="none" w:sz="0" w:space="0" w:color="auto"/>
        <w:left w:val="none" w:sz="0" w:space="0" w:color="auto"/>
        <w:bottom w:val="none" w:sz="0" w:space="0" w:color="auto"/>
        <w:right w:val="none" w:sz="0" w:space="0" w:color="auto"/>
      </w:divBdr>
    </w:div>
    <w:div w:id="1695229754">
      <w:bodyDiv w:val="1"/>
      <w:marLeft w:val="0"/>
      <w:marRight w:val="0"/>
      <w:marTop w:val="0"/>
      <w:marBottom w:val="0"/>
      <w:divBdr>
        <w:top w:val="none" w:sz="0" w:space="0" w:color="auto"/>
        <w:left w:val="none" w:sz="0" w:space="0" w:color="auto"/>
        <w:bottom w:val="none" w:sz="0" w:space="0" w:color="auto"/>
        <w:right w:val="none" w:sz="0" w:space="0" w:color="auto"/>
      </w:divBdr>
    </w:div>
    <w:div w:id="1917399282">
      <w:bodyDiv w:val="1"/>
      <w:marLeft w:val="0"/>
      <w:marRight w:val="0"/>
      <w:marTop w:val="0"/>
      <w:marBottom w:val="0"/>
      <w:divBdr>
        <w:top w:val="none" w:sz="0" w:space="0" w:color="auto"/>
        <w:left w:val="none" w:sz="0" w:space="0" w:color="auto"/>
        <w:bottom w:val="none" w:sz="0" w:space="0" w:color="auto"/>
        <w:right w:val="none" w:sz="0" w:space="0" w:color="auto"/>
      </w:divBdr>
      <w:divsChild>
        <w:div w:id="2095397623">
          <w:marLeft w:val="0"/>
          <w:marRight w:val="0"/>
          <w:marTop w:val="0"/>
          <w:marBottom w:val="0"/>
          <w:divBdr>
            <w:top w:val="none" w:sz="0" w:space="0" w:color="auto"/>
            <w:left w:val="none" w:sz="0" w:space="0" w:color="auto"/>
            <w:bottom w:val="none" w:sz="0" w:space="0" w:color="auto"/>
            <w:right w:val="none" w:sz="0" w:space="0" w:color="auto"/>
          </w:divBdr>
        </w:div>
        <w:div w:id="998657990">
          <w:marLeft w:val="0"/>
          <w:marRight w:val="0"/>
          <w:marTop w:val="0"/>
          <w:marBottom w:val="0"/>
          <w:divBdr>
            <w:top w:val="none" w:sz="0" w:space="0" w:color="auto"/>
            <w:left w:val="none" w:sz="0" w:space="0" w:color="auto"/>
            <w:bottom w:val="none" w:sz="0" w:space="0" w:color="auto"/>
            <w:right w:val="none" w:sz="0" w:space="0" w:color="auto"/>
          </w:divBdr>
        </w:div>
        <w:div w:id="1994484368">
          <w:marLeft w:val="0"/>
          <w:marRight w:val="0"/>
          <w:marTop w:val="0"/>
          <w:marBottom w:val="0"/>
          <w:divBdr>
            <w:top w:val="none" w:sz="0" w:space="0" w:color="auto"/>
            <w:left w:val="none" w:sz="0" w:space="0" w:color="auto"/>
            <w:bottom w:val="none" w:sz="0" w:space="0" w:color="auto"/>
            <w:right w:val="none" w:sz="0" w:space="0" w:color="auto"/>
          </w:divBdr>
        </w:div>
        <w:div w:id="959340919">
          <w:marLeft w:val="0"/>
          <w:marRight w:val="0"/>
          <w:marTop w:val="0"/>
          <w:marBottom w:val="0"/>
          <w:divBdr>
            <w:top w:val="none" w:sz="0" w:space="0" w:color="auto"/>
            <w:left w:val="none" w:sz="0" w:space="0" w:color="auto"/>
            <w:bottom w:val="none" w:sz="0" w:space="0" w:color="auto"/>
            <w:right w:val="none" w:sz="0" w:space="0" w:color="auto"/>
          </w:divBdr>
        </w:div>
        <w:div w:id="1007440243">
          <w:marLeft w:val="0"/>
          <w:marRight w:val="0"/>
          <w:marTop w:val="0"/>
          <w:marBottom w:val="0"/>
          <w:divBdr>
            <w:top w:val="none" w:sz="0" w:space="0" w:color="auto"/>
            <w:left w:val="none" w:sz="0" w:space="0" w:color="auto"/>
            <w:bottom w:val="none" w:sz="0" w:space="0" w:color="auto"/>
            <w:right w:val="none" w:sz="0" w:space="0" w:color="auto"/>
          </w:divBdr>
        </w:div>
        <w:div w:id="1298221455">
          <w:marLeft w:val="0"/>
          <w:marRight w:val="0"/>
          <w:marTop w:val="0"/>
          <w:marBottom w:val="0"/>
          <w:divBdr>
            <w:top w:val="none" w:sz="0" w:space="0" w:color="auto"/>
            <w:left w:val="none" w:sz="0" w:space="0" w:color="auto"/>
            <w:bottom w:val="none" w:sz="0" w:space="0" w:color="auto"/>
            <w:right w:val="none" w:sz="0" w:space="0" w:color="auto"/>
          </w:divBdr>
        </w:div>
        <w:div w:id="596907361">
          <w:marLeft w:val="0"/>
          <w:marRight w:val="0"/>
          <w:marTop w:val="0"/>
          <w:marBottom w:val="0"/>
          <w:divBdr>
            <w:top w:val="none" w:sz="0" w:space="0" w:color="auto"/>
            <w:left w:val="none" w:sz="0" w:space="0" w:color="auto"/>
            <w:bottom w:val="none" w:sz="0" w:space="0" w:color="auto"/>
            <w:right w:val="none" w:sz="0" w:space="0" w:color="auto"/>
          </w:divBdr>
        </w:div>
        <w:div w:id="1158964473">
          <w:marLeft w:val="0"/>
          <w:marRight w:val="0"/>
          <w:marTop w:val="0"/>
          <w:marBottom w:val="0"/>
          <w:divBdr>
            <w:top w:val="none" w:sz="0" w:space="0" w:color="auto"/>
            <w:left w:val="none" w:sz="0" w:space="0" w:color="auto"/>
            <w:bottom w:val="none" w:sz="0" w:space="0" w:color="auto"/>
            <w:right w:val="none" w:sz="0" w:space="0" w:color="auto"/>
          </w:divBdr>
        </w:div>
        <w:div w:id="1530483570">
          <w:marLeft w:val="0"/>
          <w:marRight w:val="0"/>
          <w:marTop w:val="0"/>
          <w:marBottom w:val="0"/>
          <w:divBdr>
            <w:top w:val="none" w:sz="0" w:space="0" w:color="auto"/>
            <w:left w:val="none" w:sz="0" w:space="0" w:color="auto"/>
            <w:bottom w:val="none" w:sz="0" w:space="0" w:color="auto"/>
            <w:right w:val="none" w:sz="0" w:space="0" w:color="auto"/>
          </w:divBdr>
        </w:div>
        <w:div w:id="1818374631">
          <w:marLeft w:val="0"/>
          <w:marRight w:val="0"/>
          <w:marTop w:val="0"/>
          <w:marBottom w:val="0"/>
          <w:divBdr>
            <w:top w:val="none" w:sz="0" w:space="0" w:color="auto"/>
            <w:left w:val="none" w:sz="0" w:space="0" w:color="auto"/>
            <w:bottom w:val="none" w:sz="0" w:space="0" w:color="auto"/>
            <w:right w:val="none" w:sz="0" w:space="0" w:color="auto"/>
          </w:divBdr>
        </w:div>
        <w:div w:id="75782711">
          <w:marLeft w:val="0"/>
          <w:marRight w:val="0"/>
          <w:marTop w:val="0"/>
          <w:marBottom w:val="0"/>
          <w:divBdr>
            <w:top w:val="none" w:sz="0" w:space="0" w:color="auto"/>
            <w:left w:val="none" w:sz="0" w:space="0" w:color="auto"/>
            <w:bottom w:val="none" w:sz="0" w:space="0" w:color="auto"/>
            <w:right w:val="none" w:sz="0" w:space="0" w:color="auto"/>
          </w:divBdr>
        </w:div>
        <w:div w:id="209926984">
          <w:marLeft w:val="0"/>
          <w:marRight w:val="0"/>
          <w:marTop w:val="0"/>
          <w:marBottom w:val="0"/>
          <w:divBdr>
            <w:top w:val="none" w:sz="0" w:space="0" w:color="auto"/>
            <w:left w:val="none" w:sz="0" w:space="0" w:color="auto"/>
            <w:bottom w:val="none" w:sz="0" w:space="0" w:color="auto"/>
            <w:right w:val="none" w:sz="0" w:space="0" w:color="auto"/>
          </w:divBdr>
        </w:div>
        <w:div w:id="1510635222">
          <w:marLeft w:val="0"/>
          <w:marRight w:val="0"/>
          <w:marTop w:val="0"/>
          <w:marBottom w:val="0"/>
          <w:divBdr>
            <w:top w:val="none" w:sz="0" w:space="0" w:color="auto"/>
            <w:left w:val="none" w:sz="0" w:space="0" w:color="auto"/>
            <w:bottom w:val="none" w:sz="0" w:space="0" w:color="auto"/>
            <w:right w:val="none" w:sz="0" w:space="0" w:color="auto"/>
          </w:divBdr>
        </w:div>
        <w:div w:id="699355620">
          <w:marLeft w:val="0"/>
          <w:marRight w:val="0"/>
          <w:marTop w:val="0"/>
          <w:marBottom w:val="0"/>
          <w:divBdr>
            <w:top w:val="none" w:sz="0" w:space="0" w:color="auto"/>
            <w:left w:val="none" w:sz="0" w:space="0" w:color="auto"/>
            <w:bottom w:val="none" w:sz="0" w:space="0" w:color="auto"/>
            <w:right w:val="none" w:sz="0" w:space="0" w:color="auto"/>
          </w:divBdr>
        </w:div>
        <w:div w:id="918248941">
          <w:marLeft w:val="0"/>
          <w:marRight w:val="0"/>
          <w:marTop w:val="0"/>
          <w:marBottom w:val="0"/>
          <w:divBdr>
            <w:top w:val="none" w:sz="0" w:space="0" w:color="auto"/>
            <w:left w:val="none" w:sz="0" w:space="0" w:color="auto"/>
            <w:bottom w:val="none" w:sz="0" w:space="0" w:color="auto"/>
            <w:right w:val="none" w:sz="0" w:space="0" w:color="auto"/>
          </w:divBdr>
        </w:div>
      </w:divsChild>
    </w:div>
    <w:div w:id="1981879356">
      <w:bodyDiv w:val="1"/>
      <w:marLeft w:val="0"/>
      <w:marRight w:val="0"/>
      <w:marTop w:val="0"/>
      <w:marBottom w:val="0"/>
      <w:divBdr>
        <w:top w:val="none" w:sz="0" w:space="0" w:color="auto"/>
        <w:left w:val="none" w:sz="0" w:space="0" w:color="auto"/>
        <w:bottom w:val="none" w:sz="0" w:space="0" w:color="auto"/>
        <w:right w:val="none" w:sz="0" w:space="0" w:color="auto"/>
      </w:divBdr>
    </w:div>
    <w:div w:id="21117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scbs.gob.es/ssi/discapacidad/cnd/home.htm" TargetMode="External"/><Relationship Id="rId21" Type="http://schemas.openxmlformats.org/officeDocument/2006/relationships/hyperlink" Target="https://www.europarl.europa.eu/news/es/headlines/society/20200827STO85804/que-es-la-inteligencia-artificial-y-como-se-usa" TargetMode="External"/><Relationship Id="rId42" Type="http://schemas.openxmlformats.org/officeDocument/2006/relationships/hyperlink" Target="https://www.ohchr.org/SP/ProfessionalInterest/Pages/ProgressAndDevelopment.aspx" TargetMode="External"/><Relationship Id="rId47" Type="http://schemas.openxmlformats.org/officeDocument/2006/relationships/hyperlink" Target="https://www.escr-net.org/es/recursos/observacion-general-no-5-personas-con-discapacidad" TargetMode="External"/><Relationship Id="rId63" Type="http://schemas.openxmlformats.org/officeDocument/2006/relationships/hyperlink" Target="http://www.europarl.europa.eu/charter/pdf/text_es.pdf" TargetMode="External"/><Relationship Id="rId68" Type="http://schemas.openxmlformats.org/officeDocument/2006/relationships/hyperlink" Target="https://bit.ly/1x6DvIy" TargetMode="External"/><Relationship Id="rId84" Type="http://schemas.openxmlformats.org/officeDocument/2006/relationships/hyperlink" Target="https://www.boe.es/boe/dias/2015/07/29/pdfs/BOE-A-2015-8470.pdf" TargetMode="External"/><Relationship Id="rId89" Type="http://schemas.openxmlformats.org/officeDocument/2006/relationships/hyperlink" Target="https://www.boe.es/diario_gazeta/comun/pdf.php?p=1917/08/28/pdfs/GMD-1917-240.pdf" TargetMode="External"/><Relationship Id="rId112" Type="http://schemas.openxmlformats.org/officeDocument/2006/relationships/hyperlink" Target="https://www.un.org/en/development/desa/population/publications/ICPD_programme_of_action_es.pdf" TargetMode="External"/><Relationship Id="rId16" Type="http://schemas.openxmlformats.org/officeDocument/2006/relationships/hyperlink" Target="http://www.um.es/discatif/PROYECTO_DISCATIF/Documentos/ComTucuman.pdf" TargetMode="External"/><Relationship Id="rId107" Type="http://schemas.openxmlformats.org/officeDocument/2006/relationships/hyperlink" Target="https://www.philosophia.cl/biblioteca/platon/Cratilo.pdf" TargetMode="External"/><Relationship Id="rId11" Type="http://schemas.openxmlformats.org/officeDocument/2006/relationships/hyperlink" Target="http://erevistas.saber.ula.ve/index.php/Disertaciones/article/view/4387/4430" TargetMode="External"/><Relationship Id="rId32" Type="http://schemas.openxmlformats.org/officeDocument/2006/relationships/hyperlink" Target="http://www.forovidaindependiente.org/" TargetMode="External"/><Relationship Id="rId37" Type="http://schemas.openxmlformats.org/officeDocument/2006/relationships/hyperlink" Target="http://www.sipi.siteal.org/sites/default/files/sipi_file_file/declaracion_universal_derechos_humanos.pdf" TargetMode="External"/><Relationship Id="rId53" Type="http://schemas.openxmlformats.org/officeDocument/2006/relationships/hyperlink" Target="https://www.ohchr.org/documents/professionalinterest/ccpr_sp.pdf" TargetMode="External"/><Relationship Id="rId58" Type="http://schemas.openxmlformats.org/officeDocument/2006/relationships/hyperlink" Target="https://www.un.org/esa/socdev/enable/disA56168s1.htm" TargetMode="External"/><Relationship Id="rId74" Type="http://schemas.openxmlformats.org/officeDocument/2006/relationships/hyperlink" Target="https://www.boe.es/boe/dias/1977/04/30/pdfs/A09337-09343.pdf" TargetMode="External"/><Relationship Id="rId79" Type="http://schemas.openxmlformats.org/officeDocument/2006/relationships/hyperlink" Target="https://www.boe.es/datos/pdfs/BOE/1857/1710/A00001-00003.pdf" TargetMode="External"/><Relationship Id="rId102" Type="http://schemas.openxmlformats.org/officeDocument/2006/relationships/hyperlink" Target="https://www.boe.es/eli/es/o/2009/03/04/esd603/dof/spa/pdf" TargetMode="External"/><Relationship Id="rId123" Type="http://schemas.openxmlformats.org/officeDocument/2006/relationships/hyperlink" Target="https://www.rpdiscapacidad.gob.es/actualidad/noticias/2020/0-449.htm" TargetMode="External"/><Relationship Id="rId128" Type="http://schemas.openxmlformats.org/officeDocument/2006/relationships/hyperlink" Target="https://www.un.org/womenwatch/daw/beijing/otherconferences/Nairobi/Nairobi%20Full%20Optimized.pdf" TargetMode="External"/><Relationship Id="rId5" Type="http://schemas.openxmlformats.org/officeDocument/2006/relationships/webSettings" Target="webSettings.xml"/><Relationship Id="rId90" Type="http://schemas.openxmlformats.org/officeDocument/2006/relationships/hyperlink" Target="https://www.boe.es/gazeta/dias/1924/09/14/pdfs/GMD-1924-258.pdf" TargetMode="External"/><Relationship Id="rId95" Type="http://schemas.openxmlformats.org/officeDocument/2006/relationships/hyperlink" Target="https://www.boe.es/boe/dias/2000/01/26/pdfs/A03317-03410.pdf" TargetMode="External"/><Relationship Id="rId22" Type="http://schemas.openxmlformats.org/officeDocument/2006/relationships/hyperlink" Target="https://elpais.com/diario/1985/02/16/opinion/477356415_850215.html" TargetMode="External"/><Relationship Id="rId27" Type="http://schemas.openxmlformats.org/officeDocument/2006/relationships/hyperlink" Target="https://bit.ly/2RlYPdt" TargetMode="External"/><Relationship Id="rId43" Type="http://schemas.openxmlformats.org/officeDocument/2006/relationships/hyperlink" Target="https://www.ohchr.org/documents/events/ohchr20/vdpa_booklet_spanish.pdf" TargetMode="External"/><Relationship Id="rId48" Type="http://schemas.openxmlformats.org/officeDocument/2006/relationships/hyperlink" Target="https://www.cermiandalucia.es/uploads/1/1/7/8/117873877/observacion_mujeres_discapacidad_convencion_2.pdf" TargetMode="External"/><Relationship Id="rId64" Type="http://schemas.openxmlformats.org/officeDocument/2006/relationships/hyperlink" Target="http://www.echr.coe.int/Documents/Convention_SPA.pdf" TargetMode="External"/><Relationship Id="rId69" Type="http://schemas.openxmlformats.org/officeDocument/2006/relationships/hyperlink" Target="http://www.oas.org/juridico/spanish/tratados/a-65.html" TargetMode="External"/><Relationship Id="rId113" Type="http://schemas.openxmlformats.org/officeDocument/2006/relationships/hyperlink" Target="http://habitat.aq.upm.es/aghab/aproghab.html" TargetMode="External"/><Relationship Id="rId118" Type="http://schemas.openxmlformats.org/officeDocument/2006/relationships/hyperlink" Target="https://bit.ly/2yBRDD4" TargetMode="External"/><Relationship Id="rId80" Type="http://schemas.openxmlformats.org/officeDocument/2006/relationships/hyperlink" Target="https://www.boe.es/boe/dias/1982/04/30/pdfs/A11106-11112.pdf" TargetMode="External"/><Relationship Id="rId85" Type="http://schemas.openxmlformats.org/officeDocument/2006/relationships/hyperlink" Target="https://www.boe.es/buscar/pdf/2013/BOE-A-2013-12632-consolidado.pdf" TargetMode="External"/><Relationship Id="rId12" Type="http://schemas.openxmlformats.org/officeDocument/2006/relationships/hyperlink" Target="http://atheneadigital.net/article/view/v14-n4-garcia-santesmases/1353-pdf-es" TargetMode="External"/><Relationship Id="rId17" Type="http://schemas.openxmlformats.org/officeDocument/2006/relationships/hyperlink" Target="https://bit.ly/2zNoRAq" TargetMode="External"/><Relationship Id="rId33" Type="http://schemas.openxmlformats.org/officeDocument/2006/relationships/hyperlink" Target="https://www.youtube.com/results?search_query=dot+csv" TargetMode="External"/><Relationship Id="rId38" Type="http://schemas.openxmlformats.org/officeDocument/2006/relationships/hyperlink" Target="http://www.migracion.gob.bo/web/upload/ddhh6.pdf" TargetMode="External"/><Relationship Id="rId59" Type="http://schemas.openxmlformats.org/officeDocument/2006/relationships/hyperlink" Target="http://www.oas.org/DIL/esp/A-RES_61-106_spa.pdf" TargetMode="External"/><Relationship Id="rId103" Type="http://schemas.openxmlformats.org/officeDocument/2006/relationships/hyperlink" Target="https://www.boe.es/boe/dias/2020/03/21/pdfs/BOE-A-2020-3951.pdf" TargetMode="External"/><Relationship Id="rId108" Type="http://schemas.openxmlformats.org/officeDocument/2006/relationships/hyperlink" Target="https://archivos.juridicas.unam.mx/www/bjv/libros/6/2926/5.pdf" TargetMode="External"/><Relationship Id="rId124" Type="http://schemas.openxmlformats.org/officeDocument/2006/relationships/hyperlink" Target="https://es.surveymonkey.com/r/plan-prevencion-discapacidad" TargetMode="External"/><Relationship Id="rId129" Type="http://schemas.openxmlformats.org/officeDocument/2006/relationships/footer" Target="footer1.xml"/><Relationship Id="rId54" Type="http://schemas.openxmlformats.org/officeDocument/2006/relationships/hyperlink" Target="https://www.oas.org/dil/esp/Declaracion_AG-26-2856_1971.pdf" TargetMode="External"/><Relationship Id="rId70" Type="http://schemas.openxmlformats.org/officeDocument/2006/relationships/hyperlink" Target="https://www.oas.org/dil/esp/ag-res_2339_xxxviii-o-07_esp.pdf" TargetMode="External"/><Relationship Id="rId75" Type="http://schemas.openxmlformats.org/officeDocument/2006/relationships/hyperlink" Target="https://www.boe.es/boe/dias/1977/04/30/pdfs/A09337-09343.pdf" TargetMode="External"/><Relationship Id="rId91" Type="http://schemas.openxmlformats.org/officeDocument/2006/relationships/hyperlink" Target="https://www.boe.es/diario_gazeta/comun/pdf.php?p=1933/12/14/pdfs/GMD-1933-348.pdf" TargetMode="External"/><Relationship Id="rId96" Type="http://schemas.openxmlformats.org/officeDocument/2006/relationships/hyperlink" Target="https://www.boe.es/boe/dias/2009/12/26/pdfs/BOE-A-2009-20890.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un.org/spanish/News/story.asp?NewsID=8393" TargetMode="External"/><Relationship Id="rId28" Type="http://schemas.openxmlformats.org/officeDocument/2006/relationships/hyperlink" Target="https://www.publico.es/sociedad/integracion-escolar-lucha-desesperada-muchas-familias-escolarizados-hijos-necesidades-especiales.html" TargetMode="External"/><Relationship Id="rId49" Type="http://schemas.openxmlformats.org/officeDocument/2006/relationships/hyperlink" Target="file:///C:/Users/user/Downloads/G1811908.pdf" TargetMode="External"/><Relationship Id="rId114" Type="http://schemas.openxmlformats.org/officeDocument/2006/relationships/hyperlink" Target="https://www.ohchr.org/SP/ProfessionalInterest/Pages/OptionalProtocolRightsPersonsWithDisabilities.aspx" TargetMode="External"/><Relationship Id="rId119" Type="http://schemas.openxmlformats.org/officeDocument/2006/relationships/hyperlink" Target="https://www.emakunde.euskadi.eus/contenidos/informacion/publicaciones_folletos/es_emakunde/adjuntos/folletos.i02.manifiesto.de.las.mujeres.con.discapacidad.de.europa.pdf" TargetMode="External"/><Relationship Id="rId44" Type="http://schemas.openxmlformats.org/officeDocument/2006/relationships/hyperlink" Target="https://undocs.org/es/A/HRC/46/47" TargetMode="External"/><Relationship Id="rId60" Type="http://schemas.openxmlformats.org/officeDocument/2006/relationships/hyperlink" Target="https://www.ilo.org/dyn/normlex/es/f?p=NORMLEXPUB:12100:0::NO::P12100_ILO_CODE:R099" TargetMode="External"/><Relationship Id="rId65" Type="http://schemas.openxmlformats.org/officeDocument/2006/relationships/hyperlink" Target="https://www.europarl.europa.eu/doceo/document/TA-9-2020-0156_ES.html" TargetMode="External"/><Relationship Id="rId81" Type="http://schemas.openxmlformats.org/officeDocument/2006/relationships/hyperlink" Target="http://www.boe.es/boe/dias/2003/10/14/pdfs/A36770-36771.pdf" TargetMode="External"/><Relationship Id="rId86" Type="http://schemas.openxmlformats.org/officeDocument/2006/relationships/hyperlink" Target="https://www.boe.es/boe/dias/2020/04/01/pdfs/BOE-A-2020-4209.pdf" TargetMode="External"/><Relationship Id="rId130" Type="http://schemas.openxmlformats.org/officeDocument/2006/relationships/fontTable" Target="fontTable.xml"/><Relationship Id="rId13" Type="http://schemas.openxmlformats.org/officeDocument/2006/relationships/hyperlink" Target="https://www.observatoriodeladiscapacidad.info/wp-content/uploads/2019/05/OED-MUJERES-CON-DISCAPACIDAD-MEDIO-RURAL.pdf" TargetMode="External"/><Relationship Id="rId18" Type="http://schemas.openxmlformats.org/officeDocument/2006/relationships/hyperlink" Target="https://bit.ly/2NZcVnz" TargetMode="External"/><Relationship Id="rId39" Type="http://schemas.openxmlformats.org/officeDocument/2006/relationships/hyperlink" Target="http://www.ohchr.org/SP/ProfessionalInterest/Pages/CESCR.aspx" TargetMode="External"/><Relationship Id="rId109" Type="http://schemas.openxmlformats.org/officeDocument/2006/relationships/hyperlink" Target="https://bit.ly/2Rg0d15" TargetMode="External"/><Relationship Id="rId34" Type="http://schemas.openxmlformats.org/officeDocument/2006/relationships/hyperlink" Target="https://portal.mineco.gob.es/es-es/digitalizacionIA/Paginas/sedia.aspx" TargetMode="External"/><Relationship Id="rId50" Type="http://schemas.openxmlformats.org/officeDocument/2006/relationships/hyperlink" Target="https://tbinternet.ohchr.org/Treaties/CEDAW/Shared%20Documents/1_Global/INT_CEDAW_GEC_4729_S.pdf" TargetMode="External"/><Relationship Id="rId55" Type="http://schemas.openxmlformats.org/officeDocument/2006/relationships/hyperlink" Target="https://sid.usal.es/idocs/F8/FDO5018/declaracion_dchos_impelidos.pdf" TargetMode="External"/><Relationship Id="rId76" Type="http://schemas.openxmlformats.org/officeDocument/2006/relationships/hyperlink" Target="https://www.boe.es/boe/dias/1979/10/10/pdfs/A23564-23570.pdf" TargetMode="External"/><Relationship Id="rId97" Type="http://schemas.openxmlformats.org/officeDocument/2006/relationships/hyperlink" Target="https://www.boe.es/boe/dias/2009/12/26/pdfs/BOE-A-2009-20891.pdf" TargetMode="External"/><Relationship Id="rId104" Type="http://schemas.openxmlformats.org/officeDocument/2006/relationships/hyperlink" Target="https://www.cermi.es/sites/default/files/docs/basicas/Libro188905.pdf" TargetMode="External"/><Relationship Id="rId120" Type="http://schemas.openxmlformats.org/officeDocument/2006/relationships/hyperlink" Target="https://www.cermi.es/sites/default/files/docs/informes/2%C2%BA%20Manifiesto%20de%20los%20Derechos%20de%20las%20Mujeres%20y%20Ninas%20con%20Discapacidad%20de%20La%20Union%20Europea%20accesible.pdf" TargetMode="External"/><Relationship Id="rId125" Type="http://schemas.openxmlformats.org/officeDocument/2006/relationships/hyperlink" Target="file:///C:/Users/user/Downloads/Estrategia_Inteligencia_Artificial_IDI.pdf" TargetMode="External"/><Relationship Id="rId7" Type="http://schemas.openxmlformats.org/officeDocument/2006/relationships/endnotes" Target="endnotes.xml"/><Relationship Id="rId71" Type="http://schemas.openxmlformats.org/officeDocument/2006/relationships/hyperlink" Target="http://www.dircost.unito.it/cs/pdf/spagna_constitucion_1812_esp.pdf" TargetMode="External"/><Relationship Id="rId92" Type="http://schemas.openxmlformats.org/officeDocument/2006/relationships/hyperlink" Target="https://www.boe.es/boe/dias/1968/10/07/pdfs/A14237-14239.pdf" TargetMode="External"/><Relationship Id="rId2" Type="http://schemas.openxmlformats.org/officeDocument/2006/relationships/numbering" Target="numbering.xml"/><Relationship Id="rId29" Type="http://schemas.openxmlformats.org/officeDocument/2006/relationships/hyperlink" Target="https://www.elsaltodiario.com/el-rumor-de-las-multitudes/la-teoria-tullida-llega-a-espana?fbclid=IwAR21iKAj-RacVbF8cEq9Y1pSsLXnLXIy-spa9rlqI5FOPDdZn_gcm1vOpnI" TargetMode="External"/><Relationship Id="rId24" Type="http://schemas.openxmlformats.org/officeDocument/2006/relationships/hyperlink" Target="https://elpais.com/sociedad/2021-12-02/belarra-pide-perdon-en-nombre-del-gobierno-a-las-mujeres-con-discapacidad-victimas-de-esterilizaciones-forzadas.html" TargetMode="External"/><Relationship Id="rId40" Type="http://schemas.openxmlformats.org/officeDocument/2006/relationships/hyperlink" Target="http://www.oas.org/es/sla/ddi/docs/afrodescendientes_instrumentos_internacionales_declaracion_programa_accion_durban.pdf" TargetMode="External"/><Relationship Id="rId45" Type="http://schemas.openxmlformats.org/officeDocument/2006/relationships/hyperlink" Target="https://www.un.org/womenwatch/daw/beijing/pdf/Beijing%20full%20report%20S.pdf" TargetMode="External"/><Relationship Id="rId66" Type="http://schemas.openxmlformats.org/officeDocument/2006/relationships/hyperlink" Target="https://eurlex.europa.eu/legalcontent/ES/TXT/HTML/?uri=CELEX:52018DC0795&amp;from=DA" TargetMode="External"/><Relationship Id="rId87" Type="http://schemas.openxmlformats.org/officeDocument/2006/relationships/hyperlink" Target="https://www.boe.es/gazeta/dias/1910/01/24/pdfs/GMD-1910-24.pdf" TargetMode="External"/><Relationship Id="rId110" Type="http://schemas.openxmlformats.org/officeDocument/2006/relationships/hyperlink" Target="http://www.independentliving.org/docs6/tenrife20020426sp.html" TargetMode="External"/><Relationship Id="rId115" Type="http://schemas.openxmlformats.org/officeDocument/2006/relationships/hyperlink" Target="https://ec.europa.eu/info/strategy/priorities-2019-2024/economy-works-people/jobs-growth-and-investment/european-pillar-social-rights/european-pillar-social-rights-20-principles_es" TargetMode="External"/><Relationship Id="rId131" Type="http://schemas.openxmlformats.org/officeDocument/2006/relationships/theme" Target="theme/theme1.xml"/><Relationship Id="rId61" Type="http://schemas.openxmlformats.org/officeDocument/2006/relationships/hyperlink" Target="https://www.ilo.org/dyn/normlex/es/f?p=NORMLEXPUB:12100:0::NO::P12100_ILO_CODE:C159" TargetMode="External"/><Relationship Id="rId82" Type="http://schemas.openxmlformats.org/officeDocument/2006/relationships/hyperlink" Target="https://www.boe.es/boe/dias/2006/12/15/pdfs/A44142-44156.pdf" TargetMode="External"/><Relationship Id="rId19" Type="http://schemas.openxmlformats.org/officeDocument/2006/relationships/hyperlink" Target="https://www.servimedia.es/noticias/1215777" TargetMode="External"/><Relationship Id="rId14" Type="http://schemas.openxmlformats.org/officeDocument/2006/relationships/hyperlink" Target="https://www.pikaramagazine.com/2021/05/la-herida-interseccional/" TargetMode="External"/><Relationship Id="rId30" Type="http://schemas.openxmlformats.org/officeDocument/2006/relationships/hyperlink" Target="https://bit.ly/2NYOVkP" TargetMode="External"/><Relationship Id="rId35" Type="http://schemas.openxmlformats.org/officeDocument/2006/relationships/hyperlink" Target="http://www.rtve.es/alacarta/videos/la-aventura-del-saber/aventura-del-saber-mario-toboso/2454180/" TargetMode="External"/><Relationship Id="rId56" Type="http://schemas.openxmlformats.org/officeDocument/2006/relationships/hyperlink" Target="https://undocs.org/pdf?symbol=es/A/RES/31/123" TargetMode="External"/><Relationship Id="rId77" Type="http://schemas.openxmlformats.org/officeDocument/2006/relationships/hyperlink" Target="https://www.boe.es/buscar/pdf/1981/BOE-A-1981-12774-consolidado.pdf" TargetMode="External"/><Relationship Id="rId100" Type="http://schemas.openxmlformats.org/officeDocument/2006/relationships/hyperlink" Target="https://www.boe.es/diario_gazeta/comun/pdf.php?p=1931/05/10/pdfs/GMD-1931-130.pdf" TargetMode="External"/><Relationship Id="rId105" Type="http://schemas.openxmlformats.org/officeDocument/2006/relationships/hyperlink" Target="https://fundacioncermimujeres.es/sites/default/files/ii_plan_integral_de_accin_de_mujeres_definitivo.pdf" TargetMode="External"/><Relationship Id="rId126" Type="http://schemas.openxmlformats.org/officeDocument/2006/relationships/hyperlink" Target="https://www.lamoncloa.gob.es/presidente/actividades/Documents/2021/140721Carta_Derechos_Digitales_RedEs.pdf" TargetMode="External"/><Relationship Id="rId8" Type="http://schemas.openxmlformats.org/officeDocument/2006/relationships/hyperlink" Target="https://ojs.uv.es/index.php/CEFD/article/view/17445/pdf" TargetMode="External"/><Relationship Id="rId51" Type="http://schemas.openxmlformats.org/officeDocument/2006/relationships/hyperlink" Target="https://undocs.org/es/A/RES/217(III)" TargetMode="External"/><Relationship Id="rId72" Type="http://schemas.openxmlformats.org/officeDocument/2006/relationships/hyperlink" Target="http://www.lamoncloa.gob.es/documents/constitucion_es1.pdf" TargetMode="External"/><Relationship Id="rId93" Type="http://schemas.openxmlformats.org/officeDocument/2006/relationships/hyperlink" Target="https://www.boe.es/boe/dias/1970/04/16/pdfs/A05957-05958.pdf" TargetMode="External"/><Relationship Id="rId98" Type="http://schemas.openxmlformats.org/officeDocument/2006/relationships/hyperlink" Target="https://www.boe.es/boe/dias/2020/03/14/pdfs/BOE-A-2020-3692.pdf" TargetMode="External"/><Relationship Id="rId121" Type="http://schemas.openxmlformats.org/officeDocument/2006/relationships/hyperlink" Target="https://www.osakidetza.euskadi.eus/noticia/2020/como-afecta-la-pandemia-del-covid-19-a-los-colectivos-mas-vulnerables/ab84-oskcon/es/" TargetMode="External"/><Relationship Id="rId3" Type="http://schemas.openxmlformats.org/officeDocument/2006/relationships/styles" Target="styles.xml"/><Relationship Id="rId25" Type="http://schemas.openxmlformats.org/officeDocument/2006/relationships/hyperlink" Target="https://www.publico.es/sociedad/cuatro-mujeres-discapacidad-afirma-haber-sufrido-tipo-violencia-estudio.html" TargetMode="External"/><Relationship Id="rId46" Type="http://schemas.openxmlformats.org/officeDocument/2006/relationships/hyperlink" Target="https://undocs.org/pdf?symbol=es/A/CONF.166/9" TargetMode="External"/><Relationship Id="rId67" Type="http://schemas.openxmlformats.org/officeDocument/2006/relationships/hyperlink" Target="https://eur-lex.europa.eu/legal-content/ES/AUTO/?uri=celex:32001D0903" TargetMode="External"/><Relationship Id="rId116" Type="http://schemas.openxmlformats.org/officeDocument/2006/relationships/hyperlink" Target="https://ec.europa.eu/social/main.jsp?catId=738&amp;langId=en&amp;pubId=8376&amp;furtherPubs=yes" TargetMode="External"/><Relationship Id="rId20" Type="http://schemas.openxmlformats.org/officeDocument/2006/relationships/hyperlink" Target="https://portal.mineco.gob.es/RecursosNoticia/mineco/prensa/noticias/2021/211111_np_maria.pdf" TargetMode="External"/><Relationship Id="rId41" Type="http://schemas.openxmlformats.org/officeDocument/2006/relationships/hyperlink" Target="http://habitat.aq.upm.es/aghab/adeclestambul.html" TargetMode="External"/><Relationship Id="rId62" Type="http://schemas.openxmlformats.org/officeDocument/2006/relationships/hyperlink" Target="https://eur-lex.europa.eu/legal-content/ES/TXT/?uri=uriserv%3AOJ.C_.2004.310.01.0001.01.SPA&amp;toc=OJ%3AC%3A2004%3A310%3AFULL" TargetMode="External"/><Relationship Id="rId83" Type="http://schemas.openxmlformats.org/officeDocument/2006/relationships/hyperlink" Target="https://www.boe.es/boe/dias/2015/07/03/pdfs/BOE-A-2015-7391.pdf" TargetMode="External"/><Relationship Id="rId88" Type="http://schemas.openxmlformats.org/officeDocument/2006/relationships/hyperlink" Target="https://www.boe.es/gazeta/dias/1914/04/25/pdfs/GMD-1914-115.pdf" TargetMode="External"/><Relationship Id="rId111" Type="http://schemas.openxmlformats.org/officeDocument/2006/relationships/hyperlink" Target="http://www.quadernsdigitals.net/index.php?accionMenu=hemeroteca.DescargaArticuloIU.descarga&amp;tipo=PDF&amp;articulo_id=6393" TargetMode="External"/><Relationship Id="rId15" Type="http://schemas.openxmlformats.org/officeDocument/2006/relationships/hyperlink" Target="http://www.uji.es/bin/publ/edicions/jfi8/hum/42.pdf" TargetMode="External"/><Relationship Id="rId36" Type="http://schemas.openxmlformats.org/officeDocument/2006/relationships/hyperlink" Target="file:///C:/Users/User/Downloads/21.%20Convencion.%20CEAPAT-IMSERSO.2010.pdf" TargetMode="External"/><Relationship Id="rId57" Type="http://schemas.openxmlformats.org/officeDocument/2006/relationships/hyperlink" Target="https://undocs.org/es/A/RES/47/3" TargetMode="External"/><Relationship Id="rId106" Type="http://schemas.openxmlformats.org/officeDocument/2006/relationships/hyperlink" Target="http://pdba.georgetown.edu/Parties/Uruguay/Leyes/constitucion.pdf" TargetMode="External"/><Relationship Id="rId127" Type="http://schemas.openxmlformats.org/officeDocument/2006/relationships/hyperlink" Target="https://www.ohchr.org/SP/ProfessionalInterest/Pages/PersonsWithDisabilities.aspx" TargetMode="External"/><Relationship Id="rId10" Type="http://schemas.openxmlformats.org/officeDocument/2006/relationships/hyperlink" Target="http://riberdis.cedd.net/bitstream/handle/11181/6115/Derechos_humanos_mujeres_y_ni%c3%b1as_discapacidad_Informe_Espa%c3%b1a_2019.pdf?sequence=1&amp;rd=0031635746769689" TargetMode="External"/><Relationship Id="rId31" Type="http://schemas.openxmlformats.org/officeDocument/2006/relationships/hyperlink" Target="http://www.ohchr.org/SP/HRBodies/CRPD/Pages/CRPDIndex.aspx" TargetMode="External"/><Relationship Id="rId52" Type="http://schemas.openxmlformats.org/officeDocument/2006/relationships/hyperlink" Target="http://www.ohchr.org/SP/ProfessionalInterest/Pages/CESCR.aspx" TargetMode="External"/><Relationship Id="rId73" Type="http://schemas.openxmlformats.org/officeDocument/2006/relationships/hyperlink" Target="https://www.boe.es/boe/dias/2008/04/21/pdfs/A20648-20659.pdf" TargetMode="External"/><Relationship Id="rId78" Type="http://schemas.openxmlformats.org/officeDocument/2006/relationships/hyperlink" Target="https://www.boe.es/boe/dias/2021/06/05/pdfs/BOE-A-2021-9347.pdf" TargetMode="External"/><Relationship Id="rId94" Type="http://schemas.openxmlformats.org/officeDocument/2006/relationships/hyperlink" Target="https://www.boe.es/boe/dias/1986/02/21/pdfs/A06769-06769.pdf" TargetMode="External"/><Relationship Id="rId99" Type="http://schemas.openxmlformats.org/officeDocument/2006/relationships/hyperlink" Target="https://www.boe.es/boe/dias/2020/04/25/pdfs/BOE-A-2020-4652.pdf" TargetMode="External"/><Relationship Id="rId101" Type="http://schemas.openxmlformats.org/officeDocument/2006/relationships/hyperlink" Target="https://www.boe.es/boe/dias/1970/05/21/pdfs/A07871-07872.pdf" TargetMode="External"/><Relationship Id="rId122" Type="http://schemas.openxmlformats.org/officeDocument/2006/relationships/hyperlink" Target="https://www.observatoriodeladiscapacidad.info/wp-content/uploads/2020/05/NOTA-OED-PCD-CRISIS-COVID19.pdf" TargetMode="External"/><Relationship Id="rId4" Type="http://schemas.openxmlformats.org/officeDocument/2006/relationships/settings" Target="settings.xml"/><Relationship Id="rId9" Type="http://schemas.openxmlformats.org/officeDocument/2006/relationships/hyperlink" Target="https://www.pikaramagazine.com/2014/07/las-aventuras-del-feminismo-interseccional-sueco/" TargetMode="External"/><Relationship Id="rId26" Type="http://schemas.openxmlformats.org/officeDocument/2006/relationships/hyperlink" Target="https://www.latribunadetoledo.es/Noticia/Z6A13547A-DF8B-A4EC-4E87E1D27A6A9EF5/202005/Hospitales-de-la-provincia-de-Toledo-en-el-siglo-XVIII-VI"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sid.usal.es/idocs/F8/FDO5018/declaracion_dchos_impelidos.pdf" TargetMode="External"/><Relationship Id="rId21" Type="http://schemas.openxmlformats.org/officeDocument/2006/relationships/hyperlink" Target="https://www.boe.es/diario_gazeta/comun/pdf.php?p=1933/12/14/pdfs/GMD-1933-348.pdf" TargetMode="External"/><Relationship Id="rId42" Type="http://schemas.openxmlformats.org/officeDocument/2006/relationships/hyperlink" Target="https://www.boe.es/boe/dias/2021/06/05/pdfs/BOE-A-2021-9347.pdf" TargetMode="External"/><Relationship Id="rId47" Type="http://schemas.openxmlformats.org/officeDocument/2006/relationships/hyperlink" Target="https://www.publico.es/sociedad/integracion-escolar-lucha-desesperada-muchas-familias-escolarizados-hijos-necesidades-especiales.html" TargetMode="External"/><Relationship Id="rId63" Type="http://schemas.openxmlformats.org/officeDocument/2006/relationships/hyperlink" Target="http://www.ohchr.org/SP/ProfessionalInterest/Pages/ProgressAndDevelopment.aspx" TargetMode="External"/><Relationship Id="rId68" Type="http://schemas.openxmlformats.org/officeDocument/2006/relationships/hyperlink" Target="http://habitat.aq.upm.es/aghab/aproghab.html" TargetMode="External"/><Relationship Id="rId84" Type="http://schemas.openxmlformats.org/officeDocument/2006/relationships/hyperlink" Target="https://www.ohchr.org/SP/ProfessionalInterest/Pages/PersonsWithDisabilities.aspx" TargetMode="External"/><Relationship Id="rId89" Type="http://schemas.openxmlformats.org/officeDocument/2006/relationships/hyperlink" Target="https://www.fundacioncermimujeres.es/sites/default/files/ii_plan_integral_de_accin_de_mujeres_definitivo.pdf" TargetMode="External"/><Relationship Id="rId16" Type="http://schemas.openxmlformats.org/officeDocument/2006/relationships/hyperlink" Target="https://www.boe.es/gazeta/dias/1924/09/14/pdfs/GMD-1924-258.pdf" TargetMode="External"/><Relationship Id="rId11" Type="http://schemas.openxmlformats.org/officeDocument/2006/relationships/hyperlink" Target="http://www.dircost.unito.it/cs/pdf/spagna_constitucion_1812_esp.pdf" TargetMode="External"/><Relationship Id="rId32" Type="http://schemas.openxmlformats.org/officeDocument/2006/relationships/hyperlink" Target="https://www.boe.es/boe/dias/2000/01/26/pdfs/A03317-03410.pdf" TargetMode="External"/><Relationship Id="rId37" Type="http://schemas.openxmlformats.org/officeDocument/2006/relationships/hyperlink" Target="https://www.oas.org/dil/esp/ag-res_2339_xxxviii-o-07_esp.pdf" TargetMode="External"/><Relationship Id="rId53" Type="http://schemas.openxmlformats.org/officeDocument/2006/relationships/hyperlink" Target="http://www.independentliving.org/docs6/tenrife20020426sp.html" TargetMode="External"/><Relationship Id="rId58" Type="http://schemas.openxmlformats.org/officeDocument/2006/relationships/hyperlink" Target="https://www.boe.es/boe/dias/1977/04/30/pdfs/A09337-09343.pdf" TargetMode="External"/><Relationship Id="rId74" Type="http://schemas.openxmlformats.org/officeDocument/2006/relationships/hyperlink" Target="http://www.echr.coe.int/Documents/Convention_SPA.pdf" TargetMode="External"/><Relationship Id="rId79" Type="http://schemas.openxmlformats.org/officeDocument/2006/relationships/hyperlink" Target="http://www.boe.es/boe/dias/2009/12/26/pdfs/BOE-A-2009-20890.pdf" TargetMode="External"/><Relationship Id="rId102" Type="http://schemas.openxmlformats.org/officeDocument/2006/relationships/hyperlink" Target="https://eur-lex.europa.eu/legal-content/ES/TXT/HTML/?uri=CELEX:52018DC0795&amp;from=DA" TargetMode="External"/><Relationship Id="rId5" Type="http://schemas.openxmlformats.org/officeDocument/2006/relationships/hyperlink" Target="https://www.youtube.com/results?search_query=dot+csv" TargetMode="External"/><Relationship Id="rId90" Type="http://schemas.openxmlformats.org/officeDocument/2006/relationships/hyperlink" Target="http://riberdis.cedd.net/bitstream/handle/11181/6115/Derechos_humanos_mujeres_y_ni%c3%b1as_discapacidad_Informe_Espa%c3%b1a_2019.pdf?sequence=1&amp;rd=0031635746769689" TargetMode="External"/><Relationship Id="rId95" Type="http://schemas.openxmlformats.org/officeDocument/2006/relationships/hyperlink" Target="https://www.observatoriodeladiscapacidad.info/wp-content/uploads/2020/05/NOTA-OED-PCD-CRISIS-COVID19.pdf" TargetMode="External"/><Relationship Id="rId22" Type="http://schemas.openxmlformats.org/officeDocument/2006/relationships/hyperlink" Target="https://www.boe.es/boe/dias/1968/10/07/pdfs/A14237-14239.pdf" TargetMode="External"/><Relationship Id="rId27" Type="http://schemas.openxmlformats.org/officeDocument/2006/relationships/hyperlink" Target="https://undocs.org/pdf?symbol=es/A/RES/31/123" TargetMode="External"/><Relationship Id="rId43" Type="http://schemas.openxmlformats.org/officeDocument/2006/relationships/hyperlink" Target="http://www.boe.es/boe/dias/2003/10/14/pdfs/A36770-36771.pdf" TargetMode="External"/><Relationship Id="rId48" Type="http://schemas.openxmlformats.org/officeDocument/2006/relationships/hyperlink" Target="http://erevistas.saber.ula.ve/index.php/Disertaciones/article/view/4387/4430" TargetMode="External"/><Relationship Id="rId64" Type="http://schemas.openxmlformats.org/officeDocument/2006/relationships/hyperlink" Target="https://www.ohchr.org/documents/events/ohchr20/vdpa_booklet_spanish.pdf" TargetMode="External"/><Relationship Id="rId69" Type="http://schemas.openxmlformats.org/officeDocument/2006/relationships/hyperlink" Target="https://undocs.org/es/A/RES/47/3" TargetMode="External"/><Relationship Id="rId80" Type="http://schemas.openxmlformats.org/officeDocument/2006/relationships/hyperlink" Target="https://www.boe.es/eli/es/o/2009/03/04/esd603/dof/spa/pdf" TargetMode="External"/><Relationship Id="rId85" Type="http://schemas.openxmlformats.org/officeDocument/2006/relationships/hyperlink" Target="https://www.cermiandalucia.es/uploads/1/1/7/8/117873877/observacion_mujeres_discapacidad_convencion_2.pdf" TargetMode="External"/><Relationship Id="rId12" Type="http://schemas.openxmlformats.org/officeDocument/2006/relationships/hyperlink" Target="https://www.boe.es/datos/pdfs/BOE/1857/1710/A00001-00003.pdf" TargetMode="External"/><Relationship Id="rId17" Type="http://schemas.openxmlformats.org/officeDocument/2006/relationships/hyperlink" Target="https://www.boe.es/diario_gazeta/comun/pdf.php?p=1931/05/10/pdfs/GMD-1931-130.pdf" TargetMode="External"/><Relationship Id="rId33" Type="http://schemas.openxmlformats.org/officeDocument/2006/relationships/hyperlink" Target="http://www.oas.org/DIL/esp/A-RES_61-106_spa.pdf" TargetMode="External"/><Relationship Id="rId38" Type="http://schemas.openxmlformats.org/officeDocument/2006/relationships/hyperlink" Target="https://www.boe.es/boe/dias/2009/12/26/pdfs/BOE-A-2009-20891.pdf" TargetMode="External"/><Relationship Id="rId59" Type="http://schemas.openxmlformats.org/officeDocument/2006/relationships/hyperlink" Target="https://www.ohchr.org/documents/professionalinterest/ccpr_sp.pdf" TargetMode="External"/><Relationship Id="rId103" Type="http://schemas.openxmlformats.org/officeDocument/2006/relationships/hyperlink" Target="file:///C:/Users/user/Downloads/Estrategia_Inteligencia_Artificial_IDI.pdf" TargetMode="External"/><Relationship Id="rId20" Type="http://schemas.openxmlformats.org/officeDocument/2006/relationships/hyperlink" Target="https://www.ilo.org/dyn/normlex/es/f?p=NORMLEXPUB:12100:0::NO::P12100_ILO_CODE:C159" TargetMode="External"/><Relationship Id="rId41" Type="http://schemas.openxmlformats.org/officeDocument/2006/relationships/hyperlink" Target="https://www.boe.es/boe/dias/2015/07/29/pdfs/BOE-A-2015-8470.pdf" TargetMode="External"/><Relationship Id="rId54" Type="http://schemas.openxmlformats.org/officeDocument/2006/relationships/hyperlink" Target="https://www.escr-net.org/es/recursos/observacion-general-no-5-personas-con-discapacidad" TargetMode="External"/><Relationship Id="rId62" Type="http://schemas.openxmlformats.org/officeDocument/2006/relationships/hyperlink" Target="file:///C:/Users/user/Downloads/G1811908.pdf" TargetMode="External"/><Relationship Id="rId70" Type="http://schemas.openxmlformats.org/officeDocument/2006/relationships/hyperlink" Target="http://www.un.org/esa/socdev/enable/disA56168s1.htm" TargetMode="External"/><Relationship Id="rId75" Type="http://schemas.openxmlformats.org/officeDocument/2006/relationships/hyperlink" Target="https://www.boe.es/boe/dias/1979/10/10/pdfs/A23564-23570.pdf" TargetMode="External"/><Relationship Id="rId83" Type="http://schemas.openxmlformats.org/officeDocument/2006/relationships/hyperlink" Target="https://www.un.org/womenwatch/daw/beijing/pdf/Beijing%20full%20report%20S.pdf" TargetMode="External"/><Relationship Id="rId88" Type="http://schemas.openxmlformats.org/officeDocument/2006/relationships/hyperlink" Target="https://www.cermi.es/sites/default/files/docs/basicas/Libro188905.pdf" TargetMode="External"/><Relationship Id="rId91" Type="http://schemas.openxmlformats.org/officeDocument/2006/relationships/hyperlink" Target="https://www.observatoriodeladiscapacidad.info/wp-content/uploads/2019/05/OED-MUJERES-CON-DISCAPACIDAD-MEDIO-RURAL.pdf" TargetMode="External"/><Relationship Id="rId96" Type="http://schemas.openxmlformats.org/officeDocument/2006/relationships/hyperlink" Target="https://www.rpdiscapacidad.gob.es/actualidad/noticias/2020/0-449.htm" TargetMode="External"/><Relationship Id="rId1" Type="http://schemas.openxmlformats.org/officeDocument/2006/relationships/hyperlink" Target="https://bit.ly/2IGxUps" TargetMode="External"/><Relationship Id="rId6" Type="http://schemas.openxmlformats.org/officeDocument/2006/relationships/hyperlink" Target="https://ojs.uv.es/index.php/CEFD/article/view/17445/pdf" TargetMode="External"/><Relationship Id="rId15" Type="http://schemas.openxmlformats.org/officeDocument/2006/relationships/hyperlink" Target="https://www.boe.es/diario_gazeta/comun/pdf.php?p=1917/08/28/pdfs/GMD-1917-240.pdf" TargetMode="External"/><Relationship Id="rId23" Type="http://schemas.openxmlformats.org/officeDocument/2006/relationships/hyperlink" Target="http://www.boe.es/boe/dias/1970/04/16/pdfs/A05957-05958.pdf" TargetMode="External"/><Relationship Id="rId28" Type="http://schemas.openxmlformats.org/officeDocument/2006/relationships/hyperlink" Target="https://elpais.com/diario/1985/02/16/opinion/477356415_850215.html" TargetMode="External"/><Relationship Id="rId36" Type="http://schemas.openxmlformats.org/officeDocument/2006/relationships/hyperlink" Target="http://www.oas.org/juridico/spanish/tratados/a-65.html" TargetMode="External"/><Relationship Id="rId49" Type="http://schemas.openxmlformats.org/officeDocument/2006/relationships/hyperlink" Target="http://www.oas.org/es/sla/ddi/docs/afrodescendientes_instrumentos_internacionales_declaracion_programa_accion_durban.pdf" TargetMode="External"/><Relationship Id="rId57" Type="http://schemas.openxmlformats.org/officeDocument/2006/relationships/hyperlink" Target="http://www.ohchr.org/SP/ProfessionalInterest/Pages/CESCR.aspx" TargetMode="External"/><Relationship Id="rId106" Type="http://schemas.openxmlformats.org/officeDocument/2006/relationships/hyperlink" Target="https://portal.mineco.gob.es/es-es/digitalizacionIA/Paginas/sedia.aspx" TargetMode="External"/><Relationship Id="rId10" Type="http://schemas.openxmlformats.org/officeDocument/2006/relationships/hyperlink" Target="https://www.boe.es/boe/dias/2015/07/03/pdfs/BOE-A-2015-7391.pdf" TargetMode="External"/><Relationship Id="rId31" Type="http://schemas.openxmlformats.org/officeDocument/2006/relationships/hyperlink" Target="https://www.boe.es/boe/dias/1986/02/21/pdfs/A06769-06769.pdf" TargetMode="External"/><Relationship Id="rId44" Type="http://schemas.openxmlformats.org/officeDocument/2006/relationships/hyperlink" Target="https://elpais.com/sociedad/2021-12-02/belarra-pide-perdon-en-nombre-del-gobierno-a-las-mujeres-con-discapacidad-victimas-de-esterilizaciones-forzadas.html" TargetMode="External"/><Relationship Id="rId52" Type="http://schemas.openxmlformats.org/officeDocument/2006/relationships/hyperlink" Target="http://pdba.georgetown.edu/Parties/Uruguay/Leyes/constitucion.pdf" TargetMode="External"/><Relationship Id="rId60" Type="http://schemas.openxmlformats.org/officeDocument/2006/relationships/hyperlink" Target="https://eur-lex.europa.eu/legal-content/ES/TXT/?uri=uriserv%3AOJ.C_.2004.310.01.0001.01.SPA&amp;toc=OJ%3AC%3A2004%3A310%3AFULL" TargetMode="External"/><Relationship Id="rId65" Type="http://schemas.openxmlformats.org/officeDocument/2006/relationships/hyperlink" Target="https://www.un.org/en/development/desa/population/publications/ICPD_programme_of_action_es.pdf" TargetMode="External"/><Relationship Id="rId73" Type="http://schemas.openxmlformats.org/officeDocument/2006/relationships/hyperlink" Target="http://www.europarl.europa.eu/charter/pdf/text_es.pdf" TargetMode="External"/><Relationship Id="rId78" Type="http://schemas.openxmlformats.org/officeDocument/2006/relationships/hyperlink" Target="https://www.mscbs.gob.es/ssi/discapacidad/cnd/home.htm" TargetMode="External"/><Relationship Id="rId81" Type="http://schemas.openxmlformats.org/officeDocument/2006/relationships/hyperlink" Target="https://tbinternet.ohchr.org/Treaties/CEDAW/Shared%20Documents/1_Global/INT_CEDAW_GEC_4729_S.pdf" TargetMode="External"/><Relationship Id="rId86" Type="http://schemas.openxmlformats.org/officeDocument/2006/relationships/hyperlink" Target="https://www.emakunde.euskadi.eus/contenidos/informacion/publicaciones_folletos/es_emakunde/adjuntos/folletos.i02.manifiesto.de.las.mujeres.con.discapacidad.de.europa.pdf" TargetMode="External"/><Relationship Id="rId94" Type="http://schemas.openxmlformats.org/officeDocument/2006/relationships/hyperlink" Target="https://www.boe.es/boe/dias/2020/03/21/pdfs/BOE-A-2020-3951.pdf" TargetMode="External"/><Relationship Id="rId99" Type="http://schemas.openxmlformats.org/officeDocument/2006/relationships/hyperlink" Target="https://www.boe.es/boe/dias/2020/04/01/pdfs/BOE-A-2020-4209.pdf" TargetMode="External"/><Relationship Id="rId101" Type="http://schemas.openxmlformats.org/officeDocument/2006/relationships/hyperlink" Target="https://www.europarl.europa.eu/news/es/headlines/society/20200827STO85804/que-es-la-inteligencia-artificial-y-como-se-usa" TargetMode="External"/><Relationship Id="rId4" Type="http://schemas.openxmlformats.org/officeDocument/2006/relationships/hyperlink" Target="https://www.philosophia.cl/biblioteca/platon/Cratilo.pdf" TargetMode="External"/><Relationship Id="rId9" Type="http://schemas.openxmlformats.org/officeDocument/2006/relationships/hyperlink" Target="https://bit.ly/2NZcVnz" TargetMode="External"/><Relationship Id="rId13" Type="http://schemas.openxmlformats.org/officeDocument/2006/relationships/hyperlink" Target="https://www.boe.es/gazeta/dias/1910/01/24/pdfs/GMD-1910-24.pdf" TargetMode="External"/><Relationship Id="rId18" Type="http://schemas.openxmlformats.org/officeDocument/2006/relationships/hyperlink" Target="https://www.latribunadetoledo.es/Noticia/Z6A13547A-DF8B-A4EC-4E87E1D27A6A9EF5/202005/Hospitales-de-la-provincia-de-Toledo-en-el-siglo-XVIII-VI" TargetMode="External"/><Relationship Id="rId39" Type="http://schemas.openxmlformats.org/officeDocument/2006/relationships/hyperlink" Target="https://www.boe.es/boe/dias/2006/12/15/pdfs/A44142-44156.pdf" TargetMode="External"/><Relationship Id="rId34" Type="http://schemas.openxmlformats.org/officeDocument/2006/relationships/hyperlink" Target="https://www.boe.es/boe/dias/2008/04/21/pdfs/A20648-20659.pdf" TargetMode="External"/><Relationship Id="rId50" Type="http://schemas.openxmlformats.org/officeDocument/2006/relationships/hyperlink" Target="https://www.pikaramagazine.com/2021/05/la-herida-interseccional/" TargetMode="External"/><Relationship Id="rId55" Type="http://schemas.openxmlformats.org/officeDocument/2006/relationships/hyperlink" Target="http://www.quadernsdigitals.net/index.php?accionMenu=hemeroteca.DescargaArticuloIU.descarga&amp;tipo=PDF&amp;articulo_id=6393" TargetMode="External"/><Relationship Id="rId76" Type="http://schemas.openxmlformats.org/officeDocument/2006/relationships/hyperlink" Target="https://ec.europa.eu/info/strategy/priorities-2019-2024/economy-works-people/jobs-growth-and-investment/european-pillar-social-rights/european-pillar-social-rights-20-principles_es" TargetMode="External"/><Relationship Id="rId97" Type="http://schemas.openxmlformats.org/officeDocument/2006/relationships/hyperlink" Target="https://www.boe.es/boe/dias/2020/04/25/pdfs/BOE-A-2020-4652.pdf" TargetMode="External"/><Relationship Id="rId104" Type="http://schemas.openxmlformats.org/officeDocument/2006/relationships/hyperlink" Target="https://www.lamoncloa.gob.es/presidente/actividades/Documents/2021/140721-Carta_Derechos_Digitales_RedEs.pdf" TargetMode="External"/><Relationship Id="rId7" Type="http://schemas.openxmlformats.org/officeDocument/2006/relationships/hyperlink" Target="https://archivos.juridicas.unam.mx/www/bjv/libros/6/2926/5.pdf" TargetMode="External"/><Relationship Id="rId71" Type="http://schemas.openxmlformats.org/officeDocument/2006/relationships/hyperlink" Target="http://www.ohchr.org/SP/HRBodies/CRPD/Pages/CRPDIndex.aspx" TargetMode="External"/><Relationship Id="rId92" Type="http://schemas.openxmlformats.org/officeDocument/2006/relationships/hyperlink" Target="https://www.boe.es/buscar/pdf/1981/BOE-A-1981-12774-consolidado.pdf" TargetMode="External"/><Relationship Id="rId2" Type="http://schemas.openxmlformats.org/officeDocument/2006/relationships/hyperlink" Target="http://www.forovidaindependiente.org/" TargetMode="External"/><Relationship Id="rId29" Type="http://schemas.openxmlformats.org/officeDocument/2006/relationships/hyperlink" Target="https://www.servimedia.es/noticias/1215777" TargetMode="External"/><Relationship Id="rId24" Type="http://schemas.openxmlformats.org/officeDocument/2006/relationships/hyperlink" Target="https://www.boe.es/boe/dias/1970/05/21/pdfs/A07871-07872.pdf" TargetMode="External"/><Relationship Id="rId40" Type="http://schemas.openxmlformats.org/officeDocument/2006/relationships/hyperlink" Target="https://www.boe.es/buscar/pdf/2013/BOE-A-2013-12632-consolidado.pdf" TargetMode="External"/><Relationship Id="rId45" Type="http://schemas.openxmlformats.org/officeDocument/2006/relationships/hyperlink" Target="http://atheneadigital.net/article/view/v14-n4-garcia-santesmases/1353-pdf-es" TargetMode="External"/><Relationship Id="rId66" Type="http://schemas.openxmlformats.org/officeDocument/2006/relationships/hyperlink" Target="https://undocs.org/pdf?symbol=es/A/CONF.166/9" TargetMode="External"/><Relationship Id="rId87" Type="http://schemas.openxmlformats.org/officeDocument/2006/relationships/hyperlink" Target="https://www.cermi.es/sites/default/files/docs/informes/2%C2%BA%20Manifiesto%20de%20los%20Derechos%20de%20las%20Mujeres%20y%20Ninas%20con%20Discapacidad%20de%20La%20Union%20Europea%20accesible.pdf" TargetMode="External"/><Relationship Id="rId61" Type="http://schemas.openxmlformats.org/officeDocument/2006/relationships/hyperlink" Target="https://undocs.org/es/A/HRC/46/47" TargetMode="External"/><Relationship Id="rId82" Type="http://schemas.openxmlformats.org/officeDocument/2006/relationships/hyperlink" Target="https://www.un.org/womenwatch/daw/beijing/otherconferences/Nairobi/Nairobi%20Full%20Optimized.pdf" TargetMode="External"/><Relationship Id="rId19" Type="http://schemas.openxmlformats.org/officeDocument/2006/relationships/hyperlink" Target="https://www.ilo.org/dyn/normlex/es/f?p=NORMLEXPUB:12100:0::NO::P12100_ILO_CODE:R099" TargetMode="External"/><Relationship Id="rId14" Type="http://schemas.openxmlformats.org/officeDocument/2006/relationships/hyperlink" Target="https://www.boe.es/gazeta/dias/1914/04/25/pdfs/GMD-1914-115.pdf" TargetMode="External"/><Relationship Id="rId30" Type="http://schemas.openxmlformats.org/officeDocument/2006/relationships/hyperlink" Target="https://www.boe.es/boe/dias/1982/04/30/pdfs/A11106-11112.pdf" TargetMode="External"/><Relationship Id="rId35" Type="http://schemas.openxmlformats.org/officeDocument/2006/relationships/hyperlink" Target="http://www.un.org/spanish/News/story.asp?NewsID=8393" TargetMode="External"/><Relationship Id="rId56" Type="http://schemas.openxmlformats.org/officeDocument/2006/relationships/hyperlink" Target="https://undocs.org/es/A/RES/217(III)" TargetMode="External"/><Relationship Id="rId77" Type="http://schemas.openxmlformats.org/officeDocument/2006/relationships/hyperlink" Target="https://ec.europa.eu/social/main.jsp?catId=738&amp;langId=en&amp;pubId=8376&amp;furtherPubs=yes" TargetMode="External"/><Relationship Id="rId100" Type="http://schemas.openxmlformats.org/officeDocument/2006/relationships/hyperlink" Target="https://es.surveymonkey.com/r/plan-prevencion-discapacidad" TargetMode="External"/><Relationship Id="rId105" Type="http://schemas.openxmlformats.org/officeDocument/2006/relationships/hyperlink" Target="https://portal.mineco.gob.es/RecursosNoticia/mineco/prensa/noticias/2021/211111_np_maria.pdf" TargetMode="External"/><Relationship Id="rId8" Type="http://schemas.openxmlformats.org/officeDocument/2006/relationships/hyperlink" Target="https://www.elsaltodiario.com/el-rumor-de-las-multitudes/la-teoria-tullida-llega-a-espana?fbclid=IwAR21iKAj-RacVbF8cEq9Y1pSsLXnLXIy-spa9rlqI5FOPDdZn_gcm1vOpnI" TargetMode="External"/><Relationship Id="rId51" Type="http://schemas.openxmlformats.org/officeDocument/2006/relationships/hyperlink" Target="https://www.pikaramagazine.com/2014/07/las-aventuras-del-feminismo-interseccional-sueco/" TargetMode="External"/><Relationship Id="rId72" Type="http://schemas.openxmlformats.org/officeDocument/2006/relationships/hyperlink" Target="https://www.ohchr.org/SP/ProfessionalInterest/Pages/OptionalProtocolRightsPersonsWithDisabilities.aspx" TargetMode="External"/><Relationship Id="rId93" Type="http://schemas.openxmlformats.org/officeDocument/2006/relationships/hyperlink" Target="https://www.boe.es/boe/dias/2020/03/14/pdfs/BOE-A-2020-3692.pdf" TargetMode="External"/><Relationship Id="rId98" Type="http://schemas.openxmlformats.org/officeDocument/2006/relationships/hyperlink" Target="https://www.europarl.europa.eu/doceo/document/TA-9-2020-0156_ES.html" TargetMode="External"/><Relationship Id="rId3" Type="http://schemas.openxmlformats.org/officeDocument/2006/relationships/hyperlink" Target="http://www.um.es/discatif/PROYECTO_DISCATIF/Documentos/ComTucuman.pdf" TargetMode="External"/><Relationship Id="rId25" Type="http://schemas.openxmlformats.org/officeDocument/2006/relationships/hyperlink" Target="https://www.oas.org/dil/esp/Declaracion_AG-26-2856_1971.pdf" TargetMode="External"/><Relationship Id="rId46" Type="http://schemas.openxmlformats.org/officeDocument/2006/relationships/hyperlink" Target="https://www.publico.es/sociedad/cuatro-mujeres-discapacidad-afirma-haber-sufrido-tipo-violencia-estudio.html" TargetMode="External"/><Relationship Id="rId67" Type="http://schemas.openxmlformats.org/officeDocument/2006/relationships/hyperlink" Target="http://habitat.aq.upm.es/aghab/adeclestambul.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FFD19-493C-48CF-8CEE-D6600C88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79</Pages>
  <Words>35790</Words>
  <Characters>196849</Characters>
  <Application>Microsoft Office Word</Application>
  <DocSecurity>0</DocSecurity>
  <Lines>1640</Lines>
  <Paragraphs>464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Nadia Sofía Dominguez Pascuales</cp:lastModifiedBy>
  <cp:revision>80</cp:revision>
  <dcterms:created xsi:type="dcterms:W3CDTF">2021-08-09T04:30:00Z</dcterms:created>
  <dcterms:modified xsi:type="dcterms:W3CDTF">2022-03-16T11:04:00Z</dcterms:modified>
</cp:coreProperties>
</file>